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66928" cy="510557"/>
            <wp:docPr id="1" name="Picture 1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10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INFORME TÉCNICO</w:t>
      </w:r>
    </w:p>
    <w:p>
      <w:pPr>
        <w:spacing w:after="320"/>
      </w:pPr>
      <w:r>
        <w:rPr>
          <w:rFonts w:ascii="Calibri" w:hAnsi="Calibri"/>
          <w:b/>
          <w:i w:val="0"/>
          <w:color w:val="5F6B76"/>
          <w:sz w:val="28"/>
        </w:rPr>
        <w:t>Gate 07H — Portfolio Resource Planning &amp; Resource Scenarios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Ámbito: </w:t>
      </w:r>
      <w:r>
        <w:rPr>
          <w:rFonts w:ascii="Calibri" w:hAnsi="Calibri"/>
          <w:i w:val="0"/>
          <w:color w:val="000000"/>
          <w:sz w:val="21"/>
        </w:rPr>
        <w:t>USER MODE + ADMIN MODE · Enterprise Strategy Manager / Portfolio Manager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Baseline: </w:t>
      </w:r>
      <w:r>
        <w:rPr>
          <w:rFonts w:ascii="Calibri" w:hAnsi="Calibri"/>
          <w:i w:val="0"/>
          <w:color w:val="000000"/>
          <w:sz w:val="21"/>
        </w:rPr>
        <w:t>Gate 07D/07E/07F validated · Alembic 20260825_0047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Implementación: </w:t>
      </w:r>
      <w:r>
        <w:rPr>
          <w:rFonts w:ascii="Calibri" w:hAnsi="Calibri"/>
          <w:i w:val="0"/>
          <w:color w:val="000000"/>
          <w:sz w:val="21"/>
        </w:rPr>
        <w:t>Capacity + Demand + alternative Resource Scenarios + governed configuration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25 de agosto de 2026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Estado final: </w:t>
      </w:r>
      <w:r>
        <w:rPr>
          <w:rFonts w:ascii="Calibri" w:hAnsi="Calibri"/>
          <w:i w:val="0"/>
          <w:color w:val="000000"/>
          <w:sz w:val="21"/>
        </w:rPr>
        <w:t>READY_FOR_PORTFOLIO_RESOURCE_RECOMMENDATION</w:t>
      </w:r>
    </w:p>
    <w:p>
      <w:pPr>
        <w:spacing w:before="160" w:after="24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EJECUTIVO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Gate 07H fue implementado y validado de extremo a extremo. Consume Gate 07F como autoridad analítica, gobierna Capacity Plans, Project Resource Demand y escenarios alternativos con snapshots, hashes, ETag, idempotencia, timing explícito y comparación. Entrega readiness para una futura recomendación sin asignar personas, nivelar cronogramas, seleccionar ganador, financiar, aprobar FID ni iniciar ejecución.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Puerta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7 pruebas Gate 07H; Ruff y contratos API validados.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69 regresiones + 31 Gate suites; up/down/up real.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 pruebas 07H + 30 AppFlow; TypeScript y build Vite.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USER/ADMIN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Capacity, Demand, Scenarios, overload, freeze, compare, ETag y Preview.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Localhost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API/DB/Redis healthy; frontend 5173; Alembic 0047 head.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Arquitectura de la solución</w:t>
      </w:r>
    </w:p>
    <w:p>
      <w:pPr>
        <w:spacing w:after="120" w:line="264" w:lineRule="auto"/>
      </w:pPr>
      <w:r>
        <w:t>Gate 07H se integra como write model gobernado dentro de Portfolio Manager. Reutiliza la verdad analítica de Gate 07F, persiste únicamente Capacity Plans, Demand Profiles, Resource Scenarios y sus snapshots, y conserva configuración/inheritance en AdminConfiguration.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Responsabilidad</w:t>
            </w:r>
          </w:p>
        </w:tc>
        <w:tc>
          <w:tcPr>
            <w:tcW w:type="dxa" w:w="4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Artefactos principales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Persistence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Capacity, Demand, Scenario y Project snapshots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portfolio_resource/models.py + migration 0047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Domain service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Lifecycle, selection, hashes, timing, overload, compare y readiness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portfolio_resource/service.py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Contratos USER/ADMIN, ETag, idempotencia y errores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schemas.py + router.py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Configuration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Starter DRAFT, inheritance, preview/save/publish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AdminConfiguration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Workspace USER + Configuration ADMIN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frontend/src/features/portfolio-resource/*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Unit, PostgreSQL, Vitest, Playwright, fixture y CI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 + compose + workflow</w:t>
            </w:r>
          </w:p>
        </w:tc>
      </w:tr>
    </w:tbl>
    <w:p>
      <w:pPr>
        <w:spacing w:after="0"/>
      </w:pP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Fuente de verdad: Gate 07F analysis_hash + Gate 07E rank/scores + active membership + Project dates + Capacity/Demand publicados.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Configuration path: Tenant → Enterprise → Business Unit → Portfolio; nearest published override wins.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Output: READY_FOR_PORTFOLIO_RESOURCE_RECOMMENDATION con referencias/hashes de Scenarios FROZEN y READY.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6492597"/>
            <wp:docPr id="2" name="Picture 2" descr="Pantalla USER de Portfolio Resource Planning con heatmap, alternativas y comparación analític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h-user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49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/>
        <w:jc w:val="center"/>
      </w:pPr>
      <w:r>
        <w:rPr>
          <w:rFonts w:ascii="Calibri" w:hAnsi="Calibri"/>
          <w:i/>
          <w:color w:val="5F6B76"/>
          <w:sz w:val="18"/>
        </w:rPr>
        <w:t>Figura 1. USER MODE — comparación de dos Resource Scenarios congelados.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37560" cy="7738967"/>
            <wp:docPr id="3" name="Picture 3" descr="Pantalla ADMIN de Portfolio Resource Planning Configuration con revisión publicada y Preview no persist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h-admin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773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/>
        <w:jc w:val="center"/>
      </w:pPr>
      <w:r>
        <w:rPr>
          <w:rFonts w:ascii="Calibri" w:hAnsi="Calibri"/>
          <w:i/>
          <w:color w:val="5F6B76"/>
          <w:sz w:val="18"/>
        </w:rPr>
        <w:t>Figura 2. ADMIN MODE — política efectiva después de clone, Preview, Save y Publish.</w:t>
      </w:r>
    </w:p>
    <w:p>
      <w:pPr>
        <w:pStyle w:val="Heading1"/>
        <w:keepNext/>
        <w:pageBreakBefore w:val="0"/>
      </w:pPr>
      <w:r>
        <w:t>1. Resumen ejecutivo</w:t>
      </w:r>
    </w:p>
    <w:p>
      <w:pPr>
        <w:spacing w:after="120" w:line="264" w:lineRule="auto"/>
      </w:pPr>
      <w:r>
        <w:t>Gate 07H quedó implementado como Portfolio Resource Planning estratégico y gobernado. Consume Gate 07F directamente, modela capacidad y demanda por rol/período y compara alternativas sin asignar personas, nivelar cronogramas, seleccionar ganador, aprobar inversión, crear Funds o FID.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Backend, PostgreSQL, frontend, browser, Docker y CI: PASS.</w:t>
      </w:r>
    </w:p>
    <w:p>
      <w:pPr>
        <w:pStyle w:val="Heading1"/>
        <w:keepNext/>
        <w:pageBreakBefore w:val="0"/>
      </w:pPr>
      <w:r>
        <w:t>2. ADR Gate 07H</w:t>
      </w:r>
    </w:p>
    <w:p>
      <w:pPr>
        <w:spacing w:after="120" w:line="264" w:lineRule="auto"/>
      </w:pPr>
      <w:r>
        <w:t>ADR 48 fija ownership, arquitectura paralela a 07G, unidades explícitas, lifecycle, hashes, configuración e invariantes STOP.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docs/48-adr-gate07h-portfolio-resource-planning.md</w:t>
      </w:r>
    </w:p>
    <w:p>
      <w:pPr>
        <w:pStyle w:val="Heading1"/>
        <w:keepNext/>
        <w:pageBreakBefore w:val="0"/>
      </w:pPr>
      <w:r>
        <w:t>3. Baseline assessment</w:t>
      </w:r>
    </w:p>
    <w:p>
      <w:pPr>
        <w:spacing w:after="120" w:line="264" w:lineRule="auto"/>
      </w:pPr>
      <w:r>
        <w:t>Se reutilizaron Gate 07D/07E/07F, AdminConfiguration, RBAC, SecurityEvent, Workspace Context y los patrones USER/ADMIN. El head previo era 20260825_0046.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reescribieron migraciones previas ni estados productivos.</w:t>
      </w:r>
    </w:p>
    <w:p>
      <w:pPr>
        <w:pStyle w:val="Heading1"/>
        <w:keepNext/>
        <w:pageBreakBefore w:val="0"/>
      </w:pPr>
      <w:r>
        <w:t>4. Governance Model eligibility</w:t>
      </w:r>
    </w:p>
    <w:p>
      <w:pPr>
        <w:spacing w:after="120" w:line="264" w:lineRule="auto"/>
      </w:pPr>
      <w:r>
        <w:t>Sólo CAPITAL_OWNER con membership ACTIVE y análisis 07F vigente participa. CONTRACTOR_DELIVERY, DIRECT_INTERNAL y Legacy/Unclassified se rechazan antes de demanda o escenarios.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Prueba parametrizada de tres exclusiones: PASS.</w:t>
      </w:r>
    </w:p>
    <w:p>
      <w:pPr>
        <w:pStyle w:val="Heading1"/>
        <w:keepNext/>
        <w:pageBreakBefore w:val="0"/>
      </w:pPr>
      <w:r>
        <w:t>5. Arquitectura paralela Budget/Resource</w:t>
      </w:r>
    </w:p>
    <w:p>
      <w:pPr>
        <w:spacing w:after="120" w:line="264" w:lineRule="auto"/>
      </w:pPr>
      <w:r>
        <w:t>07G y 07H son siblings independientes que consumen Gate 07F. 07H no lee ni muta Targets o Budget Scenarios.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Pruebas y navegación confirman budget_branch_required=false.</w:t>
      </w:r>
    </w:p>
    <w:p>
      <w:pPr>
        <w:pStyle w:val="Heading1"/>
        <w:keepNext/>
        <w:pageBreakBefore w:val="0"/>
      </w:pPr>
      <w:r>
        <w:t>6. REUSE BEFORE CREATE</w:t>
      </w:r>
    </w:p>
    <w:p>
      <w:pPr>
        <w:spacing w:after="120" w:line="264" w:lineRule="auto"/>
      </w:pPr>
      <w:r>
        <w:t>Se reutilizaron Project, Portfolio, membership, rank, scores, riesgo, fechas, configuración heredable, permisos, eventos y navegación.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duplicar Project identity, ranking, evaluación ni motor de scheduling.</w:t>
      </w:r>
    </w:p>
    <w:p>
      <w:pPr>
        <w:pStyle w:val="Heading1"/>
        <w:keepNext/>
        <w:pageBreakBefore w:val="0"/>
      </w:pPr>
      <w:r>
        <w:t>7. Contrato de entrada Gate 07F</w:t>
      </w:r>
    </w:p>
    <w:p>
      <w:pPr>
        <w:spacing w:after="120" w:line="264" w:lineRule="auto"/>
      </w:pPr>
      <w:r>
        <w:t>Se exige READY_FOR_PORTFOLIO_SCENARIO_PLANNING y can_enter_resource_planning=true; analysis_hash, membership_set_hash, evaluation_set_hash y configuration_hash forman la evidencia fuente.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Fuente obsoleta devuelve 412 estructurado.</w:t>
      </w:r>
    </w:p>
    <w:p>
      <w:pPr>
        <w:pStyle w:val="Heading1"/>
        <w:keepNext/>
        <w:pageBreakBefore w:val="0"/>
      </w:pPr>
      <w:r>
        <w:t>8. Decisión Resource Role/Capacity Catalog</w:t>
      </w:r>
    </w:p>
    <w:p>
      <w:pPr>
        <w:spacing w:after="120" w:line="264" w:lineRule="auto"/>
      </w:pPr>
      <w:r>
        <w:t>Strategic Resource Roles permanecen en AdminConfiguration como catálogo gobernado. Las filas operativas guardan snapshots de key, nombre y categoría.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creó catálogo de personas ni recurso nombrado.</w:t>
      </w:r>
    </w:p>
    <w:p>
      <w:pPr>
        <w:pStyle w:val="Heading1"/>
        <w:keepNext/>
        <w:pageBreakBefore w:val="0"/>
      </w:pPr>
      <w:r>
        <w:t>9. Unidades de capacidad</w:t>
      </w:r>
    </w:p>
    <w:p>
      <w:pPr>
        <w:spacing w:after="120" w:line="264" w:lineRule="auto"/>
      </w:pPr>
      <w:r>
        <w:t>FTE, HOURS y CREW_EQUIVALENT son unidades explícitas. Capacidad y demanda incompatibles no se agregan ni convierten silenciosamente.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Unit mismatch bloquea readiness y mantiene trazabilidad.</w:t>
      </w:r>
    </w:p>
    <w:p>
      <w:pPr>
        <w:pStyle w:val="Heading1"/>
        <w:keepNext/>
        <w:pageBreakBefore w:val="0"/>
      </w:pPr>
      <w:r>
        <w:t>10. Capacity Plan: modelo y lifecycle</w:t>
      </w:r>
    </w:p>
    <w:p>
      <w:pPr>
        <w:spacing w:after="120" w:line="264" w:lineRule="auto"/>
      </w:pPr>
      <w:r>
        <w:t>Capacity Plan posee horizonte, granularidad, fuente, notas, revisión, hash, ETag e idempotencia. Estados DRAFT, PUBLISHED y SUPERSEDED.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Publicación explícita; PUBLISHED inmutable.</w:t>
      </w:r>
    </w:p>
    <w:p>
      <w:pPr>
        <w:pStyle w:val="Heading1"/>
        <w:keepNext/>
        <w:pageBreakBefore w:val="0"/>
      </w:pPr>
      <w:r>
        <w:t>11. Capacity by Role/Period</w:t>
      </w:r>
    </w:p>
    <w:p>
      <w:pPr>
        <w:spacing w:after="120" w:line="264" w:lineRule="auto"/>
      </w:pPr>
      <w:r>
        <w:t>Cada fila identifica Strategic Resource Role, categoría, período, fechas, valor no negativo, unidad, fuente y notas.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Unique role/period y rango dentro del horizonte.</w:t>
      </w:r>
    </w:p>
    <w:p>
      <w:pPr>
        <w:pStyle w:val="Heading1"/>
        <w:keepNext/>
        <w:pageBreakBefore w:val="0"/>
      </w:pPr>
      <w:r>
        <w:t>12. Fuente de capacidad</w:t>
      </w:r>
    </w:p>
    <w:p>
      <w:pPr>
        <w:spacing w:after="120" w:line="264" w:lineRule="auto"/>
      </w:pPr>
      <w:r>
        <w:t>source_reference conserva la autoridad de workforce plan, management capacity u otra fuente aprobada.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inferir disponibilidad individual.</w:t>
      </w:r>
    </w:p>
    <w:p>
      <w:pPr>
        <w:pStyle w:val="Heading1"/>
        <w:keepNext/>
        <w:pageBreakBefore w:val="0"/>
      </w:pPr>
      <w:r>
        <w:t>13. Estrategia y jerarquía de demanda</w:t>
      </w:r>
    </w:p>
    <w:p>
      <w:pPr>
        <w:spacing w:after="120" w:line="264" w:lineRule="auto"/>
      </w:pPr>
      <w:r>
        <w:t>La preferencia gobernada admite Project Definition estimate, project profile, template profile y manual Portfolio planning profile.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fuente elegida queda explícita y hasheada.</w:t>
      </w:r>
    </w:p>
    <w:p>
      <w:pPr>
        <w:pStyle w:val="Heading1"/>
        <w:keepNext/>
        <w:pageBreakBefore w:val="0"/>
      </w:pPr>
      <w:r>
        <w:t>14. Demand Profile: decisión, modelo y lifecycle</w:t>
      </w:r>
    </w:p>
    <w:p>
      <w:pPr>
        <w:spacing w:after="120" w:line="264" w:lineRule="auto"/>
      </w:pPr>
      <w:r>
        <w:t>Project Resource Demand Profile registra Project, fuente, as-of date, horizonte, método, aproximación, revisión, hash y ETag.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DRAFT/PUBLISHED/SUPERSEDED; revisión publicada inmutable.</w:t>
      </w:r>
    </w:p>
    <w:p>
      <w:pPr>
        <w:pStyle w:val="Heading1"/>
        <w:keepNext/>
        <w:pageBreakBefore w:val="0"/>
      </w:pPr>
      <w:r>
        <w:t>15. Demand by Role/Period</w:t>
      </w:r>
    </w:p>
    <w:p>
      <w:pPr>
        <w:spacing w:after="120" w:line="264" w:lineRule="auto"/>
      </w:pPr>
      <w:r>
        <w:t>La demanda se registra por rol/período con fechas, valor, unidad, fuente y notas.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fabrican datos faltantes; coverage comunica ausencia.</w:t>
      </w:r>
    </w:p>
    <w:p>
      <w:pPr>
        <w:pStyle w:val="Heading1"/>
        <w:keepNext/>
        <w:pageBreakBefore w:val="0"/>
      </w:pPr>
      <w:r>
        <w:t>16. Resource Scenario: modelo y lifecycle</w:t>
      </w:r>
    </w:p>
    <w:p>
      <w:pPr>
        <w:spacing w:after="120" w:line="264" w:lineRule="auto"/>
      </w:pPr>
      <w:r>
        <w:t>Scenario liga Capacity Plan publicado, snapshot 07F y configuración. Estados DRAFT, IN_REVIEW, FROZEN, SUPERSEDED y VOIDED.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Identidad lógica + scenario_revision + revision_version.</w:t>
      </w:r>
    </w:p>
    <w:p>
      <w:pPr>
        <w:pStyle w:val="Heading1"/>
        <w:keepNext/>
        <w:pageBreakBefore w:val="0"/>
      </w:pPr>
      <w:r>
        <w:t>17. Scenario Project snapshot</w:t>
      </w:r>
    </w:p>
    <w:p>
      <w:pPr>
        <w:spacing w:after="120" w:line="264" w:lineRule="auto"/>
      </w:pPr>
      <w:r>
        <w:t>Cada fila preserva Project, membership, rank, scores, riesgo, demand profile/hash, fechas fuente, fechas de escenario, selección y evidencia forced.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fuente Project permanece read-only.</w:t>
      </w:r>
    </w:p>
    <w:p>
      <w:pPr>
        <w:pStyle w:val="Heading1"/>
        <w:keepNext/>
        <w:pageBreakBefore w:val="0"/>
      </w:pPr>
      <w:r>
        <w:t>18. Selection states y forced governance</w:t>
      </w:r>
    </w:p>
    <w:p>
      <w:pPr>
        <w:spacing w:after="120" w:line="264" w:lineRule="auto"/>
      </w:pPr>
      <w:r>
        <w:t>SELECTED, UNSELECTED, FORCED_IN y FORCED_OUT viven sólo dentro del Scenario. Los estados forzados exigen motivo y registran actor, fecha y autoridad.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SecurityEvent específico para forced in/out.</w:t>
      </w:r>
    </w:p>
    <w:p>
      <w:pPr>
        <w:pStyle w:val="Heading1"/>
        <w:keepNext/>
        <w:pageBreakBefore w:val="0"/>
      </w:pPr>
      <w:r>
        <w:t>19. Modelo temporal de Scenario</w:t>
      </w:r>
    </w:p>
    <w:p>
      <w:pPr>
        <w:spacing w:after="120" w:line="264" w:lineRule="auto"/>
      </w:pPr>
      <w:r>
        <w:t>NO_SHIFT, SHIFT_START_KEEP_DURATION y CUSTOM_SCENARIO_DATES son métodos explícitos y configurables.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ejecuta CPM ni se modifica el schedule fuente.</w:t>
      </w:r>
    </w:p>
    <w:p>
      <w:pPr>
        <w:pStyle w:val="Heading1"/>
        <w:keepNext/>
        <w:pageBreakBefore w:val="0"/>
      </w:pPr>
      <w:r>
        <w:t>20. Comportamiento de demand shift</w:t>
      </w:r>
    </w:p>
    <w:p>
      <w:pPr>
        <w:spacing w:after="120" w:line="264" w:lineRule="auto"/>
      </w:pPr>
      <w:r>
        <w:t>El desplazamiento ajusta el período de agregación del snapshot de demanda para la alternativa y conserva source_project_start/finish.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schedule_shift_days y timing method quedan auditables.</w:t>
      </w:r>
    </w:p>
    <w:p>
      <w:pPr>
        <w:pStyle w:val="Heading1"/>
        <w:keepNext/>
        <w:pageBreakBefore w:val="0"/>
      </w:pPr>
      <w:r>
        <w:t>21. Cálculos Capacity vs Demand</w:t>
      </w:r>
    </w:p>
    <w:p>
      <w:pPr>
        <w:spacing w:after="120" w:line="264" w:lineRule="auto"/>
      </w:pPr>
      <w:r>
        <w:t>Por role/period se calculan capacity, selected demand, variance, utilization y status AVAILABLE/AT_CAPACITY/OVERLOADED/NO_CAPACITY.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redondeos que oculten sobrecarga.</w:t>
      </w:r>
    </w:p>
    <w:p>
      <w:pPr>
        <w:pStyle w:val="Heading1"/>
        <w:keepNext/>
        <w:pageBreakBefore w:val="0"/>
      </w:pPr>
      <w:r>
        <w:t>22. Comportamiento de overload</w:t>
      </w:r>
    </w:p>
    <w:p>
      <w:pPr>
        <w:spacing w:after="120" w:line="264" w:lineRule="auto"/>
      </w:pPr>
      <w:r>
        <w:t>La sobrecarga se muestra de forma explícita. ALLOW_WITH_WARNING permite readiness con warning; BLOCK_READY_STATE bloquea según política.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Caso 2 FTE vs 3 FTE produce 150 % y -1 FTE.</w:t>
      </w:r>
    </w:p>
    <w:p>
      <w:pPr>
        <w:pStyle w:val="Heading1"/>
        <w:keepNext/>
        <w:pageBreakBefore w:val="0"/>
      </w:pPr>
      <w:r>
        <w:t>23. Cálculos, modos y helper de Scenario</w:t>
      </w:r>
    </w:p>
    <w:p>
      <w:pPr>
        <w:spacing w:after="120" w:line="264" w:lineRule="auto"/>
      </w:pPr>
      <w:r>
        <w:t>EMPTY, FROM_CURRENT_PRIORITY y COPY_EXISTING_SCENARIO crean alternativas determinísticas; summary agrega selección, riesgo, cobertura, overload y utilización.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existe optimizer ni auto-winner.</w:t>
      </w:r>
    </w:p>
    <w:p>
      <w:pPr>
        <w:pStyle w:val="Heading1"/>
        <w:keepNext/>
        <w:pageBreakBefore w:val="0"/>
      </w:pPr>
      <w:r>
        <w:t>24. Controlled constraints</w:t>
      </w:r>
    </w:p>
    <w:p>
      <w:pPr>
        <w:spacing w:after="120" w:line="264" w:lineRule="auto"/>
      </w:pPr>
      <w:r>
        <w:t>ROLE_CAPACITY, PERIOD_CAPACITY, FORCED_IN_OUT, MAXIMUM_UTILIZATION, tolerancia, minimum score y maximum risk son controles declarativos.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implementó solver.</w:t>
      </w:r>
    </w:p>
    <w:p>
      <w:pPr>
        <w:pStyle w:val="Heading1"/>
        <w:keepNext/>
        <w:pageBreakBefore w:val="0"/>
      </w:pPr>
      <w:r>
        <w:t>25. Capacity Heatmap</w:t>
      </w:r>
    </w:p>
    <w:p>
      <w:pPr>
        <w:spacing w:after="120" w:line="264" w:lineRule="auto"/>
      </w:pPr>
      <w:r>
        <w:t>La vista role/period colorea capacidad disponible, al límite, sobrecarga y ausencia de capacidad; expone valores y porcentaje en texto.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Captura USER y Vitest validan 150 %.</w:t>
      </w:r>
    </w:p>
    <w:p>
      <w:pPr>
        <w:pStyle w:val="Heading1"/>
        <w:keepNext/>
        <w:pageBreakBefore w:val="0"/>
      </w:pPr>
      <w:r>
        <w:t>26. Resource Histogram</w:t>
      </w:r>
    </w:p>
    <w:p>
      <w:pPr>
        <w:spacing w:after="120" w:line="264" w:lineRule="auto"/>
      </w:pPr>
      <w:r>
        <w:t>Barras separadas comparan capacidad y demanda seleccionada por role/period con leyenda accesible.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visual no sustituye la tabla/valores textuales.</w:t>
      </w:r>
    </w:p>
    <w:p>
      <w:pPr>
        <w:pStyle w:val="Heading1"/>
        <w:keepNext/>
        <w:pageBreakBefore w:val="0"/>
      </w:pPr>
      <w:r>
        <w:t>27. Project demand detail</w:t>
      </w:r>
    </w:p>
    <w:p>
      <w:pPr>
        <w:spacing w:after="120" w:line="264" w:lineRule="auto"/>
      </w:pPr>
      <w:r>
        <w:t>La grilla identifica Project, profile, source, período, Strategic Resource Role, demand, unit, estado y acción de publicación.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datos de personas nombradas.</w:t>
      </w:r>
    </w:p>
    <w:p>
      <w:pPr>
        <w:pStyle w:val="Heading1"/>
        <w:keepNext/>
        <w:pageBreakBefore w:val="0"/>
      </w:pPr>
      <w:r>
        <w:t>28. Scenario Comparison/Delta</w:t>
      </w:r>
    </w:p>
    <w:p>
      <w:pPr>
        <w:spacing w:after="120" w:line="264" w:lineRule="auto"/>
      </w:pPr>
      <w:r>
        <w:t>Compara 2–5 escenarios mediante métricas, project matrix, pairwise delta y role demand delta.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elige ni recomienda ganador.</w:t>
      </w:r>
    </w:p>
    <w:p>
      <w:pPr>
        <w:pStyle w:val="Heading1"/>
        <w:keepNext/>
        <w:pageBreakBefore w:val="0"/>
      </w:pPr>
      <w:r>
        <w:t>29. Compact dashboard/UI</w:t>
      </w:r>
    </w:p>
    <w:p>
      <w:pPr>
        <w:spacing w:after="120" w:line="264" w:lineRule="auto"/>
      </w:pPr>
      <w:r>
        <w:t>Encabezado compacto, chips, cinco vistas, tablas scrollables, heatmap e histogram respetan el lenguaje visual existente.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Responsive CSS y roles/labels accesibles.</w:t>
      </w:r>
    </w:p>
    <w:p>
      <w:pPr>
        <w:pStyle w:val="Heading1"/>
        <w:keepNext/>
        <w:pageBreakBefore w:val="0"/>
      </w:pPr>
      <w:r>
        <w:t>30. Source hash y staleness</w:t>
      </w:r>
    </w:p>
    <w:p>
      <w:pPr>
        <w:spacing w:after="120" w:line="264" w:lineRule="auto"/>
      </w:pPr>
      <w:r>
        <w:t>source_hash encadena análisis, memberships, evaluaciones, configuración, capacidad y demanda. Un cambio marca STALE sin reescribir historia.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Hash SHA-256 determinístico.</w:t>
      </w:r>
    </w:p>
    <w:p>
      <w:pPr>
        <w:pStyle w:val="Heading1"/>
        <w:keepNext/>
        <w:pageBreakBefore w:val="0"/>
      </w:pPr>
      <w:r>
        <w:t>31. Refresh Preview/Apply</w:t>
      </w:r>
    </w:p>
    <w:p>
      <w:pPr>
        <w:spacing w:after="120" w:line="264" w:lineRule="auto"/>
      </w:pPr>
      <w:r>
        <w:t>Preview informa projects added/removed, demand y date changes con persisted=false. Apply exige DRAFT/IN_REVIEW, ETag, expected source hash e idempotencia.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FROZEN rechaza refresh.</w:t>
      </w:r>
    </w:p>
    <w:p>
      <w:pPr>
        <w:pStyle w:val="Heading1"/>
        <w:keepNext/>
        <w:pageBreakBefore w:val="0"/>
      </w:pPr>
      <w:r>
        <w:t>32. FROZEN immutability/versioning</w:t>
      </w:r>
    </w:p>
    <w:p>
      <w:pPr>
        <w:spacing w:after="120" w:line="264" w:lineRule="auto"/>
      </w:pPr>
      <w:r>
        <w:t>Listeners ORM protegen Scenario header, project rows, Capacity publicada y Demand publicada.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Clone crea nueva revisión editable; historia congelada permanece intacta.</w:t>
      </w:r>
    </w:p>
    <w:p>
      <w:pPr>
        <w:pStyle w:val="Heading1"/>
        <w:keepNext/>
        <w:pageBreakBefore w:val="0"/>
      </w:pPr>
      <w:r>
        <w:t>33. Scenario readiness</w:t>
      </w:r>
    </w:p>
    <w:p>
      <w:pPr>
        <w:spacing w:after="120" w:line="264" w:lineRule="auto"/>
      </w:pPr>
      <w:r>
        <w:t>Evalúa fuente actual, capacidad publicada, unidades, demanda, coverage, fechas, selección y overload policy.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Estados READY, BLOCKED y STALE.</w:t>
      </w:r>
    </w:p>
    <w:p>
      <w:pPr>
        <w:pStyle w:val="Heading1"/>
        <w:keepNext/>
        <w:pageBreakBefore w:val="0"/>
      </w:pPr>
      <w:r>
        <w:t>34. Demand coverage</w:t>
      </w:r>
    </w:p>
    <w:p>
      <w:pPr>
        <w:spacing w:after="120" w:line="264" w:lineRule="auto"/>
      </w:pPr>
      <w:r>
        <w:t>Coverage es porcentaje de Projects seleccionados con demanda publicada compatible y jamás se completa con valores fabricados.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Política inicial exige 100 %.</w:t>
      </w:r>
    </w:p>
    <w:p>
      <w:pPr>
        <w:pStyle w:val="Heading1"/>
        <w:keepNext/>
        <w:pageBreakBefore w:val="0"/>
      </w:pPr>
      <w:r>
        <w:t>35. Overload policy</w:t>
      </w:r>
    </w:p>
    <w:p>
      <w:pPr>
        <w:spacing w:after="120" w:line="264" w:lineRule="auto"/>
      </w:pPr>
      <w:r>
        <w:t>ADMIN gobierna ALLOW_WITH_WARNING o BLOCK_READY_STATE, máximo de utilización y tolerancia.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Preview muestra efecto sin persistir.</w:t>
      </w:r>
    </w:p>
    <w:p>
      <w:pPr>
        <w:pStyle w:val="Heading1"/>
        <w:keepNext/>
        <w:pageBreakBefore w:val="0"/>
      </w:pPr>
      <w:r>
        <w:t>36. Portfolio Resource Planning readiness</w:t>
      </w:r>
    </w:p>
    <w:p>
      <w:pPr>
        <w:spacing w:after="120" w:line="264" w:lineRule="auto"/>
      </w:pPr>
      <w:r>
        <w:t>Resume capacity plan, scenarios, frozen/ready counts, demand coverage, overloaded scenarios, warnings, blockers, hash y allowed actions.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Readiness independiente de 07G.</w:t>
      </w:r>
    </w:p>
    <w:p>
      <w:pPr>
        <w:pStyle w:val="Heading1"/>
        <w:keepNext/>
        <w:pageBreakBefore w:val="0"/>
      </w:pPr>
      <w:r>
        <w:t>37. Contrato final Resource Recommendation</w:t>
      </w:r>
    </w:p>
    <w:p>
      <w:pPr>
        <w:spacing w:after="120" w:line="264" w:lineRule="auto"/>
      </w:pPr>
      <w:r>
        <w:t>READY_FOR_PORTFOLIO_RESOURCE_RECOMMENDATION se emite con al menos un Scenario FROZEN, READY y actual, y entrega hashes/ref de capacidad y alternativas.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equivale a recomendación, aprobación ni asignación.</w:t>
      </w:r>
    </w:p>
    <w:p>
      <w:pPr>
        <w:pStyle w:val="Heading1"/>
        <w:keepNext/>
        <w:pageBreakBefore w:val="0"/>
      </w:pPr>
      <w:r>
        <w:t>38. Contrato de convergencia downstream</w:t>
      </w:r>
    </w:p>
    <w:p>
      <w:pPr>
        <w:spacing w:after="120" w:line="264" w:lineRule="auto"/>
      </w:pPr>
      <w:r>
        <w:t>El downstream recibe capacity snapshot, escenarios ready, hashes fuente, demand coverage y overload summary.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convergencia con Budget deberá ser explícita en un gate futuro.</w:t>
      </w:r>
    </w:p>
    <w:p>
      <w:pPr>
        <w:pStyle w:val="Heading1"/>
        <w:keepNext/>
        <w:pageBreakBefore w:val="0"/>
      </w:pPr>
      <w:r>
        <w:t>39. Independencia del branch Budget</w:t>
      </w:r>
    </w:p>
    <w:p>
      <w:pPr>
        <w:spacing w:after="120" w:line="264" w:lineRule="auto"/>
      </w:pPr>
      <w:r>
        <w:t>Gate 07H no consulta tablas 07G y Gate 07G no depende del servicio 07H. La coexistencia física en head 0047 no crea dependencia runtime.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Prueba PostgreSQL 07G actualizada como sibling additive.</w:t>
      </w:r>
    </w:p>
    <w:p>
      <w:pPr>
        <w:pStyle w:val="Heading1"/>
        <w:keepNext/>
        <w:pageBreakBefore w:val="0"/>
      </w:pPr>
      <w:r>
        <w:t>40. Protección del branch FEL</w:t>
      </w:r>
    </w:p>
    <w:p>
      <w:pPr>
        <w:spacing w:after="120" w:line="264" w:lineRule="auto"/>
      </w:pPr>
      <w:r>
        <w:t>No se leen ni mutan FEL/PDRI, Project Definition Readiness, Funds o Investment Decision.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STOP conservado por constantes, UI y pruebas negativas.</w:t>
      </w:r>
    </w:p>
    <w:p>
      <w:pPr>
        <w:pStyle w:val="Heading1"/>
        <w:keepNext/>
        <w:pageBreakBefore w:val="0"/>
      </w:pPr>
      <w:r>
        <w:t>41. ADMIN/USER MODE</w:t>
      </w:r>
    </w:p>
    <w:p>
      <w:pPr>
        <w:spacing w:after="120" w:line="264" w:lineRule="auto"/>
      </w:pPr>
      <w:r>
        <w:t>USER administra capacidad, demanda y alternativas. ADMIN gobierna roles, unidades, fuentes, timing, overload, constraints, readiness, inheritance y permisos.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Ambas rutas integradas en Portfolio Manager.</w:t>
      </w:r>
    </w:p>
    <w:p>
      <w:pPr>
        <w:pStyle w:val="Heading1"/>
        <w:keepNext/>
        <w:pageBreakBefore w:val="0"/>
      </w:pPr>
      <w:r>
        <w:t>42. Workspace Navigator</w:t>
      </w:r>
    </w:p>
    <w:p>
      <w:pPr>
        <w:spacing w:after="120" w:line="264" w:lineRule="auto"/>
      </w:pPr>
      <w:r>
        <w:t>Portfolio Resource Planning aparece como sibling de Portfolio Budget Planning en el contexto Portfolio y su configuración en ADMIN.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applicationNavigation.ts y workspace_context/navigator.py.</w:t>
      </w:r>
    </w:p>
    <w:p>
      <w:pPr>
        <w:pStyle w:val="Heading1"/>
        <w:keepNext/>
        <w:pageBreakBefore w:val="0"/>
      </w:pPr>
      <w:r>
        <w:t>43. Allowed actions</w:t>
      </w:r>
    </w:p>
    <w:p>
      <w:pPr>
        <w:spacing w:after="120" w:line="264" w:lineRule="auto"/>
      </w:pPr>
      <w:r>
        <w:t>Backend calcula view, create/publish capacity/demand, scenario create/edit/force/freeze/void/compare/refresh según status y permisos.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Frontend deshabilita acciones inválidas.</w:t>
      </w:r>
    </w:p>
    <w:p>
      <w:pPr>
        <w:pStyle w:val="Heading1"/>
        <w:keepNext/>
        <w:pageBreakBefore w:val="0"/>
      </w:pPr>
      <w:r>
        <w:t>44. Roles y permisos</w:t>
      </w:r>
    </w:p>
    <w:p>
      <w:pPr>
        <w:spacing w:after="120" w:line="264" w:lineRule="auto"/>
      </w:pPr>
      <w:r>
        <w:t>Se añadieron viewer, planner y configuration admin, junto con permisos granulares read, capacity, demand, scenario y admin.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Tenant admin y Portfolio Manager reciben autoridad controlada.</w:t>
      </w:r>
    </w:p>
    <w:p>
      <w:pPr>
        <w:pStyle w:val="Heading1"/>
        <w:keepNext/>
        <w:pageBreakBefore w:val="0"/>
      </w:pPr>
      <w:r>
        <w:t>45. Decisión Four-Eyes</w:t>
      </w:r>
    </w:p>
    <w:p>
      <w:pPr>
        <w:spacing w:after="120" w:line="264" w:lineRule="auto"/>
      </w:pPr>
      <w:r>
        <w:t>Los flags capacity_publish_four_eyes y scenario_creator_cannot_freeze quedan gobernados y desactivados en el starter.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arquitectura admite endurecimiento sin alterar el modelo.</w:t>
      </w:r>
    </w:p>
    <w:p>
      <w:pPr>
        <w:pStyle w:val="Heading1"/>
        <w:keepNext/>
        <w:pageBreakBefore w:val="0"/>
      </w:pPr>
      <w:r>
        <w:t>46. ETag, idempotency y audit</w:t>
      </w:r>
    </w:p>
    <w:p>
      <w:pPr>
        <w:spacing w:after="120" w:line="264" w:lineRule="auto"/>
      </w:pPr>
      <w:r>
        <w:t>If-Match protege mutaciones; replays no duplican; SecurityEvent registra lifecycle, forced, timing, refresh, stale y configuración.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Stale ETag retorna 412.</w:t>
      </w:r>
    </w:p>
    <w:p>
      <w:pPr>
        <w:pStyle w:val="Heading1"/>
        <w:keepNext/>
        <w:pageBreakBefore w:val="0"/>
      </w:pPr>
      <w:r>
        <w:t>47. APIs</w:t>
      </w:r>
    </w:p>
    <w:p>
      <w:pPr>
        <w:spacing w:after="120" w:line="264" w:lineRule="auto"/>
      </w:pPr>
      <w:r>
        <w:t>Router USER cubre overview, capacity, demand, scenarios, timing, selection, heatmap, refresh, compare, readiness y recommendation contract; ADMIN cubre config lifecycle/preview.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Contratos Pydantic tipados y errores estructurados.</w:t>
      </w:r>
    </w:p>
    <w:p>
      <w:pPr>
        <w:pStyle w:val="Heading1"/>
        <w:keepNext/>
        <w:pageBreakBefore w:val="0"/>
      </w:pPr>
      <w:r>
        <w:t>48. Persistence</w:t>
      </w:r>
    </w:p>
    <w:p>
      <w:pPr>
        <w:spacing w:after="120" w:line="264" w:lineRule="auto"/>
      </w:pPr>
      <w:r>
        <w:t>Seis tablas tenant-scoped separan capacity plans/periods, demand profiles/periods y scenarios/project snapshots.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tabla de personas, allocation o schedule leveling.</w:t>
      </w:r>
    </w:p>
    <w:p>
      <w:pPr>
        <w:pStyle w:val="Heading1"/>
        <w:keepNext/>
        <w:pageBreakBefore w:val="0"/>
      </w:pPr>
      <w:r>
        <w:t>49. Constraints e índices</w:t>
      </w:r>
    </w:p>
    <w:p>
      <w:pPr>
        <w:spacing w:after="120" w:line="264" w:lineRule="auto"/>
      </w:pPr>
      <w:r>
        <w:t>Unique revisions, role/period, Project por Scenario, checks de estados, valores, fechas y forced reason, más índices tenant/Portfolio/Project.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Validador PostgreSQL inspecciona estructura real.</w:t>
      </w:r>
    </w:p>
    <w:p>
      <w:pPr>
        <w:pStyle w:val="Heading1"/>
        <w:keepNext/>
        <w:pageBreakBefore w:val="0"/>
      </w:pPr>
      <w:r>
        <w:t>50. Migration</w:t>
      </w:r>
    </w:p>
    <w:p>
      <w:pPr>
        <w:spacing w:after="120" w:line="264" w:lineRule="auto"/>
      </w:pPr>
      <w:r>
        <w:t>Alembic 20260825_0047 es aditiva, explícita y reversible a 0046.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Ciclo 0046→0047→0046→0047: PASS.</w:t>
      </w:r>
    </w:p>
    <w:p>
      <w:pPr>
        <w:pStyle w:val="Heading1"/>
        <w:keepNext/>
        <w:pageBreakBefore w:val="0"/>
      </w:pPr>
      <w:r>
        <w:t>51. Concurrency</w:t>
      </w:r>
    </w:p>
    <w:p>
      <w:pPr>
        <w:spacing w:after="120" w:line="264" w:lineRule="auto"/>
      </w:pPr>
      <w:r>
        <w:t>Select-for-update, ETag y revision_version serializan ediciones críticas. FROZEN bloquea mutación incluso por caminos internos.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Race/stale se comunica sin overwrite silencioso.</w:t>
      </w:r>
    </w:p>
    <w:p>
      <w:pPr>
        <w:pStyle w:val="Heading1"/>
        <w:keepNext/>
        <w:pageBreakBefore w:val="0"/>
      </w:pPr>
      <w:r>
        <w:t>52. PostgreSQL E2E</w:t>
      </w:r>
    </w:p>
    <w:p>
      <w:pPr>
        <w:spacing w:after="120" w:line="264" w:lineRule="auto"/>
      </w:pPr>
      <w:r>
        <w:t>El gate efímero ejecutó schema validation, lifecycle, idempotency, forced governance, timing, freeze y eventos sobre PostgreSQL 16.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69 regresiones + 31 Gate suites: 100/100 PASS.</w:t>
      </w:r>
    </w:p>
    <w:p>
      <w:pPr>
        <w:pStyle w:val="Heading1"/>
        <w:keepNext/>
        <w:pageBreakBefore w:val="0"/>
      </w:pPr>
      <w:r>
        <w:t>53. Tests overload/demand/unit/timing/stale</w:t>
      </w:r>
    </w:p>
    <w:p>
      <w:pPr>
        <w:spacing w:after="120" w:line="264" w:lineRule="auto"/>
      </w:pPr>
      <w:r>
        <w:t>Siete unit tests cubren happy path, overload, coverage faltante, unit mismatch, timing, staleness/refresh y frozen history.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7/7 PASS; Ruff PASS.</w:t>
      </w:r>
    </w:p>
    <w:p>
      <w:pPr>
        <w:pStyle w:val="Heading1"/>
        <w:keepNext/>
        <w:pageBreakBefore w:val="0"/>
      </w:pPr>
      <w:r>
        <w:t>54. Governance exclusions</w:t>
      </w:r>
    </w:p>
    <w:p>
      <w:pPr>
        <w:spacing w:after="120" w:line="264" w:lineRule="auto"/>
      </w:pPr>
      <w:r>
        <w:t>Demanda y resource planning rechazan CONTRACTOR_DELIVERY, DIRECT_INTERNAL y Legacy.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3/3 parametrizados PASS.</w:t>
      </w:r>
    </w:p>
    <w:p>
      <w:pPr>
        <w:pStyle w:val="Heading1"/>
        <w:keepNext/>
        <w:pageBreakBefore w:val="0"/>
      </w:pPr>
      <w:r>
        <w:t>55. Parallel Budget test</w:t>
      </w:r>
    </w:p>
    <w:p>
      <w:pPr>
        <w:spacing w:after="120" w:line="264" w:lineRule="auto"/>
      </w:pPr>
      <w:r>
        <w:t>Gate 07G continúa funcionando en schema head 0047 y no consume 07H.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PostgreSQL sibling coexistence PASS.</w:t>
      </w:r>
    </w:p>
    <w:p>
      <w:pPr>
        <w:pStyle w:val="Heading1"/>
        <w:keepNext/>
        <w:pageBreakBefore w:val="0"/>
      </w:pPr>
      <w:r>
        <w:t>56. Frontend tests</w:t>
      </w:r>
    </w:p>
    <w:p>
      <w:pPr>
        <w:spacing w:after="120" w:line="264" w:lineRule="auto"/>
      </w:pPr>
      <w:r>
        <w:t>Vitest valida readiness, heatmap, Scenario grid, comparación, límites operativos y Preview ADMIN no persistente.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PortfolioResourceWorkspace.test.tsx: 2/2 PASS; TypeScript PASS.</w:t>
      </w:r>
    </w:p>
    <w:p>
      <w:pPr>
        <w:pStyle w:val="Heading1"/>
        <w:keepNext/>
        <w:pageBreakBefore w:val="0"/>
      </w:pPr>
      <w:r>
        <w:t>57. Browser USER E2E</w:t>
      </w:r>
    </w:p>
    <w:p>
      <w:pPr>
        <w:spacing w:after="120" w:line="264" w:lineRule="auto"/>
      </w:pPr>
      <w:r>
        <w:t>Playwright real publica capacity/demand, crea alternativas, muestra 150 %, congela, refresca y compara.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1/1 PASS contra localhost.</w:t>
      </w:r>
    </w:p>
    <w:p>
      <w:pPr>
        <w:pStyle w:val="Heading1"/>
        <w:keepNext/>
        <w:pageBreakBefore w:val="0"/>
      </w:pPr>
      <w:r>
        <w:t>58. Browser ADMIN E2E</w:t>
      </w:r>
    </w:p>
    <w:p>
      <w:pPr>
        <w:spacing w:after="120" w:line="264" w:lineRule="auto"/>
      </w:pPr>
      <w:r>
        <w:t>Playwright publica starter si procede, clona config, edita coverage, Preview, Save y stale ETag.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Captura ADMIN incluida; sin acciones prohibidas.</w:t>
      </w:r>
    </w:p>
    <w:p>
      <w:pPr>
        <w:pStyle w:val="Heading1"/>
        <w:keepNext/>
        <w:pageBreakBefore w:val="0"/>
      </w:pPr>
      <w:r>
        <w:t>59. Browser negative E2E</w:t>
      </w:r>
    </w:p>
    <w:p>
      <w:pPr>
        <w:spacing w:after="120" w:line="264" w:lineRule="auto"/>
      </w:pPr>
      <w:r>
        <w:t>Se comprueba ausencia de Named Person allocation, Schedule leveling, Scenario winner, Funds y FID.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Page errors y HTTP 5xx Gate 07H: ninguno.</w:t>
      </w:r>
    </w:p>
    <w:p>
      <w:pPr>
        <w:pStyle w:val="Heading1"/>
        <w:keepNext/>
        <w:pageBreakBefore w:val="0"/>
      </w:pPr>
      <w:r>
        <w:t>60. Performance</w:t>
      </w:r>
    </w:p>
    <w:p>
      <w:pPr>
        <w:spacing w:after="120" w:line="264" w:lineRule="auto"/>
      </w:pPr>
      <w:r>
        <w:t>Agregación de snapshots, heatmap e histogram es lineal en rows role/period; compare se limita a cinco escenarios.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solver, CPM ni operación N² sobre el portafolio.</w:t>
      </w:r>
    </w:p>
    <w:p>
      <w:pPr>
        <w:pStyle w:val="Heading1"/>
        <w:keepNext/>
        <w:pageBreakBefore w:val="0"/>
      </w:pPr>
      <w:r>
        <w:t>61. Safeguards no-CPM/no-leveling</w:t>
      </w:r>
    </w:p>
    <w:p>
      <w:pPr>
        <w:spacing w:after="120" w:line="264" w:lineRule="auto"/>
      </w:pPr>
      <w:r>
        <w:t>Los únicos cambios temporales afectan fechas del Scenario snapshot; Project schedule y relaciones permanecen intactos.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existen endpoints CPM/resource leveling.</w:t>
      </w:r>
    </w:p>
    <w:p>
      <w:pPr>
        <w:pStyle w:val="Heading1"/>
        <w:keepNext/>
        <w:pageBreakBefore w:val="0"/>
      </w:pPr>
      <w:r>
        <w:t>62. Safeguards no-FID/no-Funds</w:t>
      </w:r>
    </w:p>
    <w:p>
      <w:pPr>
        <w:spacing w:after="120" w:line="264" w:lineRule="auto"/>
      </w:pPr>
      <w:r>
        <w:t>Readiness final es handoff técnico y no expone winner, approval, Funds assignment, FID o execution authorization.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Límites visibles en UI y contrato.</w:t>
      </w:r>
    </w:p>
    <w:p>
      <w:pPr>
        <w:pStyle w:val="Heading1"/>
        <w:keepNext/>
        <w:pageBreakBefore w:val="0"/>
      </w:pPr>
      <w:r>
        <w:t>63. Regression</w:t>
      </w:r>
    </w:p>
    <w:p>
      <w:pPr>
        <w:spacing w:after="120" w:line="264" w:lineRule="auto"/>
      </w:pPr>
      <w:r>
        <w:t>Backend Gate 07H, regresión PostgreSQL, frontend unit, TypeScript, build Vite y browser pasan.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ESLint: 0 errores en archivos 07H; 8 warnings heredados del visor IFC global.</w:t>
      </w:r>
    </w:p>
    <w:p>
      <w:pPr>
        <w:pStyle w:val="Heading1"/>
        <w:keepNext/>
        <w:pageBreakBefore w:val="0"/>
      </w:pPr>
      <w:r>
        <w:t>64. Baseline before/after</w:t>
      </w:r>
    </w:p>
    <w:p>
      <w:pPr>
        <w:spacing w:after="120" w:line="264" w:lineRule="auto"/>
      </w:pPr>
      <w:r>
        <w:t>Fixture E2E elimina capacity plan, tres demand profiles, dos scenarios, siete configs, cinco evaluaciones, nueve memberships y trece workspaces.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remaining_workspaces=0; remaining_configurations=0.</w:t>
      </w:r>
    </w:p>
    <w:p>
      <w:pPr>
        <w:pStyle w:val="Heading1"/>
        <w:keepNext/>
        <w:pageBreakBefore w:val="0"/>
      </w:pPr>
      <w:r>
        <w:t>65. Riesgos y deuda técnica</w:t>
      </w:r>
    </w:p>
    <w:p>
      <w:pPr>
        <w:spacing w:after="120" w:line="264" w:lineRule="auto"/>
      </w:pPr>
      <w:r>
        <w:t>Los perfiles reales pueden requerir integración futura con workforce/ERP; HOURS y CREW_EQUIVALENT siguen sin conversión; tablas grandes requerirán paginación/virtualización.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hay defectos Gate 07H abiertos.</w:t>
      </w:r>
    </w:p>
    <w:p>
      <w:pPr>
        <w:pStyle w:val="Heading1"/>
        <w:keepNext/>
        <w:pageBreakBefore w:val="0"/>
      </w:pPr>
      <w:r>
        <w:t>66. Recomendación para el siguiente Gate</w:t>
      </w:r>
    </w:p>
    <w:p>
      <w:pPr>
        <w:spacing w:after="120" w:line="264" w:lineRule="auto"/>
      </w:pPr>
      <w:r>
        <w:t>Diseñar una convergencia explícita que consuma contratos 07G y 07H sin reabrir score, rank, capacity o demand source.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Mantener hashes y alternativas congeladas como evidencia.</w:t>
      </w:r>
    </w:p>
    <w:p>
      <w:pPr>
        <w:pStyle w:val="Heading1"/>
        <w:keepNext/>
        <w:pageBreakBefore w:val="0"/>
      </w:pPr>
      <w:r>
        <w:t>67. Informe técnico actualizado</w:t>
      </w:r>
    </w:p>
    <w:p>
      <w:pPr>
        <w:spacing w:after="120" w:line="264" w:lineRule="auto"/>
      </w:pPr>
      <w:r>
        <w:t>Esta entrega consolida código, ADR, seguridad, APIs, persistencia, UI, CI, PostgreSQL, E2E, capturas, baseline y límites.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Informe emitido el 25 de agosto de 2026.</w:t>
      </w:r>
    </w:p>
    <w:p>
      <w:pPr>
        <w:pStyle w:val="Heading1"/>
        <w:keepNext/>
        <w:pageBreakBefore w:val="0"/>
      </w:pPr>
      <w:r>
        <w:t>68. Estado exclusivo final</w:t>
      </w:r>
    </w:p>
    <w:p>
      <w:pPr>
        <w:spacing w:after="120" w:line="264" w:lineRule="auto"/>
      </w:pPr>
      <w:r>
        <w:t>READY_FOR_PORTFOLIO_RESOURCE_RECOMMENDATION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Gate 07H PASS. STOP: no implementar named allocation, optimizer, CPM/leveling, winner, Funds, FID, FEL, Initialization, Activation o Execution.</w:t>
      </w:r>
    </w:p>
    <w:p>
      <w:r>
        <w:br w:type="page"/>
      </w:r>
    </w:p>
    <w:p>
      <w:pPr>
        <w:pStyle w:val="Heading1"/>
        <w:keepNext/>
        <w:pageBreakBefore w:val="0"/>
      </w:pPr>
      <w:r>
        <w:t>Matriz de aceptación Gate 07H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1300"/>
        <w:gridCol w:w="3660"/>
      </w:tblGrid>
      <w:tr>
        <w:trPr>
          <w:tblHeader w:val="true"/>
          <w:cantSplit/>
        </w:trPr>
        <w:tc>
          <w:tcPr>
            <w:tcW w:type="dxa" w:w="4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3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Consumes Gate 07F + resource readiness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 + can_enter_resource_planning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CAPITAL_OWNER only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Exclusiones conservadas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Governed Capacity revisions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DRAFT/PUBLISHED/SUPERSEDED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Role/Period Capacity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YEAR/QUARTER/MONTH + explicit unit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Governed Demand revisions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 hierarchy + coverage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silent unit conversion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FTE/HOURS/CREW_EQUIVALENT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Three Scenario creation modes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EMPTY/rank/copy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Four selection states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SELECTED/UNSELECTED/FORCED_*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Forced reason and audit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Actor/reason/authority/SecurityEvent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Explicit timing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shift/keep duration/custom dates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CPM or leveling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 Project dates unchanged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Heatmap and histogram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Capacity vs selected demand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Overload policy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150 % visible + warning/block policy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Scenario comparison and delta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2–5 alternatives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 hash and STALE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Preview/apply refresh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Frozen immutability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Rows and header protected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Readiness/output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READY_FOR_PORTFOLIO_RESOURCE_RECOMMENDATION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 inheritance/Preview/ETag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Clone/save/publish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RBAC/tenant/idempotency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API + PostgreSQL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named allocation/winner/Funds/FID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Hard boundaries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Budget sibling independence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Gate 07G runtime dependency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Migration reversible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0046→0047→0046→0047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Frontend/browser/local Docker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USER/ADMIN localhost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Inventario de cambios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Archivos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Gate 07H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backend/app/modules/portfolio_resource/{models,schemas,service,router}.py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Migration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backend/alembic/versions/20260825_0047_gate07h_portfolio_resource.py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integration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api/v1/router.py; permissions/constants; workspace_context/navigator.py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frontend/src/features/portfolio-resource/*; App.tsx; applicationNavigation.ts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test_portfolio_resource_gate07h.py; postgres test/schema; Vitest; Playwright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Fixtures/CI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gate07e_browser_fixture.py; docker-compose.gate07e.yml; .github/workflows/ci.yml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Architecture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docs/48-adr-gate07h-portfolio-resource-planning.md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STOP BOUNDARY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No implementar named-person allocation, optimizer, CPM/resource leveling, Scenario winner, Funds/Funding, Investment Approval/FID, Project Definition/FEL/PDRI, Initialization, Activation ni Execution sin un prompt explícito posterior.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07H — Portfolio Resource Planning &amp; Scenarios</dc:title>
  <dc:subject>Implementación y validación técnica de Gate 07H en P&amp;Pmis Construction AI</dc:subject>
  <dc:creator>P&amp;Pmis Construction AI / Codex</dc:creator>
  <cp:keywords>Gate 07H, Portfolio Resource Planning, Resource Target, Scenarios,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