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07G-A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OPC Budget Alignment Enhancements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30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20260830_0052 (head)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i w:val="0"/>
          <w:color w:val="000000"/>
          <w:sz w:val="21"/>
        </w:rPr>
        <w:t>GATE07G_A_OPC_ALIGNMENT_VALIDATED</w:t>
      </w:r>
    </w:p>
    <w:p>
      <w:pPr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07G-A quedó implementado como una extensión aditiva de Portfolio Budget Planning. La solución deriva Waterline sin crear un ranking paralelo, incorpora Project Dependencies transversales y agrega desglose CAPEX/EXPENSE/UNCLASSIFIED sin inventar clasificación. El recorrido PostgreSQL, USER y ADMIN se validó en localhost y finalizó sin datos temporales residuales.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Waterline, dependencies, breakdown, ETag, RBAC, idempotencia y eventos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0051 → 0052 → 0051 → 0052; suites 69/69 y 60/60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ESLint, TypeScript, Vitest 2/2 y Vite production build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Browser E2E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07E → 07F → 07G-A; USER + ADMIN; create/edit/deactivate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 5173; API 8000; PostgreSQL head 0052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Alcance, baseline y decisiones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ALCANCE APLICADO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reutilizó Gate 07G existente y se añadieron exclusivamente capacidades de alineación presupuestal OPC. No se creó una nueva Investment Gate, un optimizador, un ganador de Scenario, un Funds allocation, una aprobación FID ni activación de Project.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Consecuencia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Waterline derivada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07E rank + Gate 07G selection/demand/target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persiste rank ni cumulative demand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Dependency transversal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ProjectDependency Project→Project, tenant-scoped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Reutilizable entre Portfolios y gates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Budget class explícita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CAPEX, EXPENSE y UNCLASSIFIED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split porcentual fabricado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Historical compatibility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Legacy rows migradas como LEGACY_UNCLASSIFIED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Scenarios previos conservan hashes y lectura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Freeze policy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BLOCK_FREEZE para mandatory unmet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Optional dependencies sólo generan warning</w:t>
            </w:r>
          </w:p>
        </w:tc>
      </w:tr>
    </w:tbl>
    <w:p>
      <w:pPr>
        <w:spacing w:after="0"/>
      </w:pPr>
    </w:p>
    <w:p>
      <w:pPr>
        <w:pStyle w:val="Heading2"/>
      </w:pPr>
      <w:r>
        <w:t>1.1 ADR y continuidad arquitectónica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docs/54-adr-gate07g-a-opc-budget-alignment.md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Ownership, derivación, persistencia mínima, compatibilidad y límites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Política heredable y Preview no persistente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SecurityEvent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Auditoría de altas, cambios y desactivaciones; sin ruido de lectura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Workspace Context / Navigation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Reutilización de Portfolio Manager USER y configuración ADMIN</w:t>
            </w:r>
          </w:p>
        </w:tc>
      </w:tr>
    </w:tbl>
    <w:p>
      <w:pPr>
        <w:spacing w:after="0"/>
      </w:pPr>
    </w:p>
    <w:p>
      <w:pPr>
        <w:pStyle w:val="Heading1"/>
      </w:pPr>
      <w:r>
        <w:t>2. Dominio, persistencia y migración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00"/>
        <w:gridCol w:w="31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Cambio aditivo</w:t>
            </w:r>
          </w:p>
        </w:tc>
        <w:tc>
          <w:tcPr>
            <w:tcW w:type="dxa" w:w="3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PortfolioBudgetTarget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capex_budget_target, expense_budget_target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Nullable; no obliga clasificación inexistente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PortfolioBudgetTargetPeriod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capex_amount, expense_amount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Desglose opcional por periodo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PortfolioBudgetScenarioProject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capex, expense, unclassified, source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Suma exacta = cost_value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ProjectDependency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Pred→Succ, type, strength, dates, source, evidence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Tenant, ETag, idempotencia y status</w:t>
            </w:r>
          </w:p>
        </w:tc>
      </w:tr>
    </w:tbl>
    <w:p>
      <w:pPr>
        <w:spacing w:after="0"/>
      </w:pPr>
    </w:p>
    <w:p>
      <w:pPr>
        <w:pStyle w:val="Heading2"/>
      </w:pPr>
      <w:r>
        <w:t>2.1 Integridad de ProjectDependency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Dirección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Predecessor → Successor; nunca se infiere la relación inversa.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Strength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MANDATORY puede bloquear Freeze; OPTIONAL sólo advierte.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 participa en el grafo; INACTIVE conserva historia.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Safeguards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Rechazo de self-reference, cross-tenant, duplicado activo y ciclo mandatory.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Concurrencia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PUT y deactivate requieren If-Match; stale revision responde 412.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Idempotencia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Create y deactivate usan claves tenant-scoped.</w:t>
            </w:r>
          </w:p>
        </w:tc>
      </w:tr>
    </w:tbl>
    <w:p>
      <w:pPr>
        <w:spacing w:after="0"/>
      </w:pPr>
    </w:p>
    <w:p>
      <w:pPr>
        <w:pStyle w:val="Heading2"/>
      </w:pPr>
      <w:r>
        <w:t>2.2 Alembic 0052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6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Paso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Upgrade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20260827_0051 → 20260830_0052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Schema validation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Tabla, FKs, checks, índices y columnas verificadas en PostgreSQL 16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Downgrade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0052 → 0051 sin afectar objetos previos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Re-upgrade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0051 → 0052 reproducible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Legacy data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unclassified=cost_value; source=LEGACY_UNCLASSIFIED</w:t>
            </w:r>
          </w:p>
        </w:tc>
      </w:tr>
    </w:tbl>
    <w:p>
      <w:pPr>
        <w:spacing w:after="0"/>
      </w:pPr>
    </w:p>
    <w:p>
      <w:pPr>
        <w:pStyle w:val="Heading1"/>
      </w:pPr>
      <w:r>
        <w:t>3. Waterline derivada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PRINCIPIO DE CÁLCULO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Waterline conserva el portfolio_rank contextual de Gate 07E y acumula exclusivamente la demanda seleccionada del Scenario frente al Target total o al periodo solicitado. El resultado se calcula en memoria y nunca reordena Projects ni persiste una frontera paralela.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Entrada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Fuente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derivada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Rank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07E contextual portfolio rank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Orden estable y read-only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Selection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SELECTED/FORCED_IN/FORCED_OUT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Included, excluded y forced state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Demand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Cost snapshot + explicit time phasing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Total o periodo; sin mutar Scenario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Target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Published Budget Target / period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Variance y waterline position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Dependencies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Active ProjectDependency graph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MET, UNMET, OPTIONAL_WARNING, NOT_APPLICABLE</w:t>
            </w:r>
          </w:p>
        </w:tc>
      </w:tr>
    </w:tbl>
    <w:p>
      <w:pPr>
        <w:spacing w:after="0"/>
      </w:pPr>
    </w:p>
    <w:p>
      <w:pPr>
        <w:pStyle w:val="Heading2"/>
      </w:pPr>
      <w:r>
        <w:t>3.1 Filtros y accesibilidad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Filtro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Semántica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Period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TOTAL o period_key; recalcula demanda y Target correspondiente.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Project Type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Filtro visual; no cambia selección ni ranking.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Strategic Objective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Clasificación N:M proveniente de Project.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Risk Bucket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Dato de análisis existente; no se recalcula.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Selection State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Visibilidad de Selected/Forced/Unselected.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Budget Class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CAPEX, EXPENSE o UNCLASSIFIED según datos gobernados.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REPRESENTACIÓN ACCESIBLE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Waterline dispone de tabla con nombre accesible, columnas de demanda acumulada, frontera, breakdown y dependency status, además de filtros etiquetados y detalle inspeccionable. El color no es el único canal.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Calibri" w:hAnsi="Calibri"/>
          <w:b/>
          <w:i w:val="0"/>
          <w:color w:val="0B2545"/>
          <w:sz w:val="19"/>
        </w:rPr>
        <w:t xml:space="preserve">Identificador técnico: </w:t>
      </w:r>
      <w:r>
        <w:rPr>
          <w:rFonts w:ascii="Calibri" w:hAnsi="Calibri"/>
          <w:i w:val="0"/>
          <w:color w:val="000000"/>
          <w:sz w:val="19"/>
        </w:rPr>
        <w:t>GATE07E_CONTEXTUAL_PORTFOLIO_RANK</w:t>
      </w:r>
    </w:p>
    <w:p>
      <w:pPr>
        <w:pStyle w:val="Heading1"/>
      </w:pPr>
      <w:r>
        <w:t>4. Evaluación de dependencias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2700"/>
        <w:gridCol w:w="381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 derivado</w:t>
            </w:r>
          </w:p>
        </w:tc>
        <w:tc>
          <w:tcPr>
            <w:tcW w:type="dxa" w:w="38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Successor incluido; predecessor incluido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MET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blocker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Mandatory predecessor excluido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UNMET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BLOCK_FREEZE por política default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Optional predecessor excluido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OPTIONAL_WARNING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Warning; Freeze permitido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Successor excluido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NOT_APPLICABLE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Relación no evalúa selección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Forced successor + missing predecessor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FORCED conflict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Warning explícito, sin autocorrección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Cadena A→B→C</w:t>
            </w:r>
          </w:p>
        </w:tc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Transitive unmet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Detalle de predecessor faltante aguas arriba</w:t>
            </w:r>
          </w:p>
        </w:tc>
      </w:tr>
    </w:tbl>
    <w:p>
      <w:pPr>
        <w:spacing w:after="0"/>
      </w:pPr>
    </w:p>
    <w:p>
      <w:pPr>
        <w:pStyle w:val="Heading2"/>
      </w:pPr>
      <w:r>
        <w:t>4.1 Registro USER y política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ADMIN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Crear relación con type, strength, fechas, fuente y descripción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Enable/disable dependency evaluation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Editar strength/description bajo ETag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Catálogo de tipos y strengths permitidos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Desactivar sin borrar historial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Mandatory unmet policy: BLOCK_FREEZE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Ver estado por Scenario sin autocorrección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Graph limit y Preview no persistente</w:t>
            </w:r>
          </w:p>
        </w:tc>
      </w:tr>
    </w:tbl>
    <w:p>
      <w:pPr>
        <w:spacing w:after="0"/>
      </w:pPr>
    </w:p>
    <w:p>
      <w:pPr>
        <w:pStyle w:val="Heading1"/>
      </w:pPr>
      <w:r>
        <w:t>5. CAPEX / EXPENSE / UNCLASSIFIED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NO FABRICATED SPLIT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desglose sólo se informa cuando Project contiene planning_budget_breakdown gobernado. Si la fuente no clasifica el costo, capex y expense permanecen null y el valor completo se registra como UNCLASSIFIED.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Nivel</w:t>
            </w:r>
          </w:p>
        </w:tc>
        <w:tc>
          <w:tcPr>
            <w:tcW w:type="dxa" w:w="3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Campos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Target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total, capex target, expense target, unallocated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Opcional; total continúa siendo autoridad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Target period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amount, capex, expense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Permite control temporal explícito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Project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capex, expense, unclassified, source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COALESCE parts + unclassified = cost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summary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selected y variance por clase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Agregación sólo de filas seleccionadas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Comparison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class deltas + unmet dependency delta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elige alternativa</w:t>
            </w:r>
          </w:p>
        </w:tc>
      </w:tr>
    </w:tbl>
    <w:p>
      <w:pPr>
        <w:spacing w:after="0"/>
      </w:pPr>
    </w:p>
    <w:p>
      <w:pPr>
        <w:pStyle w:val="Heading1"/>
      </w:pPr>
      <w:r>
        <w:t>6. Experiencia USER y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3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añadida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Protección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· Waterline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Period/filter/detail + accessible table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nueva priorización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· Dependencies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Create/edit/deactivate register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auto-selection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· Scenario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CAPEX/EXPENSE/Unclassified y dependency status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Frozen history intacta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· Comparison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Breakdown y dependency deltas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winner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Waterline, dependency, breakdown y warning policies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Preview persisted=false</w:t>
            </w:r>
          </w:p>
        </w:tc>
      </w:tr>
    </w:tbl>
    <w:p>
      <w:pPr>
        <w:spacing w:after="0"/>
      </w:pPr>
    </w:p>
    <w:p>
      <w:pPr>
        <w:pStyle w:val="Heading2"/>
      </w:pPr>
      <w:r>
        <w:t>6.1 Evidencia Browser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CAPTURA REPRODUCIBLE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Las figuras siguientes provienen del recorrido real 07E → 07F → 07G-A contra API, PostgreSQL y frontend locales. El fixture fue eliminado al terminar, incluyendo la nueva ProjectDependency.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Figura</w:t>
            </w:r>
          </w:p>
        </w:tc>
        <w:tc>
          <w:tcPr>
            <w:tcW w:type="dxa" w:w="7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Target, dos Scenarios FROZEN, comparación y tabs Waterline/Dependencies.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7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Clone, Preview persisted=false, Save, stale ETag y Publish.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4800" cy="6850499"/>
            <wp:docPr id="2" name="Picture 2" descr="Pantalla USER de Portfolio Budget Planning con tabs Waterline, Dependencies y Comparison.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g-user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8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F6B76"/>
          <w:sz w:val="17"/>
        </w:rPr>
        <w:t>Figura 1. Evidencia USER: escenarios y comparación Gate 07G-A en localhost.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360" cy="7736467"/>
            <wp:docPr id="3" name="Picture 3" descr="Pantalla ADMIN de Portfolio Budget Planning Configuration con políticas Waterline, Dependencies y CAPEX EXPENSE.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g-admin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773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F6B76"/>
          <w:sz w:val="17"/>
        </w:rPr>
        <w:t>Figura 2. Evidencia ADMIN: política publicada y Preview no persistente.</w:t>
      </w:r>
    </w:p>
    <w:p>
      <w:pPr>
        <w:pStyle w:val="Heading1"/>
      </w:pPr>
      <w:r>
        <w:t>7. API, seguridad y configuración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GET Scenario Waterline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scope + optional period_key; derived response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GET Scenario Dependencies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Derived summary, per-Project status, blockers y warnings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GET/POST Portfolio Dependencies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 read/manage + tenant/project validation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GET/PUT/Deactivate Dependency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ETag, idempotency, history y SecurityEvent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Preview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Policy override evaluado con persisted=false</w:t>
            </w:r>
          </w:p>
        </w:tc>
      </w:tr>
    </w:tbl>
    <w:p>
      <w:pPr>
        <w:spacing w:after="0"/>
      </w:pPr>
    </w:p>
    <w:p>
      <w:pPr>
        <w:pStyle w:val="Heading2"/>
      </w:pPr>
      <w:r>
        <w:t>7.1 Permisos y acciones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Permiso / acción</w:t>
            </w:r>
          </w:p>
        </w:tc>
        <w:tc>
          <w:tcPr>
            <w:tcW w:type="dxa" w:w="5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Asignación y uso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portfolio_dependency.read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Viewer/planner/manager: registro y estado derivado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portfolio_dependency.manage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Planner/manager/admin: create, edit y deactivate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can_view_waterline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Lectura Waterline según autoridad de Portfolio Budget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can_view_capex_expense_breakdown</w:t>
            </w:r>
          </w:p>
        </w:tc>
        <w:tc>
          <w:tcPr>
            <w:tcW w:type="dxa" w:w="5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Visualización de datos disponibles; no edición de fuente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can_freeze_budget_scenario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 retira cuando existe mandatory unmet bajo BLOCK_FREEZE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EVENTOS DE SEGURIDAD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project_dependency.created, project_dependency.updated y project_dependency.deactivated registran actor, tenant, target y detalle. Waterline, filtros, hover y lecturas ordinarias no producen eventos ruidosos.</w:t>
            </w:r>
          </w:p>
        </w:tc>
      </w:tr>
    </w:tbl>
    <w:p>
      <w:pPr>
        <w:spacing w:after="0"/>
      </w:pPr>
    </w:p>
    <w:p>
      <w:pPr>
        <w:pStyle w:val="Heading1"/>
      </w:pPr>
      <w:r>
        <w:t>8. Validación técnica y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00"/>
        <w:gridCol w:w="49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+ py_compile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portfolio_budget, migration, tests y fixture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focalizado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8/8 funcional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Waterline, breakdown, cycles, block, forced y transitive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Coverage aislada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44,43% global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 tests PASS; exit no-cero sólo por umbral monolítico 75%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migration suite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69/69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Schema y regresión sobre base efímera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focused suite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60/60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Upgrade/downgrade/re-upgrade y acceptance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ESLint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Feature portfolio-budget sin errores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TypeScript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tsc --noEmit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2/2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Workspace USER + Configuration ADMIN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Production build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prerequisites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2/2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07E FLOW_PASS y 07F readiness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Gate 07G-A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1/1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USER/ADMIN + dependency create/edit/deactivate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Fixture teardown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4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13 workspaces, 9 memberships y 1 dependency eliminados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INTERPRETACIÓN DE COBERTURA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ocho casos focalizados pasaron. El comando local que carga toda la aplicación aplica un umbral de cobertura global de 75% y reportó 44,43% al ejecutar sólo dos archivos; esto no corresponde a un fallo funcional. La batería PostgreSQL completa sí finalizó con código 0.</w:t>
            </w:r>
          </w:p>
        </w:tc>
      </w:tr>
    </w:tbl>
    <w:p>
      <w:pPr>
        <w:spacing w:after="0"/>
      </w:pPr>
    </w:p>
    <w:p>
      <w:pPr>
        <w:pStyle w:val="Heading1"/>
      </w:pPr>
      <w:r>
        <w:t>9. Matriz de aceptación Gate 07G-A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1200"/>
        <w:gridCol w:w="4060"/>
      </w:tblGrid>
      <w:tr>
        <w:trPr>
          <w:tblHeader w:val="true"/>
          <w:cantSplit/>
        </w:trPr>
        <w:tc>
          <w:tcPr>
            <w:tcW w:type="dxa" w:w="4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4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Waterline reuses Gate 07E rank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rank_source explícito; sin rank persistido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Total and period Waterline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TOTAL/period_key + phasing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Selection and forced state visible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SELECTED/FORCED_IN/FORCED_OUT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 filters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Type/objective/risk/selection/budget class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Accessible representation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Named table, labels and text statuses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ProjectDependency transverse model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Tenant-scoped Project→Project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Mandatory/Optional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Blocker vs warning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Active/Inactive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Deactivation preserves history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Self/cross-tenant/duplicate safeguards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Service + DB constraints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Cycle safeguard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Mandatory directed graph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Transitive chains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Derived transitive unmet detail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Forced conflicts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Explicit warning; no autocorrection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CAPEX/EXPENSE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Only governed source data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UNCLASSIFIED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Default for unclassified cost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Target and period breakdown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Nullable additive fields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Scenario and comparison enrichment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Summaries, period and deltas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sections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Structured policy + Preview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Preview non-persistent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persisted=false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RBAC/tenant isolation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Permissions and same-tenant assertions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ETag/idempotency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Mutation contracts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SecurityEvent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Governed changes only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Historical compatibility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LEGACY_UNCLASSIFIED + legacy hash path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Migration reversible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0051 to 0052 to 0051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USER browser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Waterline/dependencies/scenarios/comparison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ADMIN browser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Clone/preview/save/stale ETag/publish</w:t>
            </w:r>
          </w:p>
        </w:tc>
      </w:tr>
      <w:tr>
        <w:trPr>
          <w:cantSplit/>
        </w:trPr>
        <w:tc>
          <w:tcPr>
            <w:tcW w:type="dxa" w:w="4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No optimizer/winner/FID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PASS</w:t>
            </w:r>
          </w:p>
        </w:tc>
        <w:tc>
          <w:tcPr>
            <w:tcW w:type="dxa" w:w="4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Explicit downstream boundaries</w:t>
            </w:r>
          </w:p>
        </w:tc>
      </w:tr>
    </w:tbl>
    <w:p>
      <w:pPr>
        <w:spacing w:after="0"/>
      </w:pPr>
    </w:p>
    <w:p>
      <w:pPr>
        <w:pStyle w:val="Heading1"/>
      </w:pPr>
      <w:r>
        <w:t>10. Inventario de cambios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docs/54-adr-gate07g-a-opc-budget-alignment.md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backend/app/modules/portfolio_budget/{models,schemas,service,router}.py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Migration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backend/alembic/versions/20260830_0052_gate07g_a_opc_alignment.py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Security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enterprise_structure/{constants,permissions}.py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frontend/src/features/portfolio-budget/*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Testing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test_portfolio_budget_gate07g_a.py; postgres validator/tests; Playwright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CI/fixture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.github/workflows/ci.yml; docker-compose.gate07e.yml; gate07e_browser_fixture.py</w:t>
            </w:r>
          </w:p>
        </w:tc>
      </w:tr>
    </w:tbl>
    <w:p>
      <w:pPr>
        <w:spacing w:after="0"/>
      </w:pPr>
    </w:p>
    <w:p>
      <w:pPr>
        <w:pStyle w:val="Heading2"/>
      </w:pPr>
      <w:r>
        <w:t>10.1 Riesgos y recomendaciones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Tema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 / recomendación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Datos de clasificación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Mantener UNCLASSIFIED hasta recibir fuente financiera gobernada.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Graph size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Usar max_graph_depth de configuración y monitorear Portfolios de alto volumen.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Period targets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interpretar cero como asignación aprobada cuando la fuente es desconocida.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UX comparison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Evolucionar JSON técnico a tabla dedicada sin cambiar contratos ni autoridad.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Conservar secuencia 07E→07F→07G-A y teardown con ProjectDependency.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Conclusión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Cierre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Funcional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Waterline, Project Dependencies y budget breakdown disponibles.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Técnico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API, migración 0052, frontend y CI integrados.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Operacional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 activo en 5173/8000; fixture sin residuos.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GATE07G_A_OPC_ALIGNMENT_VALIDATED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EXCLUSIVO FINAL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GATE07G_A_OPC_ALIGNMENT_VALIDATED. El módulo queda preparado para análisis presupuestal gobernado. STOP: no implementar optimizer, Scenario winner, Investment Decision/FID, financiación, Project Initialization, Activation o Execution sin una instrucción posterior explícita.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07G-A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07G-A — OPC Budget Alignment Enhancements</dc:title>
  <dc:subject>Implementación y validación técnica de Waterline, Dependencies y CAPEX/EXPENSE</dc:subject>
  <dc:creator>P&amp;Pmis Construction AI</dc:creator>
  <cp:keywords>Gate 07G-A, Waterline, Project Dependencies, CAPEX, EXPENSE, Portfolio Budget</cp:keywords>
  <dc:description>Generated from verified repository evidence on 2026-08-30.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