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§9.13.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§9.4.e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§9.13 from the JI Candidate Pool under §9.4.a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§9.15 Standard Track. The Judicial Track under §9.15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§9.13 and eligibility is certified jointly by the EI and LI; the JIC conducts the trustee lottery under §9.13.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(§9.15).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