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b2a4a"/>
          <w:spacing w:val="40"/>
          <w:sz w:val="38"/>
          <w:szCs w:val="38"/>
          <w:u w:color="1b2a4a"/>
          <w:rtl w:val="0"/>
          <w:lang w:val="en-US"/>
          <w14:textFill>
            <w14:solidFill>
              <w14:srgbClr w14:val="1B2A4A"/>
            </w14:solidFill>
          </w14:textFill>
        </w:rPr>
        <w:t>THE CONSTITUTION OF THE FEDERATED REPUBLIC</w:t>
      </w:r>
    </w:p>
    <w:p>
      <w:pPr>
        <w:pStyle w:val="Body"/>
        <w:bidi w:val="0"/>
      </w:pPr>
      <w:r>
        <w:rPr>
          <w:rFonts w:ascii="Times New Roman" w:hAnsi="Times New Roman"/>
          <w:i w:val="1"/>
          <w:iCs w:val="1"/>
          <w:outline w:val="0"/>
          <w:color w:val="7a7060"/>
          <w:u w:color="7a7060"/>
          <w:rtl w:val="0"/>
          <w:lang w:val="en-US"/>
          <w14:textFill>
            <w14:solidFill>
              <w14:srgbClr w14:val="7A7060"/>
            </w14:solidFill>
          </w14:textFill>
        </w:rPr>
        <w:t xml:space="preserve">A Constitutional Framework for Sovereign Governance </w:t>
      </w:r>
      <w:r>
        <w:rPr>
          <w:rFonts w:ascii="Times New Roman" w:hAnsi="Times New Roman" w:hint="default"/>
          <w:i w:val="1"/>
          <w:iCs w:val="1"/>
          <w:outline w:val="0"/>
          <w:color w:val="7a7060"/>
          <w:u w:color="7a7060"/>
          <w:rtl w:val="0"/>
          <w:lang w:val="en-US"/>
          <w14:textFill>
            <w14:solidFill>
              <w14:srgbClr w14:val="7A7060"/>
            </w14:solidFill>
          </w14:textFill>
        </w:rPr>
        <w:t xml:space="preserve">— </w:t>
      </w:r>
      <w:r>
        <w:rPr>
          <w:rFonts w:ascii="Times New Roman" w:hAnsi="Times New Roman"/>
          <w:i w:val="1"/>
          <w:iCs w:val="1"/>
          <w:outline w:val="0"/>
          <w:color w:val="7a7060"/>
          <w:u w:color="7a7060"/>
          <w:rtl w:val="0"/>
          <w:lang w:val="en-US"/>
          <w14:textFill>
            <w14:solidFill>
              <w14:srgbClr w14:val="7A7060"/>
            </w14:solidFill>
          </w14:textFill>
        </w:rPr>
        <w:t>Rights, Powers, and Limits</w:t>
      </w:r>
    </w:p>
    <w:p>
      <w:pPr>
        <w:pStyle w:val="Body"/>
        <w:bidi w:val="0"/>
      </w:pPr>
      <w:r>
        <w:rPr>
          <w:rFonts w:ascii="Times New Roman" w:hAnsi="Times New Roman"/>
          <w:b w:val="1"/>
          <w:bCs w:val="1"/>
          <w:outline w:val="0"/>
          <w:color w:val="1b2a4a"/>
          <w:spacing w:val="60"/>
          <w:sz w:val="24"/>
          <w:szCs w:val="24"/>
          <w:u w:color="1b2a4a"/>
          <w:rtl w:val="0"/>
          <w:lang w:val="da-DK"/>
          <w14:textFill>
            <w14:solidFill>
              <w14:srgbClr w14:val="1B2A4A"/>
            </w14:solidFill>
          </w14:textFill>
        </w:rPr>
        <w:t>PREAMBLE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We, the inhabitants of the Federated Republic, knowing that power unchecked becomes tyranny and that rights unprotected become hollow, do ordain and establish this Constitution.</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establish this government to protect the sovereignty of each person within our borders, to secure the rights that no government may rightfully take away, to hold power accountable to those who grant it, and to ensure that what this government does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 xml:space="preserve">in our name and with our money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is done in the open, on the permanent record, for all to see.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recognize that a government capable of great good is also capable of great harm. Therefore we limit it. We do not limit it because we distrust the people who serve within it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Every right enumerated here is a floor, not a ceiling. Every power granted to government is a ceiling, not a floor. What this Constitution does not give to government, government does not have.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This is our compact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with each other, and with those who will inherit what we build.</w:t>
      </w:r>
    </w:p>
    <w:p>
      <w:pPr>
        <w:pStyle w:val="Body"/>
        <w:bidi w:val="0"/>
      </w:pPr>
      <w:r>
        <w:rPr>
          <w:rFonts w:ascii="Times New Roman" w:hAnsi="Times New Roman"/>
          <w:i w:val="1"/>
          <w:iCs w:val="1"/>
          <w:outline w:val="0"/>
          <w:color w:val="7a7060"/>
          <w:sz w:val="20"/>
          <w:szCs w:val="20"/>
          <w:u w:color="7a7060"/>
          <w:rtl w:val="0"/>
          <w:lang w:val="en-US"/>
          <w14:textFill>
            <w14:solidFill>
              <w14:srgbClr w14:val="7A7060"/>
            </w14:solidFill>
          </w14:textFill>
        </w:rPr>
        <w:t>Navigation Guide and Citizen Glossary are published as companion documents. They have no legal force. The operative text begins with Article I.</w:t>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INDIVIDUAL SOVEREIGNTY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rights enumerated in this Article are absolute minimums binding on all branches and levels of government. 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citizenship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Constitution, and all laws enacted under it, must be interpreted to give maximum effect to every right in this Article. Where two rights conflict, courts must seek the interpretation that best honors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right in this Article automatically trumps another, and no branch may use one right to hollow out another.</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pt-PT"/>
          <w14:textFill>
            <w14:solidFill>
              <w14:srgbClr w14:val="7A7060"/>
            </w14:solidFill>
          </w14:textFill>
        </w:rPr>
        <w:t xml:space="preserve">Part A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Personal Integrity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1.3)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of Access to Courts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Life</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obligations attach from the moment of live birth.</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Torture and Cruel Treatment</w:t>
      </w:r>
    </w:p>
    <w:p>
      <w:pPr>
        <w:pStyle w:val="Body"/>
        <w:bidi w:val="0"/>
      </w:pPr>
      <w:r>
        <w:rPr>
          <w:rFonts w:ascii="Times New Roman" w:hAnsi="Times New Roman"/>
          <w:outline w:val="0"/>
          <w:color w:val="1b2a4a"/>
          <w:u w:color="1b2a4a"/>
          <w:rtl w:val="0"/>
          <w:lang w:val="en-US"/>
          <w14:textFill>
            <w14:solidFill>
              <w14:srgbClr w14:val="1B2A4A"/>
            </w14:solidFill>
          </w14:textFill>
        </w:rPr>
        <w:t xml:space="preserve">1.2 Prohibition of Torture and Cruel Treatment: </w:t>
      </w:r>
      <w:r>
        <w:rPr>
          <w:rFonts w:ascii="Times New Roman" w:hAnsi="Times New Roman"/>
          <w:outline w:val="0"/>
          <w:color w:val="000000"/>
          <w:u w:color="000000"/>
          <w:rtl w:val="0"/>
          <w:lang w:val="en-US"/>
          <w14:textFill>
            <w14:solidFill>
              <w14:srgbClr w14:val="000000"/>
            </w14:solidFill>
          </w14:textFill>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Slavery and Forced Labor</w:t>
      </w:r>
    </w:p>
    <w:p>
      <w:pPr>
        <w:pStyle w:val="Body"/>
        <w:bidi w:val="0"/>
      </w:pPr>
      <w:r>
        <w:rPr>
          <w:rFonts w:ascii="Times New Roman" w:hAnsi="Times New Roman"/>
          <w:outline w:val="0"/>
          <w:color w:val="000000"/>
          <w:u w:color="000000"/>
          <w:rtl w:val="0"/>
          <w:lang w:val="en-US"/>
          <w14:textFill>
            <w14:solidFill>
              <w14:srgbClr w14:val="000000"/>
            </w14:solidFill>
          </w14:textFill>
        </w:rPr>
        <w:t>No person within the jurisdiction of the Republic may be held in slavery or servitude or required to perform forced or compulsory labor. This prohibition admits no derogation. The following do not constitute forced labor: jury service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10.6.a) and lawful sentences of community service imposed by a court.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B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Civil and Political Liberties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1.4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1.7)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Expression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No branch, agency, official, or instrumentality of the Republic or any State may abridge the freedom of speech, press, or assembly in any medium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physical or digital.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1.4.a Censorship by Proxy: </w:t>
      </w:r>
      <w:r>
        <w:rPr>
          <w:rFonts w:ascii="Times New Roman" w:hAnsi="Times New Roman"/>
          <w:outline w:val="0"/>
          <w:color w:val="000000"/>
          <w:u w:color="000000"/>
          <w:rtl w:val="0"/>
          <w:lang w:val="en-US"/>
          <w14:textFill>
            <w14:solidFill>
              <w14:srgbClr w14:val="000000"/>
            </w14:solidFill>
          </w14:textFill>
        </w:rPr>
        <w:t>No government agent may coerce, incentivize, or direct private entities to suppress protected speech.</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1.4.b Separation of Church and State: </w:t>
      </w:r>
      <w:r>
        <w:rPr>
          <w:rFonts w:ascii="Times New Roman" w:hAnsi="Times New Roman"/>
          <w:outline w:val="0"/>
          <w:color w:val="000000"/>
          <w:u w:color="000000"/>
          <w:rtl w:val="0"/>
          <w:lang w:val="en-US"/>
          <w14:textFill>
            <w14:solidFill>
              <w14:srgbClr w14:val="000000"/>
            </w14:solidFill>
          </w14:textFill>
        </w:rPr>
        <w:t>No religion may be established by law. Public funds directed to religious organizations for secular services must adhere to non-discrimination statutes.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Thought, Conscience, and Religion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person has the right to freedom of thought, conscience, and religion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Association</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Petition</w:t>
      </w:r>
    </w:p>
    <w:p>
      <w:pPr>
        <w:pStyle w:val="Body"/>
        <w:bidi w:val="0"/>
      </w:pPr>
      <w:r>
        <w:rPr>
          <w:rFonts w:ascii="Times New Roman" w:hAnsi="Times New Roman"/>
          <w:outline w:val="0"/>
          <w:color w:val="000000"/>
          <w:u w:color="000000"/>
          <w:rtl w:val="0"/>
          <w:lang w:val="en-US"/>
          <w14:textFill>
            <w14:solidFill>
              <w14:srgbClr w14:val="000000"/>
            </w14:solidFill>
          </w14:textFill>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C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Equality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Equality Before the Law</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 xml:space="preserve">Part D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Privacy, Property and Economic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1.9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1.12)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Bodily Autonomy and Digital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1.9.a Physical Sovereignty: </w:t>
      </w:r>
      <w:r>
        <w:rPr>
          <w:rFonts w:ascii="Times New Roman" w:hAnsi="Times New Roman"/>
          <w:outline w:val="0"/>
          <w:color w:val="000000"/>
          <w:u w:color="000000"/>
          <w:rtl w:val="0"/>
          <w:lang w:val="en-US"/>
          <w14:textFill>
            <w14:solidFill>
              <w14:srgbClr w14:val="000000"/>
            </w14:solidFill>
          </w14:textFill>
        </w:rPr>
        <w:t xml:space="preserve">Every person has the absolute right to refuse any medical procedure or biological sampling. No mandate is permissible under any declared emergency unless the individual provides uncoerced, revocable written consent.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1.29's privacy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protects the right to refuse procedures; the privacy of medical information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1.9.b Data Ownership: </w:t>
      </w:r>
      <w:r>
        <w:rPr>
          <w:rFonts w:ascii="Times New Roman" w:hAnsi="Times New Roman"/>
          <w:outline w:val="0"/>
          <w:color w:val="000000"/>
          <w:u w:color="000000"/>
          <w:rtl w:val="0"/>
          <w:lang w:val="en-US"/>
          <w14:textFill>
            <w14:solidFill>
              <w14:srgbClr w14:val="000000"/>
            </w14:solidFill>
          </w14:textFill>
        </w:rPr>
        <w:t xml:space="preserve">Individuals own their personal data, likeness, and biometric information. Data collected by any government actor is subject to strict necessity limits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retained beyond the purpose for which it was collected, shared with third parties without consent, or used to build behavioral profiles of individuals.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1.29.c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more specific protection governs in any case of overlap.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1.9.c Encryption Protection: </w:t>
      </w:r>
      <w:r>
        <w:rPr>
          <w:rFonts w:ascii="Times New Roman" w:hAnsi="Times New Roman"/>
          <w:outline w:val="0"/>
          <w:color w:val="000000"/>
          <w:u w:color="000000"/>
          <w:rtl w:val="0"/>
          <w:lang w:val="en-US"/>
          <w14:textFill>
            <w14:solidFill>
              <w14:srgbClr w14:val="000000"/>
            </w14:solidFill>
          </w14:textFill>
        </w:rPr>
        <w:t xml:space="preserve">Cryptographic keys are private property. No court or agency may compel their disclosure.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1.29.a, which treats digital spaces secured by private cryptographic keys as equivalent to a physical home.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Inviolability of the Home and Property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1.10.a Home and Digital Privacy: </w:t>
      </w:r>
      <w:r>
        <w:rPr>
          <w:rFonts w:ascii="Times New Roman" w:hAnsi="Times New Roman"/>
          <w:outline w:val="0"/>
          <w:color w:val="000000"/>
          <w:u w:color="000000"/>
          <w:rtl w:val="0"/>
          <w:lang w:val="en-US"/>
          <w14:textFill>
            <w14:solidFill>
              <w14:srgbClr w14:val="000000"/>
            </w14:solidFill>
          </w14:textFill>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absolutely prohibited.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1.10.b Eminent Domain: </w:t>
      </w:r>
      <w:r>
        <w:rPr>
          <w:rFonts w:ascii="Times New Roman" w:hAnsi="Times New Roman"/>
          <w:outline w:val="0"/>
          <w:color w:val="000000"/>
          <w:u w:color="000000"/>
          <w:rtl w:val="0"/>
          <w:lang w:val="en-US"/>
          <w14:textFill>
            <w14:solidFill>
              <w14:srgbClr w14:val="000000"/>
            </w14:solidFill>
          </w14:textFill>
        </w:rPr>
        <w:t>Seizure of private property requires proof of absolute public necessity, payment of 150% of fair market value, and recording on the National Record System. Private-to-private transfer via eminent domain is prohibited.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Self-Defense and the Right to Bear Arms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Right to Bear Arms: </w:t>
      </w:r>
      <w:r>
        <w:rPr>
          <w:rFonts w:ascii="Times New Roman" w:hAnsi="Times New Roman"/>
          <w:outline w:val="0"/>
          <w:color w:val="000000"/>
          <w:u w:color="000000"/>
          <w:rtl w:val="0"/>
          <w:lang w:val="en-US"/>
          <w14:textFill>
            <w14:solidFill>
              <w14:srgbClr w14:val="000000"/>
            </w14:solidFill>
          </w14:textFill>
        </w:rPr>
        <w:t>The right to keep and bear arms for personal defense and hunting must not be infringed.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State Licensing Latitude: </w:t>
      </w:r>
      <w:r>
        <w:rPr>
          <w:rFonts w:ascii="Times New Roman" w:hAnsi="Times New Roman"/>
          <w:outline w:val="0"/>
          <w:color w:val="000000"/>
          <w:u w:color="000000"/>
          <w:rtl w:val="0"/>
          <w:lang w:val="en-US"/>
          <w14:textFill>
            <w14:solidFill>
              <w14:srgbClr w14:val="000000"/>
            </w14:solidFill>
          </w14:textFill>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lighter for firearms used primarily for self-defense and hunting. States and local governments determine what constitutes basic safety training and appropriate licensing processes.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Non-Prohibition Principle: </w:t>
      </w:r>
      <w:r>
        <w:rPr>
          <w:rFonts w:ascii="Times New Roman" w:hAnsi="Times New Roman"/>
          <w:outline w:val="0"/>
          <w:color w:val="000000"/>
          <w:u w:color="000000"/>
          <w:rtl w:val="0"/>
          <w:lang w:val="en-US"/>
          <w14:textFill>
            <w14:solidFill>
              <w14:srgbClr w14:val="000000"/>
            </w14:solidFill>
          </w14:textFill>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Movement and Labor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4.4.c. The Citizen Voting Credential serves as the universal civic credential for electoral participation across all States and Territories.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it-IT"/>
          <w14:textFill>
            <w14:solidFill>
              <w14:srgbClr w14:val="7A7060"/>
            </w14:solidFill>
          </w14:textFill>
        </w:rPr>
        <w:t xml:space="preserve">Part E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Criminal Justice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1.13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Against Arbitrary Detention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Any person detained or arrested by the State has two constitutionally guaranteed judicial rights that no executive, military authority, or emergency declaration may suspend or delay. Both are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1.13.a First Appearance: </w:t>
      </w:r>
      <w:r>
        <w:rPr>
          <w:rFonts w:ascii="Times New Roman" w:hAnsi="Times New Roman"/>
          <w:outline w:val="0"/>
          <w:color w:val="000000"/>
          <w:u w:color="000000"/>
          <w:rtl w:val="0"/>
          <w:lang w:val="en-US"/>
          <w14:textFill>
            <w14:solidFill>
              <w14:srgbClr w14:val="000000"/>
            </w14:solidFill>
          </w14:textFill>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1.15.b. The First Appearance is not a trial and does not determine guilt. It is a mandatory judicial gate on the State's power to hold a person. No investigative convenience, resource constraint, or emergency justifies delay beyond 24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1.13.b Habeas Corpus Response Deadline: </w:t>
      </w:r>
      <w:r>
        <w:rPr>
          <w:rFonts w:ascii="Times New Roman" w:hAnsi="Times New Roman"/>
          <w:outline w:val="0"/>
          <w:color w:val="000000"/>
          <w:u w:color="000000"/>
          <w:rtl w:val="0"/>
          <w:lang w:val="en-US"/>
          <w14:textFill>
            <w14:solidFill>
              <w14:srgbClr w14:val="000000"/>
            </w14:solidFill>
          </w14:textFill>
        </w:rPr>
        <w:t>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1.13.c Habeas Corpus: </w:t>
      </w:r>
      <w:r>
        <w:rPr>
          <w:rFonts w:ascii="Times New Roman" w:hAnsi="Times New Roman"/>
          <w:outline w:val="0"/>
          <w:color w:val="000000"/>
          <w:u w:color="000000"/>
          <w:rtl w:val="0"/>
          <w:lang w:val="en-US"/>
          <w14:textFill>
            <w14:solidFill>
              <w14:srgbClr w14:val="000000"/>
            </w14:solidFill>
          </w14:textFill>
        </w:rPr>
        <w:t>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Counsel and to Be Informed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1.14.a Right to Counsel: </w:t>
      </w:r>
      <w:r>
        <w:rPr>
          <w:rFonts w:ascii="Times New Roman" w:hAnsi="Times New Roman"/>
          <w:outline w:val="0"/>
          <w:color w:val="000000"/>
          <w:u w:color="000000"/>
          <w:rtl w:val="0"/>
          <w:lang w:val="en-US"/>
          <w14:textFill>
            <w14:solidFill>
              <w14:srgbClr w14:val="000000"/>
            </w14:solidFill>
          </w14:textFill>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the formal assignment of a lawyer.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1.14.b Caseload Guarantee: </w:t>
      </w:r>
      <w:r>
        <w:rPr>
          <w:rFonts w:ascii="Times New Roman" w:hAnsi="Times New Roman"/>
          <w:outline w:val="0"/>
          <w:color w:val="000000"/>
          <w:u w:color="000000"/>
          <w:rtl w:val="0"/>
          <w:lang w:val="en-US"/>
          <w14:textFill>
            <w14:solidFill>
              <w14:srgbClr w14:val="000000"/>
            </w14:solidFill>
          </w14:textFill>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defense to any defendant who demonstrates that the volume of cases assigned to their counsel prevented genuine preparation of their defense. A court finding inadequate representation under this default must either appoint substitute counsel or grant such relief as is necessary to cure the constitutional deficiency.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1.14.c Right to Be Informed of Charges: </w:t>
      </w:r>
      <w:r>
        <w:rPr>
          <w:rFonts w:ascii="Times New Roman" w:hAnsi="Times New Roman"/>
          <w:outline w:val="0"/>
          <w:color w:val="000000"/>
          <w:u w:color="000000"/>
          <w:rtl w:val="0"/>
          <w:lang w:val="en-US"/>
          <w14:textFill>
            <w14:solidFill>
              <w14:srgbClr w14:val="000000"/>
            </w14:solidFill>
          </w14:textFill>
        </w:rPr>
        <w:t>Any person detained or accused must be informed promptly, in plain language, of the precise nature and legal grounds of their detention or charges before any questioning begins. This must be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1.14.d Right to Full Disclosure: </w:t>
      </w:r>
      <w:r>
        <w:rPr>
          <w:rFonts w:ascii="Times New Roman" w:hAnsi="Times New Roman"/>
          <w:outline w:val="0"/>
          <w:color w:val="000000"/>
          <w:u w:color="000000"/>
          <w:rtl w:val="0"/>
          <w:lang w:val="en-US"/>
          <w14:textFill>
            <w14:solidFill>
              <w14:srgbClr w14:val="000000"/>
            </w14:solidFill>
          </w14:textFill>
        </w:rPr>
        <w:t>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Due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1.15.a Speedy Trial Principle: </w:t>
      </w:r>
      <w:r>
        <w:rPr>
          <w:rFonts w:ascii="Times New Roman" w:hAnsi="Times New Roman"/>
          <w:outline w:val="0"/>
          <w:color w:val="000000"/>
          <w:u w:color="000000"/>
          <w:rtl w:val="0"/>
          <w:lang w:val="en-US"/>
          <w14:textFill>
            <w14:solidFill>
              <w14:srgbClr w14:val="000000"/>
            </w14:solidFill>
          </w14:textFill>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1.15.b Bail Proportionality: </w:t>
      </w:r>
      <w:r>
        <w:rPr>
          <w:rFonts w:ascii="Times New Roman" w:hAnsi="Times New Roman"/>
          <w:outline w:val="0"/>
          <w:color w:val="000000"/>
          <w:u w:color="000000"/>
          <w:rtl w:val="0"/>
          <w:lang w:val="en-US"/>
          <w14:textFill>
            <w14:solidFill>
              <w14:srgbClr w14:val="000000"/>
            </w14:solidFill>
          </w14:textFill>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1.15.c Protection from Trial Penalties: </w:t>
      </w:r>
      <w:r>
        <w:rPr>
          <w:rFonts w:ascii="Times New Roman" w:hAnsi="Times New Roman"/>
          <w:outline w:val="0"/>
          <w:color w:val="000000"/>
          <w:u w:color="000000"/>
          <w:rtl w:val="0"/>
          <w:lang w:val="en-US"/>
          <w14:textFill>
            <w14:solidFill>
              <w14:srgbClr w14:val="000000"/>
            </w14:solidFill>
          </w14:textFill>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1.15.d Source Code Right: </w:t>
      </w:r>
      <w:r>
        <w:rPr>
          <w:rFonts w:ascii="Times New Roman" w:hAnsi="Times New Roman"/>
          <w:outline w:val="0"/>
          <w:color w:val="000000"/>
          <w:u w:color="000000"/>
          <w:rtl w:val="0"/>
          <w:lang w:val="en-US"/>
          <w14:textFill>
            <w14:solidFill>
              <w14:srgbClr w14:val="000000"/>
            </w14:solidFill>
          </w14:textFill>
        </w:rPr>
        <w:t>Any accused person has the right to inspect, challenge, and rebut any algorithm, source code, or raw dataset used as evidence or to generate a score influencing their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Silence and Protection from Self-Incrimination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a Public Trial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accused person has the right to a trial open to the public and the press. No criminal proceeding may be conducted in secret. A judge may order limited closure only to protect an identifiable victim, a minor, or an ongoing investigation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the minimum scope and duration necessary. The existence of the proceeding, the charges, and the ultimate outcome must always be made public and recorded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Retroactivity and Double Jeopardy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1.18.a No Retroactive Criminal Laws: </w:t>
      </w:r>
      <w:r>
        <w:rPr>
          <w:rFonts w:ascii="Times New Roman" w:hAnsi="Times New Roman"/>
          <w:outline w:val="0"/>
          <w:color w:val="000000"/>
          <w:u w:color="000000"/>
          <w:rtl w:val="0"/>
          <w:lang w:val="en-US"/>
          <w14:textFill>
            <w14:solidFill>
              <w14:srgbClr w14:val="000000"/>
            </w14:solidFill>
          </w14:textFill>
        </w:rPr>
        <w:t>No person may be convicted of an act not defined as a criminal offense at the time it was committed. No penalty may exceed that applicable when the offense. Laws that reduce a penalty apply retroactively to the benefit of the accused.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1.18.b Double Jeopardy: </w:t>
      </w:r>
      <w:r>
        <w:rPr>
          <w:rFonts w:ascii="Times New Roman" w:hAnsi="Times New Roman"/>
          <w:outline w:val="0"/>
          <w:color w:val="000000"/>
          <w:u w:color="000000"/>
          <w:rtl w:val="0"/>
          <w:lang w:val="en-US"/>
          <w14:textFill>
            <w14:solidFill>
              <w14:srgbClr w14:val="000000"/>
            </w14:solidFill>
          </w14:textFill>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4.4.</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F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Social and Community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1.24)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 xml:space="preserve">Part F (preface)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Democratic and Participation Rights (</w:t>
      </w:r>
      <w:r>
        <w:rPr>
          <w:rFonts w:ascii="Times New Roman" w:hAnsi="Times New Roman" w:hint="default"/>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 xml:space="preserve">1.19)  </w:t>
      </w:r>
      <w:r>
        <w:rPr>
          <w:rFonts w:ascii="Times New Roman" w:hAnsi="Times New Roman" w:hint="default"/>
          <w:outline w:val="0"/>
          <w:color w:val="000000"/>
          <w:u w:color="000000"/>
          <w:rtl w:val="0"/>
          <w:lang w:val="en-US"/>
          <w14:textFill>
            <w14:solidFill>
              <w14:srgbClr w14:val="00000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1.19 Suffrage and Candidacy: </w:t>
      </w:r>
      <w:r>
        <w:rPr>
          <w:rFonts w:ascii="Times New Roman" w:hAnsi="Times New Roman"/>
          <w:outline w:val="0"/>
          <w:color w:val="000000"/>
          <w:u w:color="000000"/>
          <w:rtl w:val="0"/>
          <w:lang w:val="en-US"/>
          <w14:textFill>
            <w14:solidFill>
              <w14:srgbClr w14:val="000000"/>
            </w14:solidFill>
          </w14:textFill>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executive, or administrative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make voting materially more difficult, costly, or time-consuming for any class of eligible citizens. Voting must be free at the point of participation. The right to stand for election is coextensive with the right to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citizen eligible to vote in an election is eligible to stand as a candidate in that election unless this Constitution specifies otherwise.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Marry and Found a Family</w:t>
      </w:r>
    </w:p>
    <w:p>
      <w:pPr>
        <w:pStyle w:val="Body"/>
        <w:bidi w:val="0"/>
      </w:pPr>
      <w:r>
        <w:rPr>
          <w:rFonts w:ascii="Times New Roman" w:hAnsi="Times New Roman"/>
          <w:outline w:val="0"/>
          <w:color w:val="000000"/>
          <w:u w:color="000000"/>
          <w:rtl w:val="0"/>
          <w:lang w:val="en-US"/>
          <w14:textFill>
            <w14:solidFill>
              <w14:srgbClr w14:val="000000"/>
            </w14:solidFill>
          </w14:textFill>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Rights of Children</w:t>
      </w:r>
    </w:p>
    <w:p>
      <w:pPr>
        <w:pStyle w:val="Body"/>
        <w:bidi w:val="0"/>
      </w:pPr>
      <w:r>
        <w:rPr>
          <w:rFonts w:ascii="Times New Roman" w:hAnsi="Times New Roman"/>
          <w:outline w:val="0"/>
          <w:color w:val="000000"/>
          <w:u w:color="000000"/>
          <w:rtl w:val="0"/>
          <w:lang w:val="en-US"/>
          <w14:textFill>
            <w14:solidFill>
              <w14:srgbClr w14:val="000000"/>
            </w14:solidFill>
          </w14:textFill>
        </w:rPr>
        <w:t>Every child has the right to protection from exploitation, abuse, and neglect. In all State actions affecting minors, the welfare and best interests of the child are the primary consideration. The prohibitions on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and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apply without exception to all persons under the age of 18.</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Environmental Accountability and Stewardship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Government Non-Harm: </w:t>
      </w:r>
      <w:r>
        <w:rPr>
          <w:rFonts w:ascii="Times New Roman" w:hAnsi="Times New Roman"/>
          <w:outline w:val="0"/>
          <w:color w:val="000000"/>
          <w:u w:color="000000"/>
          <w:rtl w:val="0"/>
          <w:lang w:val="en-US"/>
          <w14:textFill>
            <w14:solidFill>
              <w14:srgbClr w14:val="000000"/>
            </w14:solidFill>
          </w14:textFill>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Environmental Stewardship: </w:t>
      </w:r>
      <w:r>
        <w:rPr>
          <w:rFonts w:ascii="Times New Roman" w:hAnsi="Times New Roman"/>
          <w:outline w:val="0"/>
          <w:color w:val="000000"/>
          <w:u w:color="000000"/>
          <w:rtl w:val="0"/>
          <w:lang w:val="en-US"/>
          <w14:textFill>
            <w14:solidFill>
              <w14:srgbClr w14:val="000000"/>
            </w14:solidFill>
          </w14:textFill>
        </w:rPr>
        <w:t xml:space="preserve">The long-term stewardship of the Republic's natural environment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its lands, waters, air, and living systems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constitutional obligation addressed through the National Trust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 of this Constitution. This section governs the government's immediate accountability to citizens for environmental harm; it does not create a general regulatory mandate over private conduct.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Education Assistance and Constitutional Literacy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1.23.a Federal Education Assistance: </w:t>
      </w:r>
      <w:r>
        <w:rPr>
          <w:rFonts w:ascii="Times New Roman" w:hAnsi="Times New Roman"/>
          <w:outline w:val="0"/>
          <w:color w:val="000000"/>
          <w:u w:color="000000"/>
          <w:rtl w:val="0"/>
          <w:lang w:val="en-US"/>
          <w14:textFill>
            <w14:solidFill>
              <w14:srgbClr w14:val="000000"/>
            </w14:solidFill>
          </w14:textFill>
        </w:rPr>
        <w:t>The Republic must provide adequate education assistance to States and Territories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to support the provision of free basic education through the secondary level. No child within the jurisdiction of the Republic may be denied access to publicly funded education on grounds of citizenship status, national origin, disability,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Education is recognized as fundamental to democratic self-governance and to the Republic's long-term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 uneducated citizenry cannot sustain constitutional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1.23.b Constitutional Literacy: </w:t>
      </w:r>
      <w:r>
        <w:rPr>
          <w:rFonts w:ascii="Times New Roman" w:hAnsi="Times New Roman"/>
          <w:outline w:val="0"/>
          <w:color w:val="000000"/>
          <w:u w:color="000000"/>
          <w:rtl w:val="0"/>
          <w:lang w:val="en-US"/>
          <w14:textFill>
            <w14:solidFill>
              <w14:srgbClr w14:val="000000"/>
            </w14:solidFill>
          </w14:textFill>
        </w:rPr>
        <w:t xml:space="preserve">The Republic's constitutional literacy standard for citizenship purposes is the Constitutional Logic Test established and maintained by the Senate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States are responsible for determining how their publicly funded educational programs develop civic knowledge within their own curricula. The federal government's role is limited to: maintaining the CLT standard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funding State and Territory education through the Basic Needs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and prohibiting exclusionary denial of access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1.23.c Parental Right: </w:t>
      </w:r>
      <w:r>
        <w:rPr>
          <w:rFonts w:ascii="Times New Roman" w:hAnsi="Times New Roman"/>
          <w:outline w:val="0"/>
          <w:color w:val="000000"/>
          <w:u w:color="000000"/>
          <w:rtl w:val="0"/>
          <w:lang w:val="en-US"/>
          <w14:textFill>
            <w14:solidFill>
              <w14:srgbClr w14:val="000000"/>
            </w14:solidFill>
          </w14:textFill>
        </w:rPr>
        <w:t xml:space="preserve">Parents retain the right to educate children through alternative means provided the same constitutional literacy and basic literacy standards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1.23.b are demonstrably met.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Housing Access and Non-Exclusion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1.24.a Non-Exclusion Principle: </w:t>
      </w:r>
      <w:r>
        <w:rPr>
          <w:rFonts w:ascii="Times New Roman" w:hAnsi="Times New Roman"/>
          <w:outline w:val="0"/>
          <w:color w:val="000000"/>
          <w:u w:color="000000"/>
          <w:rtl w:val="0"/>
          <w:lang w:val="en-US"/>
          <w14:textFill>
            <w14:solidFill>
              <w14:srgbClr w14:val="000000"/>
            </w14:solidFill>
          </w14:textFill>
        </w:rPr>
        <w:t xml:space="preserve">No government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local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1.24.b BNF Housing Obligation: </w:t>
      </w:r>
      <w:r>
        <w:rPr>
          <w:rFonts w:ascii="Times New Roman" w:hAnsi="Times New Roman"/>
          <w:outline w:val="0"/>
          <w:color w:val="000000"/>
          <w:u w:color="000000"/>
          <w:rtl w:val="0"/>
          <w:lang w:val="en-US"/>
          <w14:textFill>
            <w14:solidFill>
              <w14:srgbClr w14:val="000000"/>
            </w14:solidFill>
          </w14:textFill>
        </w:rPr>
        <w:t>The Republic's obligation to ensure housing access for persons who cannot independently afford adequate shelter is fulfilled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Derogation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1.25.a Declaration Requirements: </w:t>
      </w:r>
      <w:r>
        <w:rPr>
          <w:rFonts w:ascii="Times New Roman" w:hAnsi="Times New Roman"/>
          <w:outline w:val="0"/>
          <w:color w:val="000000"/>
          <w:u w:color="000000"/>
          <w:rtl w:val="0"/>
          <w:lang w:val="en-US"/>
          <w14:textFill>
            <w14:solidFill>
              <w14:srgbClr w14:val="000000"/>
            </w14:solidFill>
          </w14:textFill>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1.25.b Non-Derogable Rights: </w:t>
      </w:r>
      <w:r>
        <w:rPr>
          <w:rFonts w:ascii="Times New Roman" w:hAnsi="Times New Roman"/>
          <w:outline w:val="0"/>
          <w:color w:val="000000"/>
          <w:u w:color="000000"/>
          <w:rtl w:val="0"/>
          <w:lang w:val="en-US"/>
          <w14:textFill>
            <w14:solidFill>
              <w14:srgbClr w14:val="000000"/>
            </w14:solidFill>
          </w14:textFill>
        </w:rPr>
        <w:t>No Declaration of National Emergency may limit, suspend, or qualify: the right to life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 the prohibition on torture and cruel treatment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the prohibition on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against arbitrary detention and the right to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the prohibition of retroactive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1.18); or the prohibition on 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These rights are absolute and apply without exception regardless of any declared emergency. This list is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other Article I rights are subject to the proportionality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1.25.a during a valid Declaration of National Emergency.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1.25.c Inspectorate Continuity: </w:t>
      </w:r>
      <w:r>
        <w:rPr>
          <w:rFonts w:ascii="Times New Roman" w:hAnsi="Times New Roman"/>
          <w:outline w:val="0"/>
          <w:color w:val="000000"/>
          <w:u w:color="000000"/>
          <w:rtl w:val="0"/>
          <w:lang w:val="en-US"/>
          <w14:textFill>
            <w14:solidFill>
              <w14:srgbClr w14:val="000000"/>
            </w14:solidFill>
          </w14:textFill>
        </w:rPr>
        <w:t>The three Inspectorates continue to operate with full constitutional authority throughout any declared emergency. No Declaration may restrict the Inspectorates' publication mandate, their audit authority, or their access to government records.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1.25.d Automatic Expiry and Judicial Review: </w:t>
      </w:r>
      <w:r>
        <w:rPr>
          <w:rFonts w:ascii="Times New Roman" w:hAnsi="Times New Roman"/>
          <w:outline w:val="0"/>
          <w:color w:val="000000"/>
          <w:u w:color="000000"/>
          <w:rtl w:val="0"/>
          <w:lang w:val="en-US"/>
          <w14:textFill>
            <w14:solidFill>
              <w14:srgbClr w14:val="000000"/>
            </w14:solidFill>
          </w14:textFill>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1.25.e No Permanent Emergency: </w:t>
      </w:r>
      <w:r>
        <w:rPr>
          <w:rFonts w:ascii="Times New Roman" w:hAnsi="Times New Roman"/>
          <w:outline w:val="0"/>
          <w:color w:val="000000"/>
          <w:u w:color="000000"/>
          <w:rtl w:val="0"/>
          <w:lang w:val="en-US"/>
          <w14:textFill>
            <w14:solidFill>
              <w14:srgbClr w14:val="000000"/>
            </w14:solidFill>
          </w14:textFill>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1.26 Associated Community Residents: </w:t>
      </w:r>
      <w:r>
        <w:rPr>
          <w:rFonts w:ascii="Times New Roman" w:hAnsi="Times New Roman"/>
          <w:outline w:val="0"/>
          <w:color w:val="000000"/>
          <w:u w:color="000000"/>
          <w:rtl w:val="0"/>
          <w:lang w:val="en-US"/>
          <w14:textFill>
            <w14:solidFill>
              <w14:srgbClr w14:val="000000"/>
            </w14:solidFill>
          </w14:textFill>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Non-Refoulement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1.27 Non-Refoulement: </w:t>
      </w:r>
      <w:r>
        <w:rPr>
          <w:rFonts w:ascii="Times New Roman" w:hAnsi="Times New Roman"/>
          <w:outline w:val="0"/>
          <w:color w:val="000000"/>
          <w:u w:color="000000"/>
          <w:rtl w:val="0"/>
          <w:lang w:val="en-US"/>
          <w14:textFill>
            <w14:solidFill>
              <w14:srgbClr w14:val="000000"/>
            </w14:solidFill>
          </w14:textFill>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1.28 Medical Autonomy: </w:t>
      </w:r>
      <w:r>
        <w:rPr>
          <w:rFonts w:ascii="Times New Roman" w:hAnsi="Times New Roman"/>
          <w:outline w:val="0"/>
          <w:color w:val="000000"/>
          <w:u w:color="000000"/>
          <w:rtl w:val="0"/>
          <w:lang w:val="en-US"/>
          <w14:textFill>
            <w14:solidFill>
              <w14:srgbClr w14:val="000000"/>
            </w14:solidFill>
          </w14:textFill>
        </w:rPr>
        <w:t>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 Right to Privacy: </w:t>
      </w:r>
      <w:r>
        <w:rPr>
          <w:rFonts w:ascii="Times New Roman" w:hAnsi="Times New Roman"/>
          <w:outline w:val="0"/>
          <w:color w:val="000000"/>
          <w:u w:color="000000"/>
          <w:rtl w:val="0"/>
          <w:lang w:val="en-US"/>
          <w14:textFill>
            <w14:solidFill>
              <w14:srgbClr w14:val="000000"/>
            </w14:solidFill>
          </w14:textFill>
        </w:rPr>
        <w:t>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1.29.a Searches and Seizures: </w:t>
      </w:r>
      <w:r>
        <w:rPr>
          <w:rFonts w:ascii="Times New Roman" w:hAnsi="Times New Roman"/>
          <w:outline w:val="0"/>
          <w:color w:val="000000"/>
          <w:u w:color="000000"/>
          <w:rtl w:val="0"/>
          <w:lang w:val="en-US"/>
          <w14:textFill>
            <w14:solidFill>
              <w14:srgbClr w14:val="000000"/>
            </w14:solidFill>
          </w14:textFill>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covering multiple persons, locations, or data sets without particular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absolutely prohibited. Digital spaces secured by private cryptographic keys are treated as equivalent to a physical home for the purposes of this provision.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1.10.a; the more protective standard applies in any case of conflict.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1.29.b Medical Privacy: </w:t>
      </w:r>
      <w:r>
        <w:rPr>
          <w:rFonts w:ascii="Times New Roman" w:hAnsi="Times New Roman"/>
          <w:outline w:val="0"/>
          <w:color w:val="000000"/>
          <w:u w:color="000000"/>
          <w:rtl w:val="0"/>
          <w:lang w:val="en-US"/>
          <w14:textFill>
            <w14:solidFill>
              <w14:srgbClr w14:val="000000"/>
            </w14:solidFill>
          </w14:textFill>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1.28's protection of medical decision-making autonomy; both apply independently.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1.29.c Communications and Data: </w:t>
      </w:r>
      <w:r>
        <w:rPr>
          <w:rFonts w:ascii="Times New Roman" w:hAnsi="Times New Roman"/>
          <w:outline w:val="0"/>
          <w:color w:val="000000"/>
          <w:u w:color="000000"/>
          <w:rtl w:val="0"/>
          <w:lang w:val="pt-PT"/>
          <w14:textFill>
            <w14:solidFill>
              <w14:srgbClr w14:val="000000"/>
            </w14:solidFill>
          </w14:textFill>
        </w:rPr>
        <w:t>No person</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private communications or personal data may be collected, retained, or used by any government body without specific judicial authorization identifying the person, the data sought, and the period of collection. Bulk collection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of communications or data without individual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1.29.d Intelligence Firewall: </w:t>
      </w:r>
      <w:r>
        <w:rPr>
          <w:rFonts w:ascii="Times New Roman" w:hAnsi="Times New Roman"/>
          <w:outline w:val="0"/>
          <w:color w:val="000000"/>
          <w:u w:color="000000"/>
          <w:rtl w:val="0"/>
          <w:lang w:val="en-US"/>
          <w14:textFill>
            <w14:solidFill>
              <w14:srgbClr w14:val="000000"/>
            </w14:solidFill>
          </w14:textFill>
        </w:rPr>
        <w:t xml:space="preserve">All domestic intelligence operations against Republic citizens are permanently prohibited and constitutionally void. Any such order is reported to the National Record System by the Executive Inspectorate. This prohibition is non-derogable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suspended under any emergency declaration, treaty obligation, or legislative authorization. This provision is migrated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with language unchanged. The non-derogable character is preserved and this provision cannot be balanced against the general privacy right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necessity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necessity, however compelling, justifies domestic intelligence operations.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1.29.e Associational Privacy: </w:t>
      </w:r>
      <w:r>
        <w:rPr>
          <w:rFonts w:ascii="Times New Roman" w:hAnsi="Times New Roman"/>
          <w:outline w:val="0"/>
          <w:color w:val="000000"/>
          <w:u w:color="000000"/>
          <w:rtl w:val="0"/>
          <w:lang w:val="en-US"/>
          <w14:textFill>
            <w14:solidFill>
              <w14:srgbClr w14:val="000000"/>
            </w14:solidFill>
          </w14:textFill>
        </w:rPr>
        <w:t xml:space="preserve">The right to privacy in associations includes the right to keep private the identity of persons with whom one associates and the fact of association itself. Government mapping of associations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retention, or analysis of information about who a person knows, meets, communicates with, or joins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the same specific judicial authorization as communications collection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1.29.c. The freedom to associate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 is not adequately protected if association itself can be systematically observed and recorded without judicial authorization; this provision closes that gap. Bulk mapping of associations is prohibited on the same terms as bulk collection of communications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1.29.c.</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DUAL EXECUTIVE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President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 Presidential Term: </w:t>
      </w:r>
      <w:r>
        <w:rPr>
          <w:rFonts w:ascii="Times New Roman" w:hAnsi="Times New Roman"/>
          <w:outline w:val="0"/>
          <w:color w:val="000000"/>
          <w:u w:color="000000"/>
          <w:rtl w:val="0"/>
          <w:lang w:val="en-US"/>
          <w14:textFill>
            <w14:solidFill>
              <w14:srgbClr w14:val="000000"/>
            </w14:solidFill>
          </w14:textFill>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2.1.a Tier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Immediate Defensive Response: </w:t>
      </w:r>
      <w:r>
        <w:rPr>
          <w:rFonts w:ascii="Times New Roman" w:hAnsi="Times New Roman"/>
          <w:outline w:val="0"/>
          <w:color w:val="000000"/>
          <w:u w:color="000000"/>
          <w:rtl w:val="0"/>
          <w:lang w:val="en-US"/>
          <w14:textFill>
            <w14:solidFill>
              <w14:srgbClr w14:val="000000"/>
            </w14:solidFill>
          </w14:textFill>
        </w:rPr>
        <w:t xml:space="preserve">The President may respond immediately to an active, imminent, or ongoing attack on Republic territory, Republic citizens abroad, or treaty allies without prior legislative authorization. Tier 1 authority is limited to defensive operations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does not authorize offensive operations into foreign territory beyond the immediate threat or the initiation of a new conflict. Tier 1 authority expires automatically when the immediate threat is neutralized. The President must notify both chambers and the Prime Minister within 12 hours of invoking Tier 1 authority. the Legislature defines by statute the conditions under which sustained Tier 1 operations require transition to Tier 2 authorization.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2.1.b Tier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Armed Services Authorization: </w:t>
      </w:r>
      <w:r>
        <w:rPr>
          <w:rFonts w:ascii="Times New Roman" w:hAnsi="Times New Roman"/>
          <w:outline w:val="0"/>
          <w:color w:val="000000"/>
          <w:u w:color="000000"/>
          <w:rtl w:val="0"/>
          <w:lang w:val="en-US"/>
          <w14:textFill>
            <w14:solidFill>
              <w14:srgbClr w14:val="000000"/>
            </w14:solidFill>
          </w14:textFill>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2.1.c Tier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Declaration of Defense: </w:t>
      </w:r>
      <w:r>
        <w:rPr>
          <w:rFonts w:ascii="Times New Roman" w:hAnsi="Times New Roman"/>
          <w:outline w:val="0"/>
          <w:color w:val="000000"/>
          <w:u w:color="000000"/>
          <w:rtl w:val="0"/>
          <w:lang w:val="en-US"/>
          <w14:textFill>
            <w14:solidFill>
              <w14:srgbClr w14:val="000000"/>
            </w14:solidFill>
          </w14:textFill>
        </w:rPr>
        <w:t xml:space="preserve">All military operations beyond 30 days from initial deployment require a Legislative Declaration of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passed by a 2/3 concurrent majority of both chambers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which simultaneously authorizes extended operations and triggers the Emergency Defense Allocation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12.2). If the Legislature fails to pass a Declaration within 30 days of Senate Armed Services authorization, all operations except immediate defensive protection of Republic territory must cease. The five-year maximum and successive Declaration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apply from the date of the first Legislative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2.1.d Funding Lock: </w:t>
      </w:r>
      <w:r>
        <w:rPr>
          <w:rFonts w:ascii="Times New Roman" w:hAnsi="Times New Roman"/>
          <w:outline w:val="0"/>
          <w:color w:val="000000"/>
          <w:u w:color="000000"/>
          <w:rtl w:val="0"/>
          <w:lang w:val="en-US"/>
          <w14:textFill>
            <w14:solidFill>
              <w14:srgbClr w14:val="000000"/>
            </w14:solidFill>
          </w14:textFill>
        </w:rPr>
        <w:t>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2.1.e Privacy Firewall: </w:t>
      </w:r>
      <w:r>
        <w:rPr>
          <w:rFonts w:ascii="Times New Roman" w:hAnsi="Times New Roman"/>
          <w:outline w:val="0"/>
          <w:color w:val="000000"/>
          <w:u w:color="000000"/>
          <w:rtl w:val="0"/>
          <w:lang w:val="en-US"/>
          <w14:textFill>
            <w14:solidFill>
              <w14:srgbClr w14:val="000000"/>
            </w14:solidFill>
          </w14:textFill>
        </w:rPr>
        <w:t xml:space="preserve">The prohibition on domestic intelligence operations against Republic citizens is absolute and non-derogable. This prohibition is established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of Article I, to which all references under this provision are directed. Any order in violation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1.29.d is constitutionally void; the Executive Inspectorate reports any such order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2.1.f Presidential Veto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Scope: </w:t>
      </w:r>
      <w:r>
        <w:rPr>
          <w:rFonts w:ascii="Times New Roman" w:hAnsi="Times New Roman"/>
          <w:outline w:val="0"/>
          <w:color w:val="000000"/>
          <w:u w:color="000000"/>
          <w:rtl w:val="0"/>
          <w:lang w:val="en-US"/>
          <w14:textFill>
            <w14:solidFill>
              <w14:srgbClr w14:val="000000"/>
            </w14:solidFill>
          </w14:textFill>
        </w:rPr>
        <w:t xml:space="preserve">The President may veto any bill that raises a genuine constitutional concern within the President's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covering military operations, intelligence activities, treaty obligations, or border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Legislature's authority over appropriations is absolute.</w:t>
      </w:r>
    </w:p>
    <w:p>
      <w:pPr>
        <w:pStyle w:val="Body"/>
        <w:bidi w:val="0"/>
      </w:pPr>
      <w:r>
        <w:rPr>
          <w:rFonts w:ascii="Times New Roman" w:hAnsi="Times New Roman"/>
          <w:outline w:val="0"/>
          <w:color w:val="000000"/>
          <w:u w:color="000000"/>
          <w:rtl w:val="0"/>
          <w:lang w:val="en-US"/>
          <w14:textFill>
            <w14:solidFill>
              <w14:srgbClr w14:val="000000"/>
            </w14:solidFill>
          </w14:textFill>
        </w:rPr>
        <w:t>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other presidential authority, including Tier 1 through Tier 3 military authorization, remains fully operative.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2.1.g Presidential Clemency: </w:t>
      </w:r>
      <w:r>
        <w:rPr>
          <w:rFonts w:ascii="Times New Roman" w:hAnsi="Times New Roman"/>
          <w:outline w:val="0"/>
          <w:color w:val="000000"/>
          <w:u w:color="000000"/>
          <w:rtl w:val="0"/>
          <w:lang w:val="en-US"/>
          <w14:textFill>
            <w14:solidFill>
              <w14:srgbClr w14:val="000000"/>
            </w14:solidFill>
          </w14:textFill>
        </w:rPr>
        <w:t xml:space="preserve">The President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2.1.h Dual Executive Conflict Resolution During Active Operations: </w:t>
      </w:r>
      <w:r>
        <w:rPr>
          <w:rFonts w:ascii="Times New Roman" w:hAnsi="Times New Roman"/>
          <w:outline w:val="0"/>
          <w:color w:val="000000"/>
          <w:u w:color="000000"/>
          <w:rtl w:val="0"/>
          <w:lang w:val="en-US"/>
          <w14:textFill>
            <w14:solidFill>
              <w14:srgbClr w14:val="000000"/>
            </w14:solidFill>
          </w14:textFill>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provides a structured process for resolving the narrow category of genuine operational conflicts.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2.1.j Presidential Officer Appointments and Removal:</w:t>
      </w:r>
      <w:r>
        <w:rPr>
          <w:rFonts w:ascii="Times New Roman" w:hAnsi="Times New Roman"/>
          <w:outline w:val="0"/>
          <w:color w:val="000000"/>
          <w:u w:color="000000"/>
          <w:rtl w:val="0"/>
          <w:lang w:val="en-US"/>
          <w14:textFill>
            <w14:solidFill>
              <w14:srgbClr w14:val="000000"/>
            </w14:solidFill>
          </w14:textFill>
        </w:rPr>
        <w:t xml:space="preserve"> The President nominates persons to lead the executive functions within the President's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Senate's role in appointments does not extend to tenure protection. An officer subject to an active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proceeding may not be removed by the President under this provision until those proceedings conclude, preventing the removal power from being used to obstruct a legislative accountability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2.1.i International Trade Authority: </w:t>
      </w:r>
      <w:r>
        <w:rPr>
          <w:rFonts w:ascii="Times New Roman" w:hAnsi="Times New Roman"/>
          <w:outline w:val="0"/>
          <w:color w:val="000000"/>
          <w:u w:color="000000"/>
          <w:rtl w:val="0"/>
          <w:lang w:val="en-US"/>
          <w14:textFill>
            <w14:solidFill>
              <w14:srgbClr w14:val="000000"/>
            </w14:solidFill>
          </w14:textFill>
        </w:rPr>
        <w:t xml:space="preserve">The President holds authority to negotiate and conclude international trade agreements on behalf of the Republic. Trade agreements are subject to the same ratification process as treaties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including the 2/3 Senate vote requirement. Where a proposed trade agreement materially affects the domestic economic sphere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domestic industry, labor conditions, or public services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3.3 if the House takes them up.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Prime Minister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is the head of domestic administration, chosen by and accountable to the House. To be eligible, a person must have held citizenship for at least 10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actions within that domain are the PM's alone; no action outside that domain is authorized regardless of how it is framed.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2.2.a The Record System Mandate: </w:t>
      </w:r>
      <w:r>
        <w:rPr>
          <w:rFonts w:ascii="Times New Roman" w:hAnsi="Times New Roman"/>
          <w:outline w:val="0"/>
          <w:color w:val="000000"/>
          <w:u w:color="000000"/>
          <w:rtl w:val="0"/>
          <w:lang w:val="en-US"/>
          <w14:textFill>
            <w14:solidFill>
              <w14:srgbClr w14:val="000000"/>
            </w14:solidFill>
          </w14:textFill>
        </w:rPr>
        <w:t>The Prime Minister must record all executive orders, contracts, and expenditures on the National Record System within 24 hours of issuance. Unrecorded orders are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2.2.b Duty of Refusal: </w:t>
      </w:r>
      <w:r>
        <w:rPr>
          <w:rFonts w:ascii="Times New Roman" w:hAnsi="Times New Roman"/>
          <w:outline w:val="0"/>
          <w:color w:val="000000"/>
          <w:u w:color="000000"/>
          <w:rtl w:val="0"/>
          <w:lang w:val="en-US"/>
          <w14:textFill>
            <w14:solidFill>
              <w14:srgbClr w14:val="000000"/>
            </w14:solidFill>
          </w14:textFill>
        </w:rPr>
        <w:t>Civil servants must refuse and report any order that lacks PM fund certification, violates Article I rights, or has not been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2.2.c Maximum Consecutive Service: </w:t>
      </w:r>
      <w:r>
        <w:rPr>
          <w:rFonts w:ascii="Times New Roman" w:hAnsi="Times New Roman"/>
          <w:outline w:val="0"/>
          <w:color w:val="000000"/>
          <w:u w:color="000000"/>
          <w:rtl w:val="0"/>
          <w:lang w:val="en-US"/>
          <w14:textFill>
            <w14:solidFill>
              <w14:srgbClr w14:val="000000"/>
            </w14:solidFill>
          </w14:textFill>
        </w:rPr>
        <w:t xml:space="preserve">No person may serve as Prime Minister for more than 8 consecutive years. On the date a PM takes office, the Executive Inspectorate records the expiry date on the National Record System. A PM vacancy at term expiry is treated identically to a resignation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statutory PM selection period begins on the date of expiry. After a mandatory cooling-off period of one full House term, a former PM is again eligible for appointment. The House may remove a PM at any time before 8 years through a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2.3.b; the 8-year maximum and the constructive vote operate independently. the Legislature defines by statute the administrative procedures for managing the PM transition at term expiry.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2.2.d Civil Service Integrity: </w:t>
      </w:r>
      <w:r>
        <w:rPr>
          <w:rFonts w:ascii="Times New Roman" w:hAnsi="Times New Roman"/>
          <w:outline w:val="0"/>
          <w:color w:val="000000"/>
          <w:u w:color="000000"/>
          <w:rtl w:val="0"/>
          <w:lang w:val="en-US"/>
          <w14:textFill>
            <w14:solidFill>
              <w14:srgbClr w14:val="000000"/>
            </w14:solidFill>
          </w14:textFill>
        </w:rPr>
        <w:t xml:space="preserve">The Prime Minister has constitutional responsibility for the integrity of the civil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and the civil service is not weaponized as an instrument of political advantage for any party or faction.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the PM or any other official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2.2.e Domestic Emergency Authority: </w:t>
      </w:r>
      <w:r>
        <w:rPr>
          <w:rFonts w:ascii="Times New Roman" w:hAnsi="Times New Roman"/>
          <w:outline w:val="0"/>
          <w:color w:val="000000"/>
          <w:u w:color="000000"/>
          <w:rtl w:val="0"/>
          <w:lang w:val="en-US"/>
          <w14:textFill>
            <w14:solidFill>
              <w14:srgbClr w14:val="000000"/>
            </w14:solidFill>
          </w14:textFill>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2.2.f PM Clemency: </w:t>
      </w:r>
      <w:r>
        <w:rPr>
          <w:rFonts w:ascii="Times New Roman" w:hAnsi="Times New Roman"/>
          <w:outline w:val="0"/>
          <w:color w:val="000000"/>
          <w:u w:color="000000"/>
          <w:rtl w:val="0"/>
          <w:lang w:val="en-US"/>
          <w14:textFill>
            <w14:solidFill>
              <w14:srgbClr w14:val="000000"/>
            </w14:solidFill>
          </w14:textFill>
        </w:rPr>
        <w:t xml:space="preserve">The Prime Minister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individual offenses arising under domestic criminal law. Before granting clemency, the PM must request a factual background report from the Executive Inspectorate; the EI publishes its report to the National Record System. The same exclusions apply as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2.2.g Ministerial Appointments: </w:t>
      </w:r>
      <w:r>
        <w:rPr>
          <w:rFonts w:ascii="Times New Roman" w:hAnsi="Times New Roman"/>
          <w:outline w:val="0"/>
          <w:color w:val="000000"/>
          <w:u w:color="000000"/>
          <w:rtl w:val="0"/>
          <w:lang w:val="en-US"/>
          <w14:textFill>
            <w14:solidFill>
              <w14:srgbClr w14:val="000000"/>
            </w14:solidFill>
          </w14:textFill>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minister may act outside that domain regardless of how the delegation is framed. All ministerial orders, contracts, and expenditures are subject to the same NRS recording requirement as PM orders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2.2.a; unrecorded ministerial orders are void. Civil servants are bound by the same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with respect to ministerial orders as they are with respect to PM orders. Ministers serve at the PM's pleasure and may be removed without cause; removal does not affect any ministerial accountability for prior conduct during their term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2.2.h Administrative Acting Officer Framework: </w:t>
      </w:r>
      <w:r>
        <w:rPr>
          <w:rFonts w:ascii="Times New Roman" w:hAnsi="Times New Roman"/>
          <w:outline w:val="0"/>
          <w:color w:val="000000"/>
          <w:u w:color="000000"/>
          <w:rtl w:val="0"/>
          <w:lang w:val="en-US"/>
          <w14:textFill>
            <w14:solidFill>
              <w14:srgbClr w14:val="000000"/>
            </w14:solidFill>
          </w14:textFill>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first 90 days: the PM may remove an acting officer without further process within 90 days of assumption. (3) Senate involvement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90 to 180 days: after 90 days of acting status, removal requires a simple Senate majority. (4) Full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9.3) and Monetary Authority board members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CLT Administrator and National Trust Administrator are statutory independent officers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3.7; their acting officer arrangements are governed by their enabling statutes. The PM may not use the acting officer framework to indefinitely circumvent the Senate's confirmation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duty to nominate and the obligation to pursue confirmation in good faith are continuous constitutional obligations.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Selection and Removal by the House</w:t>
      </w:r>
    </w:p>
    <w:p>
      <w:pPr>
        <w:pStyle w:val="Body"/>
        <w:bidi w:val="0"/>
      </w:pPr>
      <w:r>
        <w:rPr>
          <w:rFonts w:ascii="Times New Roman" w:hAnsi="Times New Roman"/>
          <w:outline w:val="0"/>
          <w:color w:val="000000"/>
          <w:u w:color="000000"/>
          <w:rtl w:val="0"/>
          <w:lang w:val="en-US"/>
          <w14:textFill>
            <w14:solidFill>
              <w14:srgbClr w14:val="000000"/>
            </w14:solidFill>
          </w14:textFill>
        </w:rPr>
        <w:t>The Prime Minister serves at the confidence of 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2.3.a Selection: </w:t>
      </w:r>
      <w:r>
        <w:rPr>
          <w:rFonts w:ascii="Times New Roman" w:hAnsi="Times New Roman"/>
          <w:outline w:val="0"/>
          <w:color w:val="000000"/>
          <w:u w:color="000000"/>
          <w:rtl w:val="0"/>
          <w:lang w:val="en-US"/>
          <w14:textFill>
            <w14:solidFill>
              <w14:srgbClr w14:val="000000"/>
            </w14:solidFill>
          </w14:textFill>
        </w:rPr>
        <w:t xml:space="preserve">The House selects the Prime Minister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activates automatically. The House continues in full session and retains the ability to seat a PM at any time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2.3.b Constructive Vote of No Confidence: </w:t>
      </w:r>
      <w:r>
        <w:rPr>
          <w:rFonts w:ascii="Times New Roman" w:hAnsi="Times New Roman"/>
          <w:outline w:val="0"/>
          <w:color w:val="000000"/>
          <w:u w:color="000000"/>
          <w:rtl w:val="0"/>
          <w:lang w:val="en-US"/>
          <w14:textFill>
            <w14:solidFill>
              <w14:srgbClr w14:val="000000"/>
            </w14:solidFill>
          </w14:textFill>
        </w:rPr>
        <w:t xml:space="preserve">The House may remove the Prime Minister only by simultaneously electing a successor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2.3.c Caretaker Protocol: </w:t>
      </w:r>
      <w:r>
        <w:rPr>
          <w:rFonts w:ascii="Times New Roman" w:hAnsi="Times New Roman"/>
          <w:outline w:val="0"/>
          <w:color w:val="000000"/>
          <w:u w:color="000000"/>
          <w:rtl w:val="0"/>
          <w:lang w:val="en-US"/>
          <w14:textFill>
            <w14:solidFill>
              <w14:srgbClr w14:val="000000"/>
            </w14:solidFill>
          </w14:textFill>
        </w:rPr>
        <w:t xml:space="preserve">Two distinct scenarios govern the Caretaker Protocol. Vacancy during an active term: Where the PM office becomes vacant mid-term through death, resignation, incapacitation, or a successful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person who has never held partisan elected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2.2.e during any vacancy period. The Caretaker or Interim PM retains fund certification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Objection Powers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holds two objection powers over enacted legislation. Both are suspensive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retains the final word in all cases.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2.4.a Suspensive Veto: </w:t>
      </w:r>
      <w:r>
        <w:rPr>
          <w:rFonts w:ascii="Times New Roman" w:hAnsi="Times New Roman"/>
          <w:outline w:val="0"/>
          <w:color w:val="000000"/>
          <w:u w:color="000000"/>
          <w:rtl w:val="0"/>
          <w:lang w:val="en-US"/>
          <w14:textFill>
            <w14:solidFill>
              <w14:srgbClr w14:val="000000"/>
            </w14:solidFill>
          </w14:textFill>
        </w:rPr>
        <w:t xml:space="preserve">The Prime Minister may return any bill to the House with a written Statement of Objection specifying the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The PM may apply the suspensive veto to any single bill only once.</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2.4.b Fiscal Objection: </w:t>
      </w:r>
      <w:r>
        <w:rPr>
          <w:rFonts w:ascii="Times New Roman" w:hAnsi="Times New Roman"/>
          <w:outline w:val="0"/>
          <w:color w:val="000000"/>
          <w:u w:color="000000"/>
          <w:rtl w:val="0"/>
          <w:lang w:val="en-US"/>
          <w14:textFill>
            <w14:solidFill>
              <w14:srgbClr w14:val="000000"/>
            </w14:solidFill>
          </w14:textFill>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chooses one instrument per bill.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2.4.c Limits: </w:t>
      </w:r>
      <w:r>
        <w:rPr>
          <w:rFonts w:ascii="Times New Roman" w:hAnsi="Times New Roman"/>
          <w:outline w:val="0"/>
          <w:color w:val="000000"/>
          <w:u w:color="000000"/>
          <w:rtl w:val="0"/>
          <w:lang w:val="en-US"/>
          <w14:textFill>
            <w14:solidFill>
              <w14:srgbClr w14:val="000000"/>
            </w14:solidFill>
          </w14:textFill>
        </w:rPr>
        <w:t>The suspensive veto provides a deliberation interval and forces the Legislature to recommit to the legislation; it does not convert PM policy preferences into law. Any objection lacking the required written statement is void.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Review Period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bill passed by the Legislature enters a Legislative Review Period during which both executives may respond within their constitutional domains: the President may issue a Presidential Veto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2.1.f and the PM may issue a Suspensive Veto or Fiscal Objection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2.4. the Legislature defines the specific duration of each review period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2.5.a Emergency Legislative Continuity: </w:t>
      </w:r>
      <w:r>
        <w:rPr>
          <w:rFonts w:ascii="Times New Roman" w:hAnsi="Times New Roman"/>
          <w:outline w:val="0"/>
          <w:color w:val="000000"/>
          <w:u w:color="000000"/>
          <w:rtl w:val="0"/>
          <w:lang w:val="en-US"/>
          <w14:textFill>
            <w14:solidFill>
              <w14:srgbClr w14:val="000000"/>
            </w14:solidFill>
          </w14:textFill>
        </w:rPr>
        <w:t xml:space="preserve">If the House is physically unable to convene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 person or by any remote means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presidential legislative review period defined by statute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2.6.a Presidential Succession Line: </w:t>
      </w:r>
      <w:r>
        <w:rPr>
          <w:rFonts w:ascii="Times New Roman" w:hAnsi="Times New Roman"/>
          <w:outline w:val="0"/>
          <w:color w:val="000000"/>
          <w:u w:color="000000"/>
          <w:rtl w:val="0"/>
          <w:lang w:val="en-US"/>
          <w14:textFill>
            <w14:solidFill>
              <w14:srgbClr w14:val="000000"/>
            </w14:solidFill>
          </w14:textFill>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permanent succession 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Senate seat is immediately vacated and the Deputy Speaker automatically assumes the Speaker role and the Speaker's position in the succession line from that moment. This seat vacation applies only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it does not apply to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A successor who assumes the presidency by succession serves only until a special presidential election can be 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defines the special election timeline by statute, not to exceed 180 days from the succession event. The Senate Speaker assumes Tier 1 defensive authority immediately upon a presidential succession event pending the successor's swearing-in.</w:t>
      </w:r>
    </w:p>
    <w:p>
      <w:pPr>
        <w:pStyle w:val="Body"/>
        <w:bidi w:val="0"/>
      </w:pPr>
      <w:r>
        <w:rPr>
          <w:rFonts w:ascii="Times New Roman" w:hAnsi="Times New Roman"/>
          <w:b w:val="1"/>
          <w:bCs w:val="1"/>
          <w:u w:color="000000"/>
          <w:rtl w:val="0"/>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2.6.b Temporary Acting Presidential Authority: </w:t>
      </w:r>
      <w:r>
        <w:rPr>
          <w:rFonts w:ascii="Times New Roman" w:hAnsi="Times New Roman"/>
          <w:outline w:val="0"/>
          <w:color w:val="000000"/>
          <w:u w:color="000000"/>
          <w:rtl w:val="0"/>
          <w:lang w:val="en-US"/>
          <w14:textFill>
            <w14:solidFill>
              <w14:srgbClr w14:val="000000"/>
            </w14:solidFill>
          </w14:textFill>
        </w:rPr>
        <w:t xml:space="preserve">Where the President is temporarily unable to perform presidential functions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due to a planned medical procedure, scheduled absence, or sudden but recoverable incapacity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Tier 1 through Tier 3 military authority, treaty functions, intelligence oversight, and all other presidential responsibilities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succession activates immediately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2.6.c Succession-Based Presidential Term: </w:t>
      </w:r>
      <w:r>
        <w:rPr>
          <w:rFonts w:ascii="Times New Roman" w:hAnsi="Times New Roman"/>
          <w:outline w:val="0"/>
          <w:color w:val="000000"/>
          <w:u w:color="000000"/>
          <w:rtl w:val="0"/>
          <w:lang w:val="en-US"/>
          <w14:textFill>
            <w14:solidFill>
              <w14:srgbClr w14:val="000000"/>
            </w14:solidFill>
          </w14:textFill>
        </w:rPr>
        <w:t xml:space="preserve">A person who assumes the presidency by succession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rather than by direct election, does not thereby expend their single non-renewable presidential term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Executive Transparency and NRS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2.7 Executive Transparency and NRS Obligations: </w:t>
      </w:r>
      <w:r>
        <w:rPr>
          <w:rFonts w:ascii="Times New Roman" w:hAnsi="Times New Roman"/>
          <w:outline w:val="0"/>
          <w:color w:val="000000"/>
          <w:u w:color="000000"/>
          <w:rtl w:val="0"/>
          <w:lang w:val="en-US"/>
          <w14:textFill>
            <w14:solidFill>
              <w14:srgbClr w14:val="000000"/>
            </w14:solidFill>
          </w14:textFill>
        </w:rPr>
        <w:t xml:space="preserve">Both the President and the Prime Minister must publish all official orders, certifications, vetoes, objections, and executive determinations to the National Record System within 48 hours of issuance. This obligation applies to all acts taken under Articles II and XII. An act that is not published within 48 hours is not void, but the failure is a constitutional compliance breach reportable by the Executive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8.1.b and subject to the annual EI audit. No executive may classify, delay, or suppress publication of an act that this Constitution requires to be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Governance Protocol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If the Caretaker PM period extends beyond 90 days without a seated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accounting for the 60-day election period and a 30-day seating grace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2.8.a Expedited Activation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Attack: </w:t>
      </w:r>
      <w:r>
        <w:rPr>
          <w:rFonts w:ascii="Times New Roman" w:hAnsi="Times New Roman"/>
          <w:outline w:val="0"/>
          <w:color w:val="000000"/>
          <w:u w:color="000000"/>
          <w:rtl w:val="0"/>
          <w:lang w:val="en-US"/>
          <w14:textFill>
            <w14:solidFill>
              <w14:srgbClr w14:val="000000"/>
            </w14:solidFill>
          </w14:textFill>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and electing a Speaker.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Clemency Limits and Legislative Amnesty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2.9.a Legislative Amnesty: </w:t>
      </w:r>
      <w:r>
        <w:rPr>
          <w:rFonts w:ascii="Times New Roman" w:hAnsi="Times New Roman"/>
          <w:outline w:val="0"/>
          <w:color w:val="000000"/>
          <w:u w:color="000000"/>
          <w:rtl w:val="0"/>
          <w:lang w:val="en-US"/>
          <w14:textFill>
            <w14:solidFill>
              <w14:srgbClr w14:val="000000"/>
            </w14:solidFill>
          </w14:textFill>
        </w:rPr>
        <w:t xml:space="preserve">Broad amnesty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remission of criminal liability for a defined group of persons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political act requiring democratic authorization. Only the Legislature may grant amnesty, by statute passed by simple majority of both chambers. No executive may grant group amnesty. Legislative amnesty may not extend to constitutional violations, to offenses committed by officials using or abusing their official position, or to persons convicted of crimes against the fundamental rights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Legislative amnesty statutes are subject to judicial review for constitutional compliance within 60 days of enactment.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2.9.b Self-Clemency Absolute Prohibition: </w:t>
      </w:r>
      <w:r>
        <w:rPr>
          <w:rFonts w:ascii="Times New Roman" w:hAnsi="Times New Roman"/>
          <w:outline w:val="0"/>
          <w:color w:val="000000"/>
          <w:u w:color="000000"/>
          <w:rtl w:val="0"/>
          <w:lang w:val="en-US"/>
          <w14:textFill>
            <w14:solidFill>
              <w14:srgbClr w14:val="000000"/>
            </w14:solidFill>
          </w14:textFill>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2.9.c Cross-Chamber Clemency Review: </w:t>
      </w:r>
      <w:r>
        <w:rPr>
          <w:rFonts w:ascii="Times New Roman" w:hAnsi="Times New Roman"/>
          <w:outline w:val="0"/>
          <w:color w:val="000000"/>
          <w:u w:color="000000"/>
          <w:rtl w:val="0"/>
          <w:lang w:val="en-US"/>
          <w14:textFill>
            <w14:solidFill>
              <w14:srgbClr w14:val="000000"/>
            </w14:solidFill>
          </w14:textFill>
        </w:rPr>
        <w:t xml:space="preserve">Every clemency grant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President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by the Prime Minister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2.2.f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is distinct from the executive's post-grant explanatory report required by this provision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are published to the National Record System and together form the complete clemency record for any grant. The reviewing chamber's 45-day period begins from the date of EI publication.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Removal by the Legislature and Popular Vote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is removed exclusively through the two tracks of this section.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cannot be used as routine political weapons by a simple majority.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2.10.a Path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14:textFill>
            <w14:solidFill>
              <w14:srgbClr w14:val="1B2A4A"/>
            </w14:solidFill>
          </w14:textFill>
        </w:rPr>
        <w:t xml:space="preserve">Legislative Removal: </w:t>
      </w:r>
      <w:r>
        <w:rPr>
          <w:rFonts w:ascii="Times New Roman" w:hAnsi="Times New Roman"/>
          <w:outline w:val="0"/>
          <w:color w:val="000000"/>
          <w:u w:color="000000"/>
          <w:rtl w:val="0"/>
          <w:lang w:val="en-US"/>
          <w14:textFill>
            <w14:solidFill>
              <w14:srgbClr w14:val="000000"/>
            </w14:solidFill>
          </w14:textFill>
        </w:rPr>
        <w:t xml:space="preserve">The House may initiate presidential removal by a vote of 2/3 of its full membership. If the House initiates, the Senate conducts a trial under the mechanics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track. Unlike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which requires only a simple House majority to initiate, this track requires a 2/3 House majority at initiation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higher threshold reflecting the President's direct electoral mandate. The House vote under this section must be accompanied by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basis for removal in plain language, published to the National Record System simultaneously with the vote. The Statement of Grounds serves the function of Articles of Impeachment for purposes of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Senate trial mechanics. The Statement must identify specific conduct, decisions, or failures constituting the basis for removal; a general vote of no confidence without specific stated grounds is not sufficient. The Senate trial is limited to the grounds stated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may not convict on grounds not included in the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2.10.b Path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Referral to Popular Recall: </w:t>
      </w:r>
      <w:r>
        <w:rPr>
          <w:rFonts w:ascii="Times New Roman" w:hAnsi="Times New Roman"/>
          <w:outline w:val="0"/>
          <w:color w:val="000000"/>
          <w:u w:color="000000"/>
          <w:rtl w:val="0"/>
          <w:lang w:val="en-US"/>
          <w14:textFill>
            <w14:solidFill>
              <w14:srgbClr w14:val="000000"/>
            </w14:solidFill>
          </w14:textFill>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favor of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majority of those who participate in the referendum. The Senate Speaker assumes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from the date the Senate votes to refer until the referendum result is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activates at the moment of result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Speaker's Senate seat is vacated at that point and the full succession framework applies.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2.10.c One Referral Per Term: </w:t>
      </w:r>
      <w:r>
        <w:rPr>
          <w:rFonts w:ascii="Times New Roman" w:hAnsi="Times New Roman"/>
          <w:outline w:val="0"/>
          <w:color w:val="000000"/>
          <w:u w:color="000000"/>
          <w:rtl w:val="0"/>
          <w:lang w:val="en-US"/>
          <w14:textFill>
            <w14:solidFill>
              <w14:srgbClr w14:val="000000"/>
            </w14:solidFill>
          </w14:textFill>
        </w:rPr>
        <w:t xml:space="preserve">No second Senate referral to popular recall vote may be initiated against a President within the remainder of their current term following a referral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2.10.b, regardless of the outcome of the first referendum. This restriction does not apply to the legislative removal track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2.10.a, which operates independently and without term-based limitations on initiation.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LEGISLATURE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3.1.a House Membership Floor: </w:t>
      </w:r>
      <w:r>
        <w:rPr>
          <w:rFonts w:ascii="Times New Roman" w:hAnsi="Times New Roman"/>
          <w:outline w:val="0"/>
          <w:color w:val="000000"/>
          <w:u w:color="000000"/>
          <w:rtl w:val="0"/>
          <w:lang w:val="en-US"/>
          <w14:textFill>
            <w14:solidFill>
              <w14:srgbClr w14:val="000000"/>
            </w14:solidFill>
          </w14:textFill>
        </w:rPr>
        <w:t>The Republic</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legislature is bicameral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3.1.b Census Authority: </w:t>
      </w:r>
      <w:r>
        <w:rPr>
          <w:rFonts w:ascii="Times New Roman" w:hAnsi="Times New Roman"/>
          <w:outline w:val="0"/>
          <w:color w:val="000000"/>
          <w:u w:color="000000"/>
          <w:rtl w:val="0"/>
          <w:lang w:val="en-US"/>
          <w14:textFill>
            <w14:solidFill>
              <w14:srgbClr w14:val="000000"/>
            </w14:solidFill>
          </w14:textFill>
        </w:rPr>
        <w:t>The population census is conducted by the Legislative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3.1.c Single-Subject Rule: </w:t>
      </w:r>
      <w:r>
        <w:rPr>
          <w:rFonts w:ascii="Times New Roman" w:hAnsi="Times New Roman"/>
          <w:outline w:val="0"/>
          <w:color w:val="000000"/>
          <w:u w:color="000000"/>
          <w:rtl w:val="0"/>
          <w:lang w:val="en-US"/>
          <w14:textFill>
            <w14:solidFill>
              <w14:srgbClr w14:val="000000"/>
            </w14:solidFill>
          </w14:textFill>
        </w:rPr>
        <w:t>Every bill must address a single, clearly defined subject. Unrelated riders or omnibus additions nullify the entire act.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3.1.d Bill Exposure: </w:t>
      </w:r>
      <w:r>
        <w:rPr>
          <w:rFonts w:ascii="Times New Roman" w:hAnsi="Times New Roman"/>
          <w:outline w:val="0"/>
          <w:color w:val="000000"/>
          <w:u w:color="000000"/>
          <w:rtl w:val="0"/>
          <w:lang w:val="en-US"/>
          <w14:textFill>
            <w14:solidFill>
              <w14:srgbClr w14:val="000000"/>
            </w14:solidFill>
          </w14:textFill>
        </w:rPr>
        <w:t>The House must publish every bill in full on the National Record System for a minimum period the Legislature defines by statute before a final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3.1.e Caretaker Activation and PM Formation: </w:t>
      </w:r>
      <w:r>
        <w:rPr>
          <w:rFonts w:ascii="Times New Roman" w:hAnsi="Times New Roman"/>
          <w:outline w:val="0"/>
          <w:color w:val="000000"/>
          <w:u w:color="000000"/>
          <w:rtl w:val="0"/>
          <w:lang w:val="en-US"/>
          <w14:textFill>
            <w14:solidFill>
              <w14:srgbClr w14:val="000000"/>
            </w14:solidFill>
          </w14:textFill>
        </w:rPr>
        <w:t xml:space="preserve">Failure to seat a PM within the statutory period defined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activates the Caretaker Protocol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The House continues in session and retains the ability to seat a PM at any time. The LI publishes weekly accountability reports naming each member's participation record,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3.1.f House Term Limits: </w:t>
      </w:r>
      <w:r>
        <w:rPr>
          <w:rFonts w:ascii="Times New Roman" w:hAnsi="Times New Roman"/>
          <w:u w:color="1b2a4a"/>
          <w:rtl w:val="0"/>
          <w:lang w:val="en-US"/>
        </w:rPr>
        <w:t xml:space="preserve">No person may serve more than six consecutive 2-year terms in the House of the Legislature </w:t>
      </w:r>
      <w:r>
        <w:rPr>
          <w:rFonts w:ascii="Times New Roman" w:hAnsi="Times New Roman" w:hint="default"/>
          <w:u w:color="1b2a4a"/>
          <w:rtl w:val="0"/>
          <w:lang w:val="en-US"/>
        </w:rPr>
        <w:t xml:space="preserve">— </w:t>
      </w:r>
      <w:r>
        <w:rPr>
          <w:rFonts w:ascii="Times New Roman" w:hAnsi="Times New Roman"/>
          <w:u w:color="1b2a4a"/>
          <w:rtl w:val="0"/>
          <w:lang w:val="en-US"/>
        </w:rPr>
        <w:t xml:space="preserve">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w:t>
      </w:r>
      <w:r>
        <w:rPr>
          <w:rFonts w:ascii="Times New Roman" w:hAnsi="Times New Roman" w:hint="default"/>
          <w:u w:color="1b2a4a"/>
          <w:rtl w:val="0"/>
        </w:rPr>
        <w:t>§</w:t>
      </w:r>
      <w:r>
        <w:rPr>
          <w:rFonts w:ascii="Times New Roman" w:hAnsi="Times New Roman"/>
          <w:u w:color="1b2a4a"/>
          <w:rtl w:val="0"/>
          <w:lang w:val="en-US"/>
        </w:rPr>
        <w:t>2.3 operate independently of this term limit. A member who reaches the 6-term limit and whose cooling-off period coincides with a caretaker period serves the term-limit cooling-off from the later start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Senate</w:t>
      </w:r>
    </w:p>
    <w:p>
      <w:pPr>
        <w:pStyle w:val="Body"/>
        <w:bidi w:val="0"/>
      </w:pPr>
      <w:r>
        <w:rPr>
          <w:rFonts w:ascii="Times New Roman" w:hAnsi="Times New Roman"/>
          <w:outline w:val="0"/>
          <w:color w:val="000000"/>
          <w:u w:color="000000"/>
          <w:rtl w:val="0"/>
          <w:lang w:val="en-US"/>
          <w14:textFill>
            <w14:solidFill>
              <w14:srgbClr w14:val="000000"/>
            </w14:solidFill>
          </w14:textFill>
        </w:rPr>
        <w:t>The Senate represents the States. Each State sends two Senators elected statewide for staggered 6-year terms. The Speaker of the Senate is the presiding officer and first in the presidential line of 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3.2.a Senator Terms and Limits: </w:t>
      </w:r>
      <w:r>
        <w:rPr>
          <w:rFonts w:ascii="Times New Roman" w:hAnsi="Times New Roman"/>
          <w:outline w:val="0"/>
          <w:color w:val="000000"/>
          <w:u w:color="000000"/>
          <w:rtl w:val="0"/>
          <w:lang w:val="en-US"/>
          <w14:textFill>
            <w14:solidFill>
              <w14:srgbClr w14:val="000000"/>
            </w14:solidFill>
          </w14:textFill>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3.2.b Senate Speaker Role Limit: </w:t>
      </w:r>
      <w:r>
        <w:rPr>
          <w:rFonts w:ascii="Times New Roman" w:hAnsi="Times New Roman"/>
          <w:outline w:val="0"/>
          <w:color w:val="000000"/>
          <w:u w:color="000000"/>
          <w:rtl w:val="0"/>
          <w:lang w:val="en-US"/>
          <w14:textFill>
            <w14:solidFill>
              <w14:srgbClr w14:val="000000"/>
            </w14:solidFill>
          </w14:textFill>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3.2.c Senate Must Act on Every House Bill: </w:t>
      </w:r>
      <w:r>
        <w:rPr>
          <w:rFonts w:ascii="Times New Roman" w:hAnsi="Times New Roman"/>
          <w:outline w:val="0"/>
          <w:color w:val="000000"/>
          <w:u w:color="000000"/>
          <w:rtl w:val="0"/>
          <w:lang w:val="en-US"/>
          <w14:textFill>
            <w14:solidFill>
              <w14:srgbClr w14:val="000000"/>
            </w14:solidFill>
          </w14:textFill>
        </w:rPr>
        <w:t>The Senate must take up every House-passed bill within a period the Legislature defines by statute. If the Senate fails to act within this period, the bill is Deemed Approved and automatically passed to the executive review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3.2.d Judicial Confirmation: </w:t>
      </w:r>
      <w:r>
        <w:rPr>
          <w:rFonts w:ascii="Times New Roman" w:hAnsi="Times New Roman"/>
          <w:outline w:val="0"/>
          <w:color w:val="000000"/>
          <w:u w:color="000000"/>
          <w:rtl w:val="0"/>
          <w:lang w:val="en-US"/>
          <w14:textFill>
            <w14:solidFill>
              <w14:srgbClr w14:val="000000"/>
            </w14:solidFill>
          </w14:textFill>
        </w:rPr>
        <w:t xml:space="preserve">The Senate confirms judicial appointments by a supermajority the Legislature defines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less than 55% and not more than 67% of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a period the Legislature defines. Failure to vote within that period results in the nominee being Deemed Confirmed.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3.2.e Treaty Ratification: </w:t>
      </w:r>
      <w:r>
        <w:rPr>
          <w:rFonts w:ascii="Times New Roman" w:hAnsi="Times New Roman"/>
          <w:outline w:val="0"/>
          <w:color w:val="000000"/>
          <w:u w:color="000000"/>
          <w:rtl w:val="0"/>
          <w:lang w:val="en-US"/>
          <w14:textFill>
            <w14:solidFill>
              <w14:srgbClr w14:val="000000"/>
            </w14:solidFill>
          </w14:textFill>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 This transparency requirement ensures treaty obligations are entered honestly and enforced consistently.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legislative act governing the domestic legal order, not a policy objection within the President's domain.</w:t>
      </w:r>
    </w:p>
    <w:p>
      <w:pPr>
        <w:pStyle w:val="Body"/>
        <w:bidi w:val="0"/>
      </w:pPr>
      <w:r>
        <w:rPr>
          <w:rFonts w:ascii="Times New Roman" w:hAnsi="Times New Roman"/>
          <w:outline w:val="0"/>
          <w:color w:val="000000"/>
          <w:u w:color="000000"/>
          <w:rtl w:val="0"/>
          <w:lang w:val="en-US"/>
          <w14:textFill>
            <w14:solidFill>
              <w14:srgbClr w14:val="000000"/>
            </w14:solidFill>
          </w14:textFill>
        </w:rPr>
        <w:t>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pStyle w:val="Body"/>
        <w:bidi w:val="0"/>
      </w:pPr>
      <w:r>
        <w:rPr>
          <w:rFonts w:ascii="Times New Roman" w:hAnsi="Times New Roman"/>
          <w:outline w:val="0"/>
          <w:color w:val="000000"/>
          <w:u w:color="000000"/>
          <w:rtl w:val="0"/>
          <w:lang w:val="nl-NL"/>
          <w14:textFill>
            <w14:solidFill>
              <w14:srgbClr w14:val="000000"/>
            </w14:solidFill>
          </w14:textFill>
        </w:rPr>
        <w:t xml:space="preserve">(a) General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six-month notice period, the Senate may block withdrawal by a simple majority vote of full seated membership. A Senate block is published to the NRS and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withdrawal does not take effect and a new withdrawal notice may not be filed on the same treaty within one year of the block. Where the Senate does not vote to block within the six-month period, withdrawal takes effect automatically on the effective 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Mutual defense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(c) Indigenous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treaty with an indigenous nation recognized under Article XIV may be withdrawn, abrogated, or unilaterally modified by the President or any other Republic authority. Article XIV governs all indigenous treaty obligations and this provision does not alter them.</w:t>
      </w:r>
    </w:p>
    <w:p>
      <w:pPr>
        <w:pStyle w:val="Body"/>
        <w:bidi w:val="0"/>
      </w:pPr>
      <w:r>
        <w:rPr>
          <w:rFonts w:ascii="Times New Roman" w:hAnsi="Times New Roman"/>
          <w:outline w:val="0"/>
          <w:color w:val="000000"/>
          <w:u w:color="000000"/>
          <w:rtl w:val="0"/>
          <w:lang w:val="en-US"/>
          <w14:textFill>
            <w14:solidFill>
              <w14:srgbClr w14:val="000000"/>
            </w14:solidFill>
          </w14:textFill>
        </w:rPr>
        <w:t>(d) All withdrawal notices, Senate blocking votes, Senate confirmation votes, and withdrawal completion dates are published to the National Record System and constitute permanent entries in the Republic's constitutional record.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3.2.f Impeachment Trials: </w:t>
      </w:r>
      <w:r>
        <w:rPr>
          <w:rFonts w:ascii="Times New Roman" w:hAnsi="Times New Roman"/>
          <w:outline w:val="0"/>
          <w:color w:val="000000"/>
          <w:u w:color="000000"/>
          <w:rtl w:val="0"/>
          <w:lang w:val="en-US"/>
          <w14:textFill>
            <w14:solidFill>
              <w14:srgbClr w14:val="000000"/>
            </w14:solidFill>
          </w14:textFill>
        </w:rPr>
        <w:t>The Senate conducts all impeachment trials. Conviction and removal requires a 2/3 Senate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3.2.g Survivor Quorum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Casualty Events: </w:t>
      </w:r>
      <w:r>
        <w:rPr>
          <w:rFonts w:ascii="Times New Roman" w:hAnsi="Times New Roman"/>
          <w:outline w:val="0"/>
          <w:color w:val="000000"/>
          <w:u w:color="000000"/>
          <w:rtl w:val="0"/>
          <w:lang w:val="en-US"/>
          <w14:textFill>
            <w14:solidFill>
              <w14:srgbClr w14:val="000000"/>
            </w14:solidFill>
          </w14:textFill>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3.2.h Senate Speaker Vacancy: </w:t>
      </w:r>
      <w:r>
        <w:rPr>
          <w:rFonts w:ascii="Times New Roman" w:hAnsi="Times New Roman"/>
          <w:outline w:val="0"/>
          <w:color w:val="000000"/>
          <w:u w:color="000000"/>
          <w:rtl w:val="0"/>
          <w:lang w:val="en-US"/>
          <w14:textFill>
            <w14:solidFill>
              <w14:srgbClr w14:val="000000"/>
            </w14:solidFill>
          </w14:textFill>
        </w:rPr>
        <w:t xml:space="preserve">Upon any vacancy in the Senate Speaker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death, resignation, expulsion, recall, or term expiration outside a normal session start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Deputy Speaker assumes the Senate Speaker's role in the presidential succession line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immediately and without further vote. The Senate must elect a new Speaker within 72 hours of the vacancy arising. If the Senate cannot convene within 72 hours due to a catastrophic external event qualifying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3.2.i Senate Amendment Authority: </w:t>
      </w:r>
      <w:r>
        <w:rPr>
          <w:rFonts w:ascii="Times New Roman" w:hAnsi="Times New Roman"/>
          <w:outline w:val="0"/>
          <w:color w:val="000000"/>
          <w:u w:color="000000"/>
          <w:rtl w:val="0"/>
          <w:lang w:val="en-US"/>
          <w14:textFill>
            <w14:solidFill>
              <w14:srgbClr w14:val="000000"/>
            </w14:solidFill>
          </w14:textFill>
        </w:rPr>
        <w:t xml:space="preserve">The Senate's review of a House-passed bill extends to proposing amendments. Senate amendments must be germane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All versions of a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passed by the House, as amended by the Senate, and as finally agreed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recorded on the National Record System with the signature of the presiding officer of the relevant chamber.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Life Cycle of a Law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3.3.a Standard Passage: </w:t>
      </w:r>
      <w:r>
        <w:rPr>
          <w:rFonts w:ascii="Times New Roman" w:hAnsi="Times New Roman"/>
          <w:outline w:val="0"/>
          <w:color w:val="000000"/>
          <w:u w:color="000000"/>
          <w:rtl w:val="0"/>
          <w:lang w:val="en-US"/>
          <w14:textFill>
            <w14:solidFill>
              <w14:srgbClr w14:val="000000"/>
            </w14:solidFill>
          </w14:textFill>
        </w:rPr>
        <w:t>Bills pass by simple majority in both chambers, subject to the Legislative Review Period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2.5).</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3.3.b Presidential Veto Override: </w:t>
      </w:r>
      <w:r>
        <w:rPr>
          <w:rFonts w:ascii="Times New Roman" w:hAnsi="Times New Roman"/>
          <w:outline w:val="0"/>
          <w:color w:val="000000"/>
          <w:u w:color="000000"/>
          <w:rtl w:val="0"/>
          <w:lang w:val="en-US"/>
          <w14:textFill>
            <w14:solidFill>
              <w14:srgbClr w14:val="000000"/>
            </w14:solidFill>
          </w14:textFill>
        </w:rPr>
        <w:t>A Presidential Veto requires a 2/3 vote in both chambers simultaneously to override.</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3.3.c Record System Entry: </w:t>
      </w:r>
      <w:r>
        <w:rPr>
          <w:rFonts w:ascii="Times New Roman" w:hAnsi="Times New Roman"/>
          <w:outline w:val="0"/>
          <w:color w:val="000000"/>
          <w:u w:color="000000"/>
          <w:rtl w:val="0"/>
          <w:lang w:val="en-US"/>
          <w14:textFill>
            <w14:solidFill>
              <w14:srgbClr w14:val="000000"/>
            </w14:solidFill>
          </w14:textFill>
        </w:rPr>
        <w:t>The presiding officer of each chamber digitally signs each enacted law and records it on the National Record System with a timestamp.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3.3.d Legislative Mandate Enforcement: </w:t>
      </w:r>
      <w:r>
        <w:rPr>
          <w:rFonts w:ascii="Times New Roman" w:hAnsi="Times New Roman"/>
          <w:outline w:val="0"/>
          <w:color w:val="000000"/>
          <w:u w:color="000000"/>
          <w:rtl w:val="0"/>
          <w:lang w:val="en-US"/>
          <w14:textFill>
            <w14:solidFill>
              <w14:srgbClr w14:val="000000"/>
            </w14:solidFill>
          </w14:textFill>
        </w:rPr>
        <w:t xml:space="preserve">If the Legislature fails to enact a constitutionally mandated statute within the specified timeframe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two budget cycles where no timeframe is specified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matter automatically becomes eligible for an Optional Referendum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Districts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Districts are redrawn on the census cycle the Legislature defines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3.4.g, concurrent with the Legislative Inspectorate's population census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3.4.a Criteria Hierarchy: </w:t>
      </w:r>
      <w:r>
        <w:rPr>
          <w:rFonts w:ascii="Times New Roman" w:hAnsi="Times New Roman"/>
          <w:outline w:val="0"/>
          <w:color w:val="000000"/>
          <w:u w:color="000000"/>
          <w:rtl w:val="0"/>
          <w:lang w:val="en-US"/>
          <w14:textFill>
            <w14:solidFill>
              <w14:srgbClr w14:val="000000"/>
            </w14:solidFill>
          </w14:textFill>
        </w:rPr>
        <w:t xml:space="preserve">Districts are drawn applying these criteria in order of priority: (1) Equal Population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each district must contain approximately equal numbers of citizens, with deviation from equality permitted only as necessary to satisfy lower-priority criteria, within a tolerance defined by House statute; (2) Geographic Contiguity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part of a district must be physically connected; (3) Geographic Compactness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districts must minimize their perimeter relative to their area; districts whose shape requires mathematical rather than geographic explanation fail this criterion; (4) Natural and Administrative Boundaries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preference is given to following natural features such as rivers and mountain ranges, and existing administrative boundaries such as county and municipal borders; (5) Community of Interest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where populations share a common economic, geographic, or cultural identity, they should be kept together provided this does not conflict with higher-priority criteria.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3.4.b Prohibited Inputs: </w:t>
      </w:r>
      <w:r>
        <w:rPr>
          <w:rFonts w:ascii="Times New Roman" w:hAnsi="Times New Roman"/>
          <w:outline w:val="0"/>
          <w:color w:val="000000"/>
          <w:u w:color="000000"/>
          <w:rtl w:val="0"/>
          <w:lang w:val="en-US"/>
          <w14:textFill>
            <w14:solidFill>
              <w14:srgbClr w14:val="000000"/>
            </w14:solidFill>
          </w14:textFill>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3.4.c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w:t>
      </w:r>
      <w:r>
        <w:rPr>
          <w:rFonts w:ascii="Times New Roman" w:hAnsi="Times New Roman"/>
          <w:outline w:val="0"/>
          <w:color w:val="000000"/>
          <w:u w:color="000000"/>
          <w:rtl w:val="0"/>
          <w:lang w:val="en-US"/>
          <w14:textFill>
            <w14:solidFill>
              <w14:srgbClr w14:val="000000"/>
            </w14:solidFill>
          </w14:textFill>
        </w:rPr>
        <w:t xml:space="preserve">Each State draws its own federal House district maps through an independent redistricting commission established by State statute. The commission must be structurally independent of the State legislature and State executive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current or recent elected official, party official, or legislative staff member may serve on it. The commission applies the criteria hierarchy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may not use the prohibited inputs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and must publish its full methodology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data source and every discretionary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alongside proposed maps. Maps are submitted to the Legislative Inspectorate for compliance review within the statutory timeline the Legislature defines.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3.4.d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Federal Territories: </w:t>
      </w:r>
      <w:r>
        <w:rPr>
          <w:rFonts w:ascii="Times New Roman" w:hAnsi="Times New Roman"/>
          <w:outline w:val="0"/>
          <w:color w:val="000000"/>
          <w:u w:color="000000"/>
          <w:rtl w:val="0"/>
          <w:lang w:val="en-US"/>
          <w14:textFill>
            <w14:solidFill>
              <w14:srgbClr w14:val="000000"/>
            </w14:solidFill>
          </w14:textFill>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3.4.e National Compliance Review: </w:t>
      </w:r>
      <w:r>
        <w:rPr>
          <w:rFonts w:ascii="Times New Roman" w:hAnsi="Times New Roman"/>
          <w:outline w:val="0"/>
          <w:color w:val="000000"/>
          <w:u w:color="000000"/>
          <w:rtl w:val="0"/>
          <w:lang w:val="en-US"/>
          <w14:textFill>
            <w14:solidFill>
              <w14:srgbClr w14:val="000000"/>
            </w14:solidFill>
          </w14:textFill>
        </w:rPr>
        <w:t xml:space="preserve">The Legislative Inspectorate reviews every State-drawn map for compliance with the criteria hierarchy and prohibited input requirements. The LI may not redraw maps for policy preferences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3.4.f Court Adjudication: </w:t>
      </w:r>
      <w:r>
        <w:rPr>
          <w:rFonts w:ascii="Times New Roman" w:hAnsi="Times New Roman"/>
          <w:outline w:val="0"/>
          <w:color w:val="000000"/>
          <w:u w:color="000000"/>
          <w:rtl w:val="0"/>
          <w:lang w:val="en-US"/>
          <w14:textFill>
            <w14:solidFill>
              <w14:srgbClr w14:val="000000"/>
            </w14:solidFill>
          </w14:textFill>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3.4.g Continuity: </w:t>
      </w:r>
      <w:r>
        <w:rPr>
          <w:rFonts w:ascii="Times New Roman" w:hAnsi="Times New Roman"/>
          <w:outline w:val="0"/>
          <w:color w:val="000000"/>
          <w:u w:color="000000"/>
          <w:rtl w:val="0"/>
          <w:lang w:val="en-US"/>
          <w14:textFill>
            <w14:solidFill>
              <w14:srgbClr w14:val="000000"/>
            </w14:solidFill>
          </w14:textFill>
        </w:rPr>
        <w:t>A valid district map remains in effect until the next census cycle. the Legislature defines the census cycle period by statute, not to exceed 10 years.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Impeachment Initiation (House-Originated)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section governs the political impeachment track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initiated by the House and distinct from the Inspectorate reporting and political accountability mechanisms. This section applies to: officers appointed by and serving in the President's executive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intelligence directors, senior diplomatic officers, and military commanders serving in civilian advisory capacities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to inferior court judges. The President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presidential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 The Prime Minister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PM removal is governed exclusively by the constructive no-confidence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Supreme Court justices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SC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4.1.c. Legislative members of the House and Senate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3.5.a Impeachment Inquiry: </w:t>
      </w:r>
      <w:r>
        <w:rPr>
          <w:rFonts w:ascii="Times New Roman" w:hAnsi="Times New Roman"/>
          <w:outline w:val="0"/>
          <w:color w:val="000000"/>
          <w:u w:color="000000"/>
          <w:rtl w:val="0"/>
          <w:lang w:val="en-US"/>
          <w14:textFill>
            <w14:solidFill>
              <w14:srgbClr w14:val="000000"/>
            </w14:solidFill>
          </w14:textFill>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3.5.b Articles of Impeachment: </w:t>
      </w:r>
      <w:r>
        <w:rPr>
          <w:rFonts w:ascii="Times New Roman" w:hAnsi="Times New Roman"/>
          <w:outline w:val="0"/>
          <w:color w:val="000000"/>
          <w:u w:color="000000"/>
          <w:rtl w:val="0"/>
          <w:lang w:val="en-US"/>
          <w14:textFill>
            <w14:solidFill>
              <w14:srgbClr w14:val="000000"/>
            </w14:solidFill>
          </w14:textFill>
        </w:rPr>
        <w:t xml:space="preserve">The full House votes on Articles of Impeachment by simple majority of the full membership of the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3.5.c Senate Trial: </w:t>
      </w:r>
      <w:r>
        <w:rPr>
          <w:rFonts w:ascii="Times New Roman" w:hAnsi="Times New Roman"/>
          <w:outline w:val="0"/>
          <w:color w:val="000000"/>
          <w:u w:color="000000"/>
          <w:rtl w:val="0"/>
          <w:lang w:val="en-US"/>
          <w14:textFill>
            <w14:solidFill>
              <w14:srgbClr w14:val="000000"/>
            </w14:solidFill>
          </w14:textFill>
        </w:rPr>
        <w:t xml:space="preserve">The President presides over all Senate removal and impeachment trials. The presiding officer does not vote on the final removal question. Where the President is the subject of the proceedings, the most senior available Supreme Court justice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the justice who has served longest on the current Court, with the eldest by age as the tiebreaker, and who is not themselves the subject of any concurrent proceedings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presides under the same conditions. The trial is conducted in public and recorded on the National Record System. Conviction and removal requires a 2/3 vote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further impeachment proceedings on the same Articles and the same conduct may be initiated. An acquitted or convicted official retains all Article I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3.5.d Executive Continuity During Impeachment: </w:t>
      </w:r>
      <w:r>
        <w:rPr>
          <w:rFonts w:ascii="Times New Roman" w:hAnsi="Times New Roman"/>
          <w:outline w:val="0"/>
          <w:color w:val="000000"/>
          <w:u w:color="000000"/>
          <w:rtl w:val="0"/>
          <w:lang w:val="en-US"/>
          <w14:textFill>
            <w14:solidFill>
              <w14:srgbClr w14:val="000000"/>
            </w14:solidFill>
          </w14:textFill>
        </w:rPr>
        <w:t xml:space="preserve">Impeachment of the President does not suspend presidential operations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2.3.c) immediately upon the House passing Articles. In both cases, the impeached official retains personal Article I rights but is relieved of executive authority pending the Senate trial.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Legislative Expulsion by Peers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chamber may expel its own members for conduct that fundamentally violates the public trust. Expulsion is a legislative self-governance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criminal punishment, which proceeds separately through the courts. Expulsion may not substitute for, or preclude, criminal prosecution.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3.6.a House Expulsion: </w:t>
      </w:r>
      <w:r>
        <w:rPr>
          <w:rFonts w:ascii="Times New Roman" w:hAnsi="Times New Roman"/>
          <w:outline w:val="0"/>
          <w:color w:val="000000"/>
          <w:u w:color="000000"/>
          <w:rtl w:val="0"/>
          <w:lang w:val="en-US"/>
          <w14:textFill>
            <w14:solidFill>
              <w14:srgbClr w14:val="000000"/>
            </w14:solidFill>
          </w14:textFill>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3.6.b Senate Expulsion: </w:t>
      </w:r>
      <w:r>
        <w:rPr>
          <w:rFonts w:ascii="Times New Roman" w:hAnsi="Times New Roman"/>
          <w:outline w:val="0"/>
          <w:color w:val="000000"/>
          <w:u w:color="000000"/>
          <w:rtl w:val="0"/>
          <w:lang w:val="en-US"/>
          <w14:textFill>
            <w14:solidFill>
              <w14:srgbClr w14:val="000000"/>
            </w14:solidFill>
          </w14:textFill>
        </w:rPr>
        <w:t>The Senate may expel any of its members by a 2/3 vote of the full Senate membership, subject to the same published investigation and National Record System publication requirements.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3.6.c Anti-Weaponization Threshold: </w:t>
      </w:r>
      <w:r>
        <w:rPr>
          <w:rFonts w:ascii="Times New Roman" w:hAnsi="Times New Roman"/>
          <w:outline w:val="0"/>
          <w:color w:val="000000"/>
          <w:u w:color="000000"/>
          <w:rtl w:val="0"/>
          <w:lang w:val="en-US"/>
          <w14:textFill>
            <w14:solidFill>
              <w14:srgbClr w14:val="000000"/>
            </w14:solidFill>
          </w14:textFill>
        </w:rPr>
        <w:t>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3.6.d Consequences and Restoration: </w:t>
      </w:r>
      <w:r>
        <w:rPr>
          <w:rFonts w:ascii="Times New Roman" w:hAnsi="Times New Roman"/>
          <w:outline w:val="0"/>
          <w:color w:val="000000"/>
          <w:u w:color="000000"/>
          <w:rtl w:val="0"/>
          <w:lang w:val="en-US"/>
          <w14:textFill>
            <w14:solidFill>
              <w14:srgbClr w14:val="000000"/>
            </w14:solidFill>
          </w14:textFill>
        </w:rPr>
        <w:t xml:space="preserve">An expelled member may not stand for election to any federal legislative office for one full House electoral cycle (2 years) following expulsion. After that period, the People retain the right to re-elect the expelled member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expulsion is a legislative judgment, not a permanent bar on democratic participation. The expulsion record remains permanently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3.6.e Recall Mechanisms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3.6.d applies if chamber expulsion takes effect first, regardless of any concurrent recall proceeding. The federal government may not restrict or penalise States or Territories for establishing or exercising recall mechanisms consistent with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3.6.f Vacancy Filling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When a House or Senate seat becomes vacant mid-term through death, resignation, expulsion, or recall, the relevant State or Territory determines the replacement process by its own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Statutory Independent Agencies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3.7.a Authorization: </w:t>
      </w:r>
      <w:r>
        <w:rPr>
          <w:rFonts w:ascii="Times New Roman" w:hAnsi="Times New Roman"/>
          <w:outline w:val="0"/>
          <w:color w:val="000000"/>
          <w:u w:color="000000"/>
          <w:rtl w:val="0"/>
          <w:lang w:val="en-US"/>
          <w14:textFill>
            <w14:solidFill>
              <w14:srgbClr w14:val="000000"/>
            </w14:solidFill>
          </w14:textFill>
        </w:rPr>
        <w:t>The Legislature may by statute establish independent agencies exercising regulatory, prosecutorial, or other executive functions and designate their directors as statutory independent officers. A director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term may not exceed eight years per appointment. The enabling statute governs all other terms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3.7.b Appointment: </w:t>
      </w:r>
      <w:r>
        <w:rPr>
          <w:rFonts w:ascii="Times New Roman" w:hAnsi="Times New Roman"/>
          <w:outline w:val="0"/>
          <w:color w:val="000000"/>
          <w:u w:color="000000"/>
          <w:rtl w:val="0"/>
          <w:lang w:val="en-US"/>
          <w14:textFill>
            <w14:solidFill>
              <w14:srgbClr w14:val="000000"/>
            </w14:solidFill>
          </w14:textFill>
        </w:rPr>
        <w:t>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3.7.c Removal: </w:t>
      </w:r>
      <w:r>
        <w:rPr>
          <w:rFonts w:ascii="Times New Roman" w:hAnsi="Times New Roman"/>
          <w:outline w:val="0"/>
          <w:color w:val="000000"/>
          <w:u w:color="000000"/>
          <w:rtl w:val="0"/>
          <w:lang w:val="en-US"/>
          <w14:textFill>
            <w14:solidFill>
              <w14:srgbClr w14:val="000000"/>
            </w14:solidFill>
          </w14:textFill>
        </w:rPr>
        <w:t>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3.7.d Oversight: </w:t>
      </w:r>
      <w:r>
        <w:rPr>
          <w:rFonts w:ascii="Times New Roman" w:hAnsi="Times New Roman"/>
          <w:outline w:val="0"/>
          <w:color w:val="000000"/>
          <w:u w:color="000000"/>
          <w:rtl w:val="0"/>
          <w:lang w:val="en-US"/>
          <w14:textFill>
            <w14:solidFill>
              <w14:srgbClr w14:val="000000"/>
            </w14:solidFill>
          </w14:textFill>
        </w:rPr>
        <w:t>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3.7.e Limits: </w:t>
      </w:r>
      <w:r>
        <w:rPr>
          <w:rFonts w:ascii="Times New Roman" w:hAnsi="Times New Roman"/>
          <w:outline w:val="0"/>
          <w:color w:val="000000"/>
          <w:u w:color="000000"/>
          <w:rtl w:val="0"/>
          <w:lang w:val="en-US"/>
          <w14:textFill>
            <w14:solidFill>
              <w14:srgbClr w14:val="000000"/>
            </w14:solidFill>
          </w14:textFill>
        </w:rPr>
        <w:t>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operational independence does not preclude legislative appropriation control, impeachment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or Inspectorate referral. No enabling statute may insulate 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officers from criminal liability or constitutional accountability.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JUDICIAL ARCHITECTURE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Court Structure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judiciary operates at three levels: (1) District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fact-finding and evidence; (2) Appellate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rules compliance; and (3) the Supreme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14.3.c's Emergency Rights Writ provides the relevant constitutional challenge pathway.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4.1.a Establishment: </w:t>
      </w:r>
      <w:r>
        <w:rPr>
          <w:rFonts w:ascii="Times New Roman" w:hAnsi="Times New Roman"/>
          <w:outline w:val="0"/>
          <w:color w:val="000000"/>
          <w:u w:color="000000"/>
          <w:rtl w:val="0"/>
          <w:lang w:val="en-US"/>
          <w14:textFill>
            <w14:solidFill>
              <w14:srgbClr w14:val="000000"/>
            </w14:solidFill>
          </w14:textFill>
        </w:rPr>
        <w:t>Only the House may create or abolish inferior courts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 Appointment of Inferior Court Judges: </w:t>
      </w:r>
      <w:r>
        <w:rPr>
          <w:rFonts w:ascii="Times New Roman" w:hAnsi="Times New Roman"/>
          <w:outline w:val="0"/>
          <w:color w:val="000000"/>
          <w:u w:color="000000"/>
          <w:rtl w:val="0"/>
          <w:lang w:val="en-US"/>
          <w14:textFill>
            <w14:solidFill>
              <w14:srgbClr w14:val="000000"/>
            </w14:solidFill>
          </w14:textFill>
        </w:rPr>
        <w:t xml:space="preserve">The PM nominates lower court judges within 90 days of any vacancy; the Senate confirms by a supermajority of not less than 55% and not more than 67% of the full seated membership of the Senate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 Candidate Disclosure and EI Review: </w:t>
      </w:r>
      <w:r>
        <w:rPr>
          <w:rFonts w:ascii="Times New Roman" w:hAnsi="Times New Roman"/>
          <w:outline w:val="0"/>
          <w:color w:val="000000"/>
          <w:u w:color="000000"/>
          <w:rtl w:val="0"/>
          <w:lang w:val="en-US"/>
          <w14:textFill>
            <w14:solidFill>
              <w14:srgbClr w14:val="000000"/>
            </w14:solidFill>
          </w14:textFill>
        </w:rPr>
        <w:t>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4.1.b.ii PM Failure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Nomination: </w:t>
      </w:r>
      <w:r>
        <w:rPr>
          <w:rFonts w:ascii="Times New Roman" w:hAnsi="Times New Roman"/>
          <w:outline w:val="0"/>
          <w:color w:val="000000"/>
          <w:u w:color="000000"/>
          <w:rtl w:val="0"/>
          <w:lang w:val="en-US"/>
          <w14:textFill>
            <w14:solidFill>
              <w14:srgbClr w14:val="000000"/>
            </w14:solidFill>
          </w14:textFill>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4.1.b before the Senate confirmation vote. That nomination proceeds to Senate confirmation on the same supermajority standard and Deemed Confirmed timeline.</w:t>
      </w:r>
    </w:p>
    <w:p>
      <w:pPr>
        <w:pStyle w:val="Body"/>
        <w:bidi w:val="0"/>
      </w:pPr>
      <w:r>
        <w:rPr>
          <w:rFonts w:ascii="Times New Roman" w:hAnsi="Times New Roman"/>
          <w:outline w:val="0"/>
          <w:color w:val="000000"/>
          <w:u w:color="000000"/>
          <w:rtl w:val="0"/>
          <w:lang w:val="en-US"/>
          <w14:textFill>
            <w14:solidFill>
              <w14:srgbClr w14:val="000000"/>
            </w14:solidFill>
          </w14:textFill>
        </w:rPr>
        <w:t>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4.1.b.iii Prorated Confirmation Period: </w:t>
      </w:r>
      <w:r>
        <w:rPr>
          <w:rFonts w:ascii="Times New Roman" w:hAnsi="Times New Roman"/>
          <w:outline w:val="0"/>
          <w:color w:val="000000"/>
          <w:u w:color="000000"/>
          <w:rtl w:val="0"/>
          <w:lang w:val="en-US"/>
          <w14:textFill>
            <w14:solidFill>
              <w14:srgbClr w14:val="000000"/>
            </w14:solidFill>
          </w14:textFill>
        </w:rPr>
        <w:t xml:space="preserve">Where a nomination is submitted late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PM after the 90-day trigger or by the Senate after PM failure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confirmation period is automatically shortened to the remaining time within the 180-day ceiling, with Deemed Confirmation occurring at the ceiling date if no vote is held.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4.1.c Judicial Tenure Protection: </w:t>
      </w:r>
      <w:r>
        <w:rPr>
          <w:rFonts w:ascii="Times New Roman" w:hAnsi="Times New Roman"/>
          <w:outline w:val="0"/>
          <w:color w:val="000000"/>
          <w:u w:color="000000"/>
          <w:rtl w:val="0"/>
          <w:lang w:val="en-US"/>
          <w14:textFill>
            <w14:solidFill>
              <w14:srgbClr w14:val="000000"/>
            </w14:solidFill>
          </w14:textFill>
        </w:rPr>
        <w:t xml:space="preserve">Inferior court judges, once commissioned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4.1.b, serve during good behavior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judge may not be commissioned for a term of less than 15 years. This protection ensures that the removal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4.1.d Judicial Removal: </w:t>
      </w:r>
      <w:r>
        <w:rPr>
          <w:rFonts w:ascii="Times New Roman" w:hAnsi="Times New Roman"/>
          <w:outline w:val="0"/>
          <w:color w:val="000000"/>
          <w:u w:color="000000"/>
          <w:rtl w:val="0"/>
          <w:lang w:val="en-US"/>
          <w14:textFill>
            <w14:solidFill>
              <w14:srgbClr w14:val="000000"/>
            </w14:solidFill>
          </w14:textFill>
        </w:rPr>
        <w:t xml:space="preserve">Supreme Court Justice Removal: A Supreme Court justice may be removed by a concurrent vote of 2/3 of the full seated membership of both chambers. The House must first pass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specific conduct, decisions, or failures constituting the basis for removal, published to the National Record System simultaneously with the House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a 2/3 majority of its full seated membership. The Senate then conducts a trial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judicial independence requires insulation from democratic pressure on specific rulings. Inferior court judges are removed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impeachment process, which applies to all inferior court judges in full.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Supreme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 Open-Candidacy Judicial Selection: </w:t>
      </w:r>
      <w:r>
        <w:rPr>
          <w:rFonts w:ascii="Times New Roman" w:hAnsi="Times New Roman"/>
          <w:outline w:val="0"/>
          <w:color w:val="000000"/>
          <w:u w:color="000000"/>
          <w:rtl w:val="0"/>
          <w:lang w:val="en-US"/>
          <w14:textFill>
            <w14:solidFill>
              <w14:srgbClr w14:val="000000"/>
            </w14:solidFill>
          </w14:textFill>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Registry is the eligibility filter, the Board is the expert voice, and the electorate makes the final determination.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180 days; the replacement serves only the remainder of the original term.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4.2.a Candidate Registration: </w:t>
      </w:r>
      <w:r>
        <w:rPr>
          <w:rFonts w:ascii="Times New Roman" w:hAnsi="Times New Roman"/>
          <w:outline w:val="0"/>
          <w:color w:val="000000"/>
          <w:u w:color="000000"/>
          <w:rtl w:val="0"/>
          <w:lang w:val="en-US"/>
          <w14:textFill>
            <w14:solidFill>
              <w14:srgbClr w14:val="000000"/>
            </w14:solidFill>
          </w14:textFill>
        </w:rPr>
        <w:t xml:space="preserve">Any citizen whose name appears on the Judicial Inspectorate's Supreme Court Candidate Registry maintained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4.2.b Judicial Selection Board: </w:t>
      </w:r>
      <w:r>
        <w:rPr>
          <w:rFonts w:ascii="Times New Roman" w:hAnsi="Times New Roman"/>
          <w:outline w:val="0"/>
          <w:color w:val="000000"/>
          <w:u w:color="000000"/>
          <w:rtl w:val="0"/>
          <w:lang w:val="en-US"/>
          <w14:textFill>
            <w14:solidFill>
              <w14:srgbClr w14:val="000000"/>
            </w14:solidFill>
          </w14:textFill>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Board has no authority to remove candidates from the ballot and makes no endorsement. The full assessment is published to the National Record System no later than 60 days before the election and is publicly accessible at no cost.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4.2.c Judicial Inspectorate Certification: </w:t>
      </w:r>
      <w:r>
        <w:rPr>
          <w:rFonts w:ascii="Times New Roman" w:hAnsi="Times New Roman"/>
          <w:outline w:val="0"/>
          <w:color w:val="000000"/>
          <w:u w:color="000000"/>
          <w:rtl w:val="0"/>
          <w:lang w:val="en-US"/>
          <w14:textFill>
            <w14:solidFill>
              <w14:srgbClr w14:val="000000"/>
            </w14:solidFill>
          </w14:textFill>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8.4.e continue to be met. The JI does not conduct a new independent assessment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4.2.d Public Election: </w:t>
      </w:r>
      <w:r>
        <w:rPr>
          <w:rFonts w:ascii="Times New Roman" w:hAnsi="Times New Roman"/>
          <w:outline w:val="0"/>
          <w:color w:val="000000"/>
          <w:u w:color="000000"/>
          <w:rtl w:val="0"/>
          <w:lang w:val="en-US"/>
          <w14:textFill>
            <w14:solidFill>
              <w14:srgbClr w14:val="000000"/>
            </w14:solidFill>
          </w14:textFill>
        </w:rPr>
        <w:t xml:space="preserve">Following JI certification, all certified candidates are placed on the ballot for a national direct election by Ranked Choice Voting on the next National Election Day, or by special election within 90 days for mid-term vacancies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4.2.e Mid-Term Vacancies: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mid-term through death, resignation, removal, or expulsion, a special election is held within 180 days. The full open-candidacy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4.2.g continues to serve throughout the election period and until the replacement justice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4.2.f Emergency Panel for Tier 1 Scope Challenges: </w:t>
      </w:r>
      <w:r>
        <w:rPr>
          <w:rFonts w:ascii="Times New Roman" w:hAnsi="Times New Roman"/>
          <w:outline w:val="0"/>
          <w:color w:val="000000"/>
          <w:u w:color="000000"/>
          <w:rtl w:val="0"/>
          <w:lang w:val="en-US"/>
          <w14:textFill>
            <w14:solidFill>
              <w14:srgbClr w14:val="000000"/>
            </w14:solidFill>
          </w14:textFill>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4.2.g Vacancy Operating Rules: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the most senior Appellate Court judge by continuous time served on the Appellate bench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the eldest by age as the tiebreaker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4.2.h Judicial Recusal: </w:t>
      </w:r>
      <w:r>
        <w:rPr>
          <w:rFonts w:ascii="Times New Roman" w:hAnsi="Times New Roman"/>
          <w:outline w:val="0"/>
          <w:color w:val="000000"/>
          <w:u w:color="000000"/>
          <w:rtl w:val="0"/>
          <w:lang w:val="en-US"/>
          <w14:textFill>
            <w14:solidFill>
              <w14:srgbClr w14:val="000000"/>
            </w14:solidFill>
          </w14:textFill>
        </w:rPr>
        <w:t xml:space="preserve">the Legislature must by statute establish a recusal framework for Supreme Court justices. The framework must require recusal where a justice received material campaign support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financial or organizational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Judicial Independence and Scope of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4.3.a Declaration of Unconstitutionality: </w:t>
      </w:r>
      <w:r>
        <w:rPr>
          <w:rFonts w:ascii="Times New Roman" w:hAnsi="Times New Roman"/>
          <w:outline w:val="0"/>
          <w:color w:val="000000"/>
          <w:u w:color="000000"/>
          <w:rtl w:val="0"/>
          <w:lang w:val="en-US"/>
          <w14:textFill>
            <w14:solidFill>
              <w14:srgbClr w14:val="000000"/>
            </w14:solidFill>
          </w14:textFill>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only declare provisions invalid, leaving the Legislature to legislate a replacement. Lower courts may apply this doctrine but constitutional questions must be certified to the Supreme Court on appeal.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4.3.b Organizational Standing: </w:t>
      </w:r>
      <w:r>
        <w:rPr>
          <w:rFonts w:ascii="Times New Roman" w:hAnsi="Times New Roman"/>
          <w:outline w:val="0"/>
          <w:color w:val="000000"/>
          <w:u w:color="000000"/>
          <w:rtl w:val="0"/>
          <w:lang w:val="en-US"/>
          <w14:textFill>
            <w14:solidFill>
              <w14:srgbClr w14:val="000000"/>
            </w14:solidFill>
          </w14:textFill>
        </w:rPr>
        <w:t xml:space="preserve">An organization may bring a constitutional claim on behalf of its members where: (a) at least one member would individually have standing to bring the claim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4.3.c Ripeness and Mootness: </w:t>
      </w:r>
      <w:r>
        <w:rPr>
          <w:rFonts w:ascii="Times New Roman" w:hAnsi="Times New Roman"/>
          <w:outline w:val="0"/>
          <w:color w:val="000000"/>
          <w:u w:color="000000"/>
          <w:rtl w:val="0"/>
          <w:lang w:val="en-US"/>
          <w14:textFill>
            <w14:solidFill>
              <w14:srgbClr w14:val="000000"/>
            </w14:solidFill>
          </w14:textFill>
        </w:rPr>
        <w:t xml:space="preserve">Courts may not rule on cases that are not ripe for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alleged injury has not yet materialized into a concrete harm and the claim rests on speculative future events. Courts may not rule on cases that have become moot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dispute has been resolved, the injury has ceased, or changed circumstances have eliminated any live controversy between the parties. The prohibition on advisory opinions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4.3 applies equally to unripe and moot cases. A case does not become moot solely because the challenged government action has ended if: (a) the action is capable of repetition yet evading review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4.3.d Original Jurisdiction: </w:t>
      </w:r>
      <w:r>
        <w:rPr>
          <w:rFonts w:ascii="Times New Roman" w:hAnsi="Times New Roman"/>
          <w:outline w:val="0"/>
          <w:color w:val="000000"/>
          <w:u w:color="000000"/>
          <w:rtl w:val="0"/>
          <w:lang w:val="en-US"/>
          <w14:textFill>
            <w14:solidFill>
              <w14:srgbClr w14:val="000000"/>
            </w14:solidFill>
          </w14:textFill>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standing, ripeness, and mootness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4.3 apply equally in original jurisdiction cases.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4.3.e Inspectorate Findings in Constitutional Proceedings: </w:t>
      </w:r>
      <w:r>
        <w:rPr>
          <w:rFonts w:ascii="Times New Roman" w:hAnsi="Times New Roman"/>
          <w:outline w:val="0"/>
          <w:color w:val="000000"/>
          <w:u w:color="000000"/>
          <w:rtl w:val="0"/>
          <w:lang w:val="en-US"/>
          <w14:textFill>
            <w14:solidFill>
              <w14:srgbClr w14:val="000000"/>
            </w14:solidFill>
          </w14:textFill>
        </w:rPr>
        <w:t>A finding published to the National Record System by the Executive Inspectorate, Legislative Inspectorate, or Judicial Inspectorate is admissible in any constitutional proceeding as authoritative evidence of the factual matters within the publishing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constitutional mandate. An Inspectorate finding does not bind a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legal conclusions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courts independently determine questions of constitutional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a court that reaches a legal conclusion inconsistent with an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Interstate Recognition of Judgments and Public Acts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is a unified legal space. A person's legal rights and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established by a court of law or a government of any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substantive only if a person's legal life travels with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4.4.a Judicial Judgments: </w:t>
      </w:r>
      <w:r>
        <w:rPr>
          <w:rFonts w:ascii="Times New Roman" w:hAnsi="Times New Roman"/>
          <w:outline w:val="0"/>
          <w:color w:val="000000"/>
          <w:u w:color="000000"/>
          <w:rtl w:val="0"/>
          <w:lang w:val="en-US"/>
          <w14:textFill>
            <w14:solidFill>
              <w14:srgbClr w14:val="000000"/>
            </w14:solidFill>
          </w14:textFill>
        </w:rPr>
        <w:t xml:space="preserve">A final judgment of any State or Territory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money judgments, injunctions, custody and guardianship orders, divorce decrees, probate orders, and restraining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 or Territory court may not create additional bases for non-recognition. A judgment contrary to a right guaranteed by Article I is void by operation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15.6 and may not be enforced regardless of these grounds.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4.4.b NRS Authentication: </w:t>
      </w:r>
      <w:r>
        <w:rPr>
          <w:rFonts w:ascii="Times New Roman" w:hAnsi="Times New Roman"/>
          <w:outline w:val="0"/>
          <w:color w:val="000000"/>
          <w:u w:color="000000"/>
          <w:rtl w:val="0"/>
          <w:lang w:val="en-US"/>
          <w14:textFill>
            <w14:solidFill>
              <w14:srgbClr w14:val="000000"/>
            </w14:solidFill>
          </w14:textFill>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4.4.c Public Acts and Official Records: </w:t>
      </w:r>
      <w:r>
        <w:rPr>
          <w:rFonts w:ascii="Times New Roman" w:hAnsi="Times New Roman"/>
          <w:outline w:val="0"/>
          <w:color w:val="000000"/>
          <w:u w:color="000000"/>
          <w:rtl w:val="0"/>
          <w:lang w:val="en-US"/>
          <w14:textFill>
            <w14:solidFill>
              <w14:srgbClr w14:val="000000"/>
            </w14:solidFill>
          </w14:textFill>
        </w:rPr>
        <w:t xml:space="preserve">The official acts and public records of every State and Territory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birth, death, and marriage certificates; property deeds and title records; corporate registrations and business entity records; professional licenses issued under State law; and official identity documents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1.12 governs any supplementary requirements a State or Territory would impose on recognition of professional licenses issued by another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recognition is the constitutional default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the constraint on any departure from it.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4.4.d Status Orders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Special Protections: </w:t>
      </w:r>
      <w:r>
        <w:rPr>
          <w:rFonts w:ascii="Times New Roman" w:hAnsi="Times New Roman"/>
          <w:outline w:val="0"/>
          <w:color w:val="000000"/>
          <w:u w:color="000000"/>
          <w:rtl w:val="0"/>
          <w:lang w:val="en-US"/>
          <w14:textFill>
            <w14:solidFill>
              <w14:srgbClr w14:val="000000"/>
            </w14:solidFill>
          </w14:textFill>
        </w:rPr>
        <w:t xml:space="preserve">Orders establishing personal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custody and guardianship of children, divorce decrees, adoption orders, and orders of protection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4.4.e Limits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Obligation Beyond Republic Borders: </w:t>
      </w:r>
      <w:r>
        <w:rPr>
          <w:rFonts w:ascii="Times New Roman" w:hAnsi="Times New Roman"/>
          <w:outline w:val="0"/>
          <w:color w:val="000000"/>
          <w:u w:color="000000"/>
          <w:rtl w:val="0"/>
          <w:lang w:val="en-US"/>
          <w14:textFill>
            <w14:solidFill>
              <w14:srgbClr w14:val="000000"/>
            </w14:solidFill>
          </w14:textFill>
        </w:rPr>
        <w:t xml:space="preserve">This section governs recognition within the Republic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no obligation regarding foreign government judgments or pre-ratification court orders. the Legislature may by statute provide for recognition of foreign judgments on terms it defines; this section neither requires nor prohibits such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4.4.f Legislative Implementation Mandates: </w:t>
      </w:r>
      <w:r>
        <w:rPr>
          <w:rFonts w:ascii="Times New Roman" w:hAnsi="Times New Roman"/>
          <w:outline w:val="0"/>
          <w:color w:val="000000"/>
          <w:u w:color="000000"/>
          <w:rtl w:val="0"/>
          <w:lang w:val="en-US"/>
          <w14:textFill>
            <w14:solidFill>
              <w14:srgbClr w14:val="000000"/>
            </w14:solidFill>
          </w14:textFill>
        </w:rPr>
        <w:t xml:space="preserve">A judgment is final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4.4.c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CITIZENSHIP, RESIDENCY, AND NATIONAL IDENTITY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the citizenship or residency status described in this Article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 absolute protections of Article I. The rights and distinctions described in this Article govern electoral participation and civic standing; they do not create a hierarchy of human dignity or legal protection.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Citizens</w:t>
      </w:r>
    </w:p>
    <w:p>
      <w:pPr>
        <w:pStyle w:val="Body"/>
        <w:bidi w:val="0"/>
      </w:pPr>
      <w:r>
        <w:rPr>
          <w:rFonts w:ascii="Times New Roman" w:hAnsi="Times New Roman"/>
          <w:outline w:val="0"/>
          <w:color w:val="000000"/>
          <w:u w:color="000000"/>
          <w:rtl w:val="0"/>
          <w:lang w:val="en-US"/>
          <w14:textFill>
            <w14:solidFill>
              <w14:srgbClr w14:val="000000"/>
            </w14:solidFill>
          </w14:textFill>
        </w:rPr>
        <w:t>Citizenship grants the right to vote, hold elected office, and serve in roles requiring national defense clearance.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5.1.a Inherent Citizenship: </w:t>
      </w:r>
      <w:r>
        <w:rPr>
          <w:rFonts w:ascii="Times New Roman" w:hAnsi="Times New Roman"/>
          <w:outline w:val="0"/>
          <w:color w:val="000000"/>
          <w:u w:color="000000"/>
          <w:rtl w:val="0"/>
          <w:lang w:val="en-US"/>
          <w14:textFill>
            <w14:solidFill>
              <w14:srgbClr w14:val="000000"/>
            </w14:solidFill>
          </w14:textFill>
        </w:rPr>
        <w:t>A child is automatically a citizen if at least one parent is a Citizen or Legal Resident at birth. This status is permanent and irrevocable.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5.1.a.i Statelessness Prevention: A child born on Republic territory to parents holding neither Citizen nor Legal Resident status is an Inhabitant from birth, with full Article I protections and Basic Needs Floor access. Where no other country recognizes the child as a citizen, the Republic must provide a determination process consistent with the protection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6.4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protection from removal during the proceeding. A child determined to hold no citizenship elsewhere is eligible for Legal Residency from birth. Time held as an Inhabitant under this provision counts in full toward the five-year residency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5.1.c.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5.1.b Coming of Age: </w:t>
      </w:r>
      <w:r>
        <w:rPr>
          <w:rFonts w:ascii="Times New Roman" w:hAnsi="Times New Roman"/>
          <w:outline w:val="0"/>
          <w:color w:val="000000"/>
          <w:u w:color="000000"/>
          <w:rtl w:val="0"/>
          <w:lang w:val="en-US"/>
          <w14:textFill>
            <w14:solidFill>
              <w14:srgbClr w14:val="000000"/>
            </w14:solidFill>
          </w14:textFill>
        </w:rPr>
        <w:t xml:space="preserve">Children of citizens are Inhabitants at birth. Full citizenship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Citizen Voting Credential activation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conferred automatically at age 18. No test is required for a native-born citizen to vote. The obligation of constitutional literacy is fulfilled through the public education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not through a voting gate. A citizen who turns 18 having been educated outside the public system retains full voting rights; constitutional literacy is a public education standard, not a personal prerequisite for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5.1.c Naturalization: </w:t>
      </w:r>
      <w:r>
        <w:rPr>
          <w:rFonts w:ascii="Times New Roman" w:hAnsi="Times New Roman"/>
          <w:outline w:val="0"/>
          <w:color w:val="000000"/>
          <w:u w:color="000000"/>
          <w:rtl w:val="0"/>
          <w:lang w:val="en-US"/>
          <w14:textFill>
            <w14:solidFill>
              <w14:srgbClr w14:val="000000"/>
            </w14:solidFill>
          </w14:textFill>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who meet all criteria without using such programs qualify on the same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5.1.d National Service Path: </w:t>
      </w:r>
      <w:r>
        <w:rPr>
          <w:rFonts w:ascii="Times New Roman" w:hAnsi="Times New Roman"/>
          <w:outline w:val="0"/>
          <w:color w:val="000000"/>
          <w:u w:color="000000"/>
          <w:rtl w:val="0"/>
          <w:lang w:val="en-US"/>
          <w14:textFill>
            <w14:solidFill>
              <w14:srgbClr w14:val="000000"/>
            </w14:solidFill>
          </w14:textFill>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Legal Resident may not be denied the citizenship benefit of the National Service Path solely because injury or illness prevented term completion.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5.1.e Citizenship Irrevocability: </w:t>
      </w:r>
      <w:r>
        <w:rPr>
          <w:rFonts w:ascii="Times New Roman" w:hAnsi="Times New Roman"/>
          <w:outline w:val="0"/>
          <w:color w:val="000000"/>
          <w:u w:color="000000"/>
          <w:rtl w:val="0"/>
          <w:lang w:val="en-US"/>
          <w14:textFill>
            <w14:solidFill>
              <w14:srgbClr w14:val="000000"/>
            </w14:solidFill>
          </w14:textFill>
        </w:rPr>
        <w:t xml:space="preserve">Citizenship may not be revoked by the Legislature or by executive action. A court may void naturalized citizenship only upon clear and convincing evidence that it was obtained by deliberate fraud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retain Republic citizenship by default and need not take any action to preserve 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renunciation, if desired, follows the standard petition process.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5.1.f Derivative Status: </w:t>
      </w:r>
      <w:r>
        <w:rPr>
          <w:rFonts w:ascii="Times New Roman" w:hAnsi="Times New Roman"/>
          <w:outline w:val="0"/>
          <w:color w:val="000000"/>
          <w:u w:color="000000"/>
          <w:rtl w:val="0"/>
          <w:lang w:val="en-US"/>
          <w14:textFill>
            <w14:solidFill>
              <w14:srgbClr w14:val="000000"/>
            </w14:solidFill>
          </w14:textFill>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5.1.g Accelerated Naturalization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Long-Term Pre-Ratification Residents: </w:t>
      </w:r>
      <w:r>
        <w:rPr>
          <w:rFonts w:ascii="Times New Roman" w:hAnsi="Times New Roman"/>
          <w:outline w:val="0"/>
          <w:color w:val="000000"/>
          <w:u w:color="000000"/>
          <w:rtl w:val="0"/>
          <w:lang w:val="en-US"/>
          <w14:textFill>
            <w14:solidFill>
              <w14:srgbClr w14:val="000000"/>
            </w14:solidFill>
          </w14:textFill>
        </w:rPr>
        <w:t xml:space="preserve">Any person who resided continuously within the territory of the Republic for five or more years immediately prior to Day Zero ratification but did not hold voting rights under the predecessor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persons disenfranchised by discriminatory laws subsequently nullified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19.2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5.5.a. It does not extend to persons present within the territory for less than five continuous years before Day Zero. Time held as an Inhabitant under this provision counts in full toward any applicable waiting period for subsequent citizenship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Legal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5.2 Legal Resident Rights: </w:t>
      </w:r>
      <w:r>
        <w:rPr>
          <w:rFonts w:ascii="Times New Roman" w:hAnsi="Times New Roman"/>
          <w:outline w:val="0"/>
          <w:color w:val="000000"/>
          <w:u w:color="000000"/>
          <w:rtl w:val="0"/>
          <w:lang w:val="en-US"/>
          <w14:textFill>
            <w14:solidFill>
              <w14:srgbClr w14:val="000000"/>
            </w14:solidFill>
          </w14:textFill>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Custodial Care of Citizen Children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5.3 Custodial Care of Citizen Children: </w:t>
      </w:r>
      <w:r>
        <w:rPr>
          <w:rFonts w:ascii="Times New Roman" w:hAnsi="Times New Roman"/>
          <w:outline w:val="0"/>
          <w:color w:val="000000"/>
          <w:u w:color="000000"/>
          <w:rtl w:val="0"/>
          <w:lang w:val="en-US"/>
          <w14:textFill>
            <w14:solidFill>
              <w14:srgbClr w14:val="000000"/>
            </w14:solidFill>
          </w14:textFill>
        </w:rPr>
        <w:t xml:space="preserve">Where a parent or guardian who is the primary caregiver of a citizen child is removed from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Republic accepts responsibility for its citizens regardless of their parents'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Constitutional Logic Test</w:t>
      </w:r>
    </w:p>
    <w:p>
      <w:pPr>
        <w:pStyle w:val="Body"/>
        <w:bidi w:val="0"/>
      </w:pPr>
      <w:r>
        <w:rPr>
          <w:rFonts w:ascii="Times New Roman" w:hAnsi="Times New Roman"/>
          <w:outline w:val="0"/>
          <w:color w:val="000000"/>
          <w:u w:color="000000"/>
          <w:rtl w:val="0"/>
          <w:lang w:val="en-US"/>
          <w14:textFill>
            <w14:solidFill>
              <w14:srgbClr w14:val="000000"/>
            </w14:solidFill>
          </w14:textFill>
        </w:rPr>
        <w:t>The Constitutional Logic Test is required for earned citizenship through naturalization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5.1.c) and the National Service path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5.1.d). It is not a prerequisite for voting or for Citizen Voting Credential activation for native-born citizens. The test assesses knowledge of the mechanics, powers, limits, and jurisdictional boundaries of the Republic's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5.4.a Senate Authority over the CLT Standard: </w:t>
      </w:r>
      <w:r>
        <w:rPr>
          <w:rFonts w:ascii="Times New Roman" w:hAnsi="Times New Roman"/>
          <w:outline w:val="0"/>
          <w:color w:val="000000"/>
          <w:u w:color="000000"/>
          <w:rtl w:val="0"/>
          <w:lang w:val="en-US"/>
          <w14:textFill>
            <w14:solidFill>
              <w14:srgbClr w14:val="000000"/>
            </w14:solidFill>
          </w14:textFill>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reducing the knowledge required or the passing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requires a 2/3 supermajority of the Senate. If the Senate deadlocks on any proposed change, the existing version of the test and passing threshold remains in force. The Legislature may by statute establish an independent administrator for the CLT and provide for that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independence, term, and removal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of this Constitution.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5.4.b Status Quo Maintenance: </w:t>
      </w:r>
      <w:r>
        <w:rPr>
          <w:rFonts w:ascii="Times New Roman" w:hAnsi="Times New Roman"/>
          <w:outline w:val="0"/>
          <w:color w:val="000000"/>
          <w:u w:color="000000"/>
          <w:rtl w:val="0"/>
          <w:lang w:val="en-US"/>
          <w14:textFill>
            <w14:solidFill>
              <w14:srgbClr w14:val="000000"/>
            </w14:solidFill>
          </w14:textFill>
        </w:rPr>
        <w:t>If the Senate deadlocks on any proposed change to the CLT standard, the existing version of the test and passing threshold remains in force. Deadlock cannot be used to force a change by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Grandfather Clause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5.5.a Automatic Citizenship Grant: </w:t>
      </w:r>
      <w:r>
        <w:rPr>
          <w:rFonts w:ascii="Times New Roman" w:hAnsi="Times New Roman"/>
          <w:outline w:val="0"/>
          <w:color w:val="000000"/>
          <w:u w:color="000000"/>
          <w:rtl w:val="0"/>
          <w:lang w:val="en-US"/>
          <w14:textFill>
            <w14:solidFill>
              <w14:srgbClr w14:val="000000"/>
            </w14:solidFill>
          </w14:textFill>
        </w:rPr>
        <w:t>All individuals holding voting rights on Day Zero of ratification are automatically granted active Citizen Voting Credentials and recognized as full citizens without further testing.</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IMMIGRATION AND RESIDENCY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immigration framework rests on Legislative Supremacy and Ministerial Execution. Power over the demographic future belongs to the House and the People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executive may manipulate citizenship or residency for political gain. The Legislature may by statute set aggregate limits on the total number of immigration applications processed in any period, provided those limits are applied without discrimination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Asylum proceedings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are not subject to the Gate 1 state sponsorship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6.1.a; the right to claim and have determined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asylum claim exists independently of the dual-gate system and no state's refusal to sponsor may extinguish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Dual-Gate System</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immigration application must pass through two sequential gates before residency credentials are issued. The gates serve distinct purposes and neither may substitute for the other. Clearing both gates is a necessary condition for residency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not a sufficient condition for citizenship, which requires additional steps under Article V.</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6.1.a Gate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 Sponsorship: </w:t>
      </w:r>
      <w:r>
        <w:rPr>
          <w:rFonts w:ascii="Times New Roman" w:hAnsi="Times New Roman"/>
          <w:outline w:val="0"/>
          <w:color w:val="000000"/>
          <w:u w:color="000000"/>
          <w:rtl w:val="0"/>
          <w:lang w:val="en-US"/>
          <w14:textFill>
            <w14:solidFill>
              <w14:srgbClr w14:val="000000"/>
            </w14:solidFill>
          </w14:textFill>
        </w:rPr>
        <w:t>A sponsoring State certifies that the applicant has been reviewed through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notification obligations attach to the connection, not merely to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borders. Residency credentials issued once both gates are cleared are federal credentials valid throughout the Republic;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role and responsibilities end upon their issuance and the credentials are not tied to any State. States may establish their own sponsorship criteria by statute, provided they do not discriminate on the basis of any characteristic protected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1.8.</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6.1.b Gate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Federal Certification: </w:t>
      </w:r>
      <w:r>
        <w:rPr>
          <w:rFonts w:ascii="Times New Roman" w:hAnsi="Times New Roman"/>
          <w:outline w:val="0"/>
          <w:color w:val="000000"/>
          <w:u w:color="000000"/>
          <w:rtl w:val="0"/>
          <w:lang w:val="en-US"/>
          <w14:textFill>
            <w14:solidFill>
              <w14:srgbClr w14:val="000000"/>
            </w14:solidFill>
          </w14:textFill>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characteristic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documented in the NRS statistics the Executive Inspectorate annually publishes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presumptively discriminatory and void unless the Legislature demonstrates a compelling non-discriminatory justification before the Supreme Court within 90 days of the EI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6.1.c Presidential Role: </w:t>
      </w:r>
      <w:r>
        <w:rPr>
          <w:rFonts w:ascii="Times New Roman" w:hAnsi="Times New Roman"/>
          <w:outline w:val="0"/>
          <w:color w:val="000000"/>
          <w:u w:color="000000"/>
          <w:rtl w:val="0"/>
          <w:lang w:val="en-US"/>
          <w14:textFill>
            <w14:solidFill>
              <w14:srgbClr w14:val="000000"/>
            </w14:solidFill>
          </w14:textFill>
        </w:rPr>
        <w:t xml:space="preserve">Once an applicant clears both gates, the President must ministerially issue residency credentials within a period the Legislature defines by statute, not to exceed 60 days. The President's role is strictly ministerial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verifying that both gates have been certified and issuing credentials accordingly. The President may not impose additional conditions, delay issuance as a policy instrument, or selectively issue based on national origin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Such actions constitute a constitutional violation and are subject to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6.1.d Legislative Immigration Categories: </w:t>
      </w:r>
      <w:r>
        <w:rPr>
          <w:rFonts w:ascii="Times New Roman" w:hAnsi="Times New Roman"/>
          <w:outline w:val="0"/>
          <w:color w:val="000000"/>
          <w:u w:color="000000"/>
          <w:rtl w:val="0"/>
          <w:lang w:val="en-US"/>
          <w14:textFill>
            <w14:solidFill>
              <w14:srgbClr w14:val="000000"/>
            </w14:solidFill>
          </w14:textFill>
        </w:rPr>
        <w:t xml:space="preserve">The Legislature may by statute create additional immigration categories, pathways, or authorization types beyond those established in this Article, including categories based on skills, labor market needs, family connection, or temporal limitations on authorized stay. Any such category must be consistent with all other provisions of this Constitution. No statutory immigration category may conflict with the non-discrimination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asylum and non-refoulement protections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or the enforcement limits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6.2.</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Enforcement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6.2 Removal Authority: </w:t>
      </w:r>
      <w:r>
        <w:rPr>
          <w:rFonts w:ascii="Times New Roman" w:hAnsi="Times New Roman"/>
          <w:outline w:val="0"/>
          <w:color w:val="000000"/>
          <w:u w:color="000000"/>
          <w:rtl w:val="0"/>
          <w:lang w:val="en-US"/>
          <w14:textFill>
            <w14:solidFill>
              <w14:srgbClr w14:val="000000"/>
            </w14:solidFill>
          </w14:textFill>
        </w:rPr>
        <w:t xml:space="preserve">Only the Federal government may remove individuals from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States may not conduct deportations. Removal occurs only for violations of laws the Legislature has defined. If status is lawfully revoked, the President must execute removal; presidential clemency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may not override a House removal order or court-ordered enforcement. Removal may not proceed against any person whose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asylum claim is pending before the Asylum Court or within any appellate proceeding the Legislature provides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6.4.b's protection during proceedings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Application Appeals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Gate 2 denials are subject to judicial challenge under this section. Gate 1 denials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State's decision not to sponsor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not subject to federal judicial review on the merits of the sponsorship decision; however, where an applicant believes a Gate 1 denial was made on grounds that discriminate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applicant may bring a direct constitutional claim in any federal court of competent jurisdiction. Such a claim is treated as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6.3.a judicial challenge for procedural purposes. The federal court may order the State to reconsider the sponsorship application free of discriminatory criteria; it may not compel the State to grant sponsorship.</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6.3.a Judicial Challenge: </w:t>
      </w:r>
      <w:r>
        <w:rPr>
          <w:rFonts w:ascii="Times New Roman" w:hAnsi="Times New Roman"/>
          <w:outline w:val="0"/>
          <w:color w:val="000000"/>
          <w:u w:color="000000"/>
          <w:rtl w:val="0"/>
          <w:lang w:val="en-US"/>
          <w14:textFill>
            <w14:solidFill>
              <w14:srgbClr w14:val="000000"/>
            </w14:solidFill>
          </w14:textFill>
        </w:rPr>
        <w:t xml:space="preserve">An applicant may challenge a Gate 2 denial on three grounds: (1) the denial relied on a criterion outside the four certified categories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 (2) the denial was discriminatory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or (3) the stated ground is factually unsupported by the evidence on which the certification relied. Courts may order recertification where they find the denial improper.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6.3.b National Security Denials: </w:t>
      </w:r>
      <w:r>
        <w:rPr>
          <w:rFonts w:ascii="Times New Roman" w:hAnsi="Times New Roman"/>
          <w:outline w:val="0"/>
          <w:color w:val="000000"/>
          <w:u w:color="000000"/>
          <w:rtl w:val="0"/>
          <w:lang w:val="en-US"/>
          <w14:textFill>
            <w14:solidFill>
              <w14:srgbClr w14:val="000000"/>
            </w14:solidFill>
          </w14:textFill>
        </w:rPr>
        <w:t xml:space="preserve">Where a Gate 2 denial is based on a national security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Asylum and Protection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6.4.a Asylum Seekers as Inhabitants: </w:t>
      </w:r>
      <w:r>
        <w:rPr>
          <w:rFonts w:ascii="Times New Roman" w:hAnsi="Times New Roman"/>
          <w:outline w:val="0"/>
          <w:color w:val="000000"/>
          <w:u w:color="000000"/>
          <w:rtl w:val="0"/>
          <w:lang w:val="en-US"/>
          <w14:textFill>
            <w14:solidFill>
              <w14:srgbClr w14:val="000000"/>
            </w14:solidFill>
          </w14:textFill>
        </w:rPr>
        <w:t xml:space="preserve">Any person who files a claim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is an Inhabitant of the Republic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10.1's Basic Needs Floor from the date of filing. the Legislature may not by statute define Inhabitant in a manner that excludes persons with pending asylum claims from Basic Needs Floor coverage during the claim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6.4.b Right to Determination and Protection During Proceedings: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6.4.c Asylum Court: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6.4.c.i Residency Upon Grant: </w:t>
      </w:r>
      <w:r>
        <w:rPr>
          <w:rFonts w:ascii="Times New Roman" w:hAnsi="Times New Roman"/>
          <w:outline w:val="0"/>
          <w:color w:val="000000"/>
          <w:u w:color="000000"/>
          <w:rtl w:val="0"/>
          <w:lang w:val="en-US"/>
          <w14:textFill>
            <w14:solidFill>
              <w14:srgbClr w14:val="000000"/>
            </w14:solidFill>
          </w14:textFill>
        </w:rPr>
        <w:t xml:space="preserve">A person granted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by the Asylum Court receives residency credentials by operation of the Asylum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6.4.d Non-Penalization for Irregular Entry: </w:t>
      </w:r>
      <w:r>
        <w:rPr>
          <w:rFonts w:ascii="Times New Roman" w:hAnsi="Times New Roman"/>
          <w:outline w:val="0"/>
          <w:color w:val="000000"/>
          <w:u w:color="000000"/>
          <w:rtl w:val="0"/>
          <w:lang w:val="en-US"/>
          <w14:textFill>
            <w14:solidFill>
              <w14:srgbClr w14:val="000000"/>
            </w14:solidFill>
          </w14:textFill>
        </w:rPr>
        <w:t xml:space="preserve">The manner or means of entry into the Republic's territory, territorial waters, or effective custody of Republic authorities does not affect a person's right to claim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6.4.e Unexecutable Removal Orders: </w:t>
      </w:r>
      <w:r>
        <w:rPr>
          <w:rFonts w:ascii="Times New Roman" w:hAnsi="Times New Roman"/>
          <w:outline w:val="0"/>
          <w:color w:val="000000"/>
          <w:u w:color="000000"/>
          <w:rtl w:val="0"/>
          <w:lang w:val="en-US"/>
          <w14:textFill>
            <w14:solidFill>
              <w14:srgbClr w14:val="000000"/>
            </w14:solidFill>
          </w14:textFill>
        </w:rPr>
        <w:t xml:space="preserve">the Legislature must by statute define a minimum status, material conditions, and periodic judicial review mechanism for persons subject to final removal orders that cannot be executed because no country will accept the person or because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6.4.f Security and Criminal Protection Cases: </w:t>
      </w:r>
      <w:r>
        <w:rPr>
          <w:rFonts w:ascii="Times New Roman" w:hAnsi="Times New Roman"/>
          <w:outline w:val="0"/>
          <w:color w:val="000000"/>
          <w:u w:color="000000"/>
          <w:rtl w:val="0"/>
          <w:lang w:val="en-US"/>
          <w14:textFill>
            <w14:solidFill>
              <w14:srgbClr w14:val="000000"/>
            </w14:solidFill>
          </w14:textFill>
        </w:rPr>
        <w:t xml:space="preserve">Where the Asylum Court grants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6.4.g Territory Accessibility: </w:t>
      </w:r>
      <w:r>
        <w:rPr>
          <w:rFonts w:ascii="Times New Roman" w:hAnsi="Times New Roman"/>
          <w:outline w:val="0"/>
          <w:color w:val="000000"/>
          <w:u w:color="000000"/>
          <w:rtl w:val="0"/>
          <w:lang w:val="en-US"/>
          <w14:textFill>
            <w14:solidFill>
              <w14:srgbClr w14:val="000000"/>
            </w14:solidFill>
          </w14:textFill>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6.4.h Unaccompanied Minors: </w:t>
      </w:r>
      <w:r>
        <w:rPr>
          <w:rFonts w:ascii="Times New Roman" w:hAnsi="Times New Roman"/>
          <w:outline w:val="0"/>
          <w:color w:val="000000"/>
          <w:u w:color="000000"/>
          <w:rtl w:val="0"/>
          <w:lang w:val="en-US"/>
          <w14:textFill>
            <w14:solidFill>
              <w14:srgbClr w14:val="000000"/>
            </w14:solidFill>
          </w14:textFill>
        </w:rPr>
        <w:t xml:space="preserve">An unaccompanied minor who arrives within Republic territory or presents to Republic authorities without a parent or legal guardian is an Inhabitant from the moment of contact and holds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protection. The Republic must appoint a federal legal guardian within 24 hours of contact. The guardian files the asylum claim on the minor's behalf and represents them throughout all proceedings. Custody during proceedings follows the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5.3. The Asylum Court must prioritise unaccompanied minor cases. No unaccompanied minor may be detained in a facility not specifically designated and resourced for the care of children.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ELECTIONS AND THE NATIONAL VOTE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Standard Elections (Ranked Choice)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federal elections are held on the same day every two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National Election Day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on a date fixed by House statute. No federal election may be held on any other day except special elections for mid-term vacancies. All elections for House seats, Senate seats, Supreme Court justices, and Electoral Commission seats use Ranked Choice Voting (RCV), requiring a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plurality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to win.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Election: National Vote and Regional Diversity</w:t>
      </w:r>
    </w:p>
    <w:p>
      <w:pPr>
        <w:pStyle w:val="Body"/>
        <w:bidi w:val="0"/>
      </w:pPr>
      <w:r>
        <w:rPr>
          <w:rFonts w:ascii="Times New Roman" w:hAnsi="Times New Roman"/>
          <w:outline w:val="0"/>
          <w:color w:val="000000"/>
          <w:u w:color="000000"/>
          <w:rtl w:val="0"/>
          <w:lang w:val="en-US"/>
          <w14:textFill>
            <w14:solidFill>
              <w14:srgbClr w14:val="000000"/>
            </w14:solidFill>
          </w14:textFill>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7.2.a National Ranked Choice Vote: </w:t>
      </w:r>
      <w:r>
        <w:rPr>
          <w:rFonts w:ascii="Times New Roman" w:hAnsi="Times New Roman"/>
          <w:outline w:val="0"/>
          <w:color w:val="000000"/>
          <w:u w:color="000000"/>
          <w:rtl w:val="0"/>
          <w:lang w:val="en-US"/>
          <w14:textFill>
            <w14:solidFill>
              <w14:srgbClr w14:val="000000"/>
            </w14:solidFill>
          </w14:textFill>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7.2.b.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7.2.b The Combined Score: </w:t>
      </w:r>
      <w:r>
        <w:rPr>
          <w:rFonts w:ascii="Times New Roman" w:hAnsi="Times New Roman"/>
          <w:outline w:val="0"/>
          <w:color w:val="000000"/>
          <w:u w:color="000000"/>
          <w:rtl w:val="0"/>
          <w:lang w:val="en-US"/>
          <w14:textFill>
            <w14:solidFill>
              <w14:srgbClr w14:val="000000"/>
            </w14:solidFill>
          </w14:textFill>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defined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7.2.c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 Presidential Election Regions: </w:t>
      </w:r>
      <w:r>
        <w:rPr>
          <w:rFonts w:ascii="Times New Roman" w:hAnsi="Times New Roman"/>
          <w:outline w:val="0"/>
          <w:color w:val="000000"/>
          <w:u w:color="000000"/>
          <w:rtl w:val="0"/>
          <w:lang w:val="en-US"/>
          <w14:textFill>
            <w14:solidFill>
              <w14:srgbClr w14:val="000000"/>
            </w14:solidFill>
          </w14:textFill>
        </w:rPr>
        <w:t xml:space="preserve">The Republic is divided into regions for presidential election purposes. the Legislature defines the number of regions by statute, in proportion to the Republic's geographic scale and State count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least three regions and, where the Republic comprises more than thirty States, no more than one region per ten States. Regions are drawn by the Electoral Commission using the same criteria hierarchy and prohibited inputs that govern House redistricting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alter the count only at the start of a new drawing cycle, concurrent with a regional redrawing. A change in regional count that does not coincide with a regional redrawing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7.2.d New and Devolved States: </w:t>
      </w:r>
      <w:r>
        <w:rPr>
          <w:rFonts w:ascii="Times New Roman" w:hAnsi="Times New Roman"/>
          <w:outline w:val="0"/>
          <w:color w:val="000000"/>
          <w:u w:color="000000"/>
          <w:rtl w:val="0"/>
          <w:lang w:val="en-US"/>
          <w14:textFill>
            <w14:solidFill>
              <w14:srgbClr w14:val="000000"/>
            </w14:solidFill>
          </w14:textFill>
        </w:rPr>
        <w:t xml:space="preserve">Upon a territory achieving Statehood, the Legislative Inspectorate assigns the new State to the most geographically appropriate region, subject to the population comparability constraint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7.2.e Election Certification: </w:t>
      </w:r>
      <w:r>
        <w:rPr>
          <w:rFonts w:ascii="Times New Roman" w:hAnsi="Times New Roman"/>
          <w:outline w:val="0"/>
          <w:color w:val="000000"/>
          <w:u w:color="000000"/>
          <w:rtl w:val="0"/>
          <w:lang w:val="en-US"/>
          <w14:textFill>
            <w14:solidFill>
              <w14:srgbClr w14:val="000000"/>
            </w14:solidFill>
          </w14:textFill>
        </w:rPr>
        <w:t>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7.2.f Run-off: </w:t>
      </w:r>
      <w:r>
        <w:rPr>
          <w:rFonts w:ascii="Times New Roman" w:hAnsi="Times New Roman"/>
          <w:outline w:val="0"/>
          <w:color w:val="000000"/>
          <w:u w:color="000000"/>
          <w:rtl w:val="0"/>
          <w:lang w:val="en-US"/>
          <w14:textFill>
            <w14:solidFill>
              <w14:srgbClr w14:val="000000"/>
            </w14:solidFill>
          </w14:textFill>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governs the defense and diplomatic functions of the presidency from the moment of term expiration until the run-off winner is certified and takes the Official Oath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10.5.h. The successor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serves in a caretaker capacity during this period with the full constitutional authority of the presidential office,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2.6.c succession constraints. The run-off result, once certified, takes immediate effect upon the winner's oath regardless of the length of any succession period.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Election Integrity</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7.3.a No Executive Interference: </w:t>
      </w:r>
      <w:r>
        <w:rPr>
          <w:rFonts w:ascii="Times New Roman" w:hAnsi="Times New Roman"/>
          <w:outline w:val="0"/>
          <w:color w:val="000000"/>
          <w:u w:color="000000"/>
          <w:rtl w:val="0"/>
          <w:lang w:val="en-US"/>
          <w14:textFill>
            <w14:solidFill>
              <w14:srgbClr w14:val="000000"/>
            </w14:solidFill>
          </w14:textFill>
        </w:rPr>
        <w:t>The President may not declare, postpone, or influence the scheduling of elections. The House sets the election calendar by standing statute, alterable only by a 2/3 supermajority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7.3.b National Voting System: </w:t>
      </w:r>
      <w:r>
        <w:rPr>
          <w:rFonts w:ascii="Times New Roman" w:hAnsi="Times New Roman"/>
          <w:outline w:val="0"/>
          <w:color w:val="000000"/>
          <w:u w:color="000000"/>
          <w:rtl w:val="0"/>
          <w:lang w:val="en-US"/>
          <w14:textFill>
            <w14:solidFill>
              <w14:srgbClr w14:val="000000"/>
            </w14:solidFill>
          </w14:textFill>
        </w:rPr>
        <w:t>The Electoral Commission administers the National Voting System, through which all elections and referenda are conducted (Article XVI). No election result is valid unless conducted through it.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7.3.c Participation Protection: </w:t>
      </w:r>
      <w:r>
        <w:rPr>
          <w:rFonts w:ascii="Times New Roman" w:hAnsi="Times New Roman"/>
          <w:outline w:val="0"/>
          <w:color w:val="000000"/>
          <w:u w:color="000000"/>
          <w:rtl w:val="0"/>
          <w:lang w:val="en-US"/>
          <w14:textFill>
            <w14:solidFill>
              <w14:srgbClr w14:val="000000"/>
            </w14:solidFill>
          </w14:textFill>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INSPECTORATES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three permanent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one for each branch. Each is independent, non-partisan, and without enforcement power: Inspectorates publish facts; courts, the Legislature, and the People decide what to do with them. No branch controls its own oversight.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Three Inspectorates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8.1.a The Legislative Inspectorate (LI): </w:t>
      </w:r>
      <w:r>
        <w:rPr>
          <w:rFonts w:ascii="Times New Roman" w:hAnsi="Times New Roman"/>
          <w:outline w:val="0"/>
          <w:color w:val="000000"/>
          <w:u w:color="000000"/>
          <w:rtl w:val="0"/>
          <w:lang w:val="en-US"/>
          <w14:textFill>
            <w14:solidFill>
              <w14:srgbClr w14:val="000000"/>
            </w14:solidFill>
          </w14:textFill>
        </w:rPr>
        <w:t>Audits the House and Senate for fiscal accuracy, constitutional compliance of enacted legislation, and National Record System integrity of parliamentary records. Conducts the population census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and reviews State-drawn federal House district maps for compliance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 Reviews State Remediation Plans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13.3.b.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8.1.b The Executive Inspectorate (EI): </w:t>
      </w:r>
      <w:r>
        <w:rPr>
          <w:rFonts w:ascii="Times New Roman" w:hAnsi="Times New Roman"/>
          <w:outline w:val="0"/>
          <w:color w:val="000000"/>
          <w:u w:color="000000"/>
          <w:rtl w:val="0"/>
          <w:lang w:val="en-US"/>
          <w14:textFill>
            <w14:solidFill>
              <w14:srgbClr w14:val="000000"/>
            </w14:solidFill>
          </w14:textFill>
        </w:rPr>
        <w:t xml:space="preserve">Audits both executive offices and the Monetary Authority for constitutional compliance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NRS mandate adherence, domain boundary compliance, classification rules, ethics provisions, public defense resourcing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1.14.b), Treaty Emergency Certification expenditures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12.5), and the National Endowment where established by statute. The Executive Inspectorate publishes a factual background report on any clemency petition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whether Intelligence Firewall compliance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was maintained with no domestic surveillance of Republic citizens; and whether fund certification requirements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were followed for all military expenditures. The EI publishes its military constitutional compliance findings as a dedicated section of its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8.1.c The Judicial Inspectorate (JI): </w:t>
      </w:r>
      <w:r>
        <w:rPr>
          <w:rFonts w:ascii="Times New Roman" w:hAnsi="Times New Roman"/>
          <w:outline w:val="0"/>
          <w:color w:val="000000"/>
          <w:u w:color="000000"/>
          <w:rtl w:val="0"/>
          <w:lang w:val="en-US"/>
          <w14:textFill>
            <w14:solidFill>
              <w14:srgbClr w14:val="000000"/>
            </w14:solidFill>
          </w14:textFill>
        </w:rPr>
        <w:t>Audits the court system for compliance with judicial scope and independence; maintains the Supreme Court Candidate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vets judicial nominees and Electoral Commission candidates; conducts eligibility screens on referendum petitions; and audits the Electoral Commission annually.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Selection and Independence</w:t>
      </w:r>
    </w:p>
    <w:p>
      <w:pPr>
        <w:pStyle w:val="Body"/>
        <w:bidi w:val="0"/>
      </w:pPr>
      <w:r>
        <w:rPr>
          <w:rFonts w:ascii="Times New Roman" w:hAnsi="Times New Roman"/>
          <w:outline w:val="0"/>
          <w:color w:val="000000"/>
          <w:u w:color="000000"/>
          <w:rtl w:val="0"/>
          <w:lang w:val="en-US"/>
          <w14:textFill>
            <w14:solidFill>
              <w14:srgbClr w14:val="000000"/>
            </w14:solidFill>
          </w14:textFill>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serve as Inspector General who has held any elected or appointed government position within the 10 years before appointment, or who holds any financial interest in any entity regulated by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and Executive IG: Appointment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8.3.a Legislative IG: </w:t>
      </w:r>
      <w:r>
        <w:rPr>
          <w:rFonts w:ascii="Times New Roman" w:hAnsi="Times New Roman"/>
          <w:outline w:val="0"/>
          <w:color w:val="000000"/>
          <w:u w:color="000000"/>
          <w:rtl w:val="0"/>
          <w:lang w:val="en-US"/>
          <w14:textFill>
            <w14:solidFill>
              <w14:srgbClr w14:val="000000"/>
            </w14:solidFill>
          </w14:textFill>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separate Inspectorate review is required.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8.3.b Executive IG: </w:t>
      </w:r>
      <w:r>
        <w:rPr>
          <w:rFonts w:ascii="Times New Roman" w:hAnsi="Times New Roman"/>
          <w:outline w:val="0"/>
          <w:color w:val="000000"/>
          <w:u w:color="000000"/>
          <w:rtl w:val="0"/>
          <w:lang w:val="en-US"/>
          <w14:textFill>
            <w14:solidFill>
              <w14:srgbClr w14:val="000000"/>
            </w14:solidFill>
          </w14:textFill>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8.3.c Term and Staggering: </w:t>
      </w:r>
      <w:r>
        <w:rPr>
          <w:rFonts w:ascii="Times New Roman" w:hAnsi="Times New Roman"/>
          <w:outline w:val="0"/>
          <w:color w:val="000000"/>
          <w:u w:color="000000"/>
          <w:rtl w:val="0"/>
          <w:lang w:val="en-US"/>
          <w14:textFill>
            <w14:solidFill>
              <w14:srgbClr w14:val="000000"/>
            </w14:solidFill>
          </w14:textFill>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Judicial IG: Lottery Selection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Judicial Inspector General is selected by random draw from a pool of qualified candidates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by appointment. This lottery model prevents any political actor from controlling who watches the courts. The Judicial Inspectorate's mandate includes annual compact compliance reviews for all entities operating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 Associated Community compacts, and Article XIV indigenous compact obligations, assessing compliance with Article I rights protections and compact terms, with findings published to the National Record System.</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8.4.a Judicial IG Candidate Pool: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only add to them. The existing appeals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applies to any Pool exclusion determination.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8.4.b The Draw: </w:t>
      </w:r>
      <w:r>
        <w:rPr>
          <w:rFonts w:ascii="Times New Roman" w:hAnsi="Times New Roman"/>
          <w:outline w:val="0"/>
          <w:color w:val="000000"/>
          <w:u w:color="000000"/>
          <w:rtl w:val="0"/>
          <w:lang w:val="en-US"/>
          <w14:textFill>
            <w14:solidFill>
              <w14:srgbClr w14:val="000000"/>
            </w14:solidFill>
          </w14:textFill>
        </w:rPr>
        <w:t>When a Judicial IG term ends, the outgoing IG conducts a public, verifiable random draw from the Pool, witnessed by the other two IGs and three citizens selected by jury duty protocols. The selection is published to the National Record System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8.4.c Term and Pool Depletion: </w:t>
      </w:r>
      <w:r>
        <w:rPr>
          <w:rFonts w:ascii="Times New Roman" w:hAnsi="Times New Roman"/>
          <w:outline w:val="0"/>
          <w:color w:val="000000"/>
          <w:u w:color="000000"/>
          <w:rtl w:val="0"/>
          <w:lang w:val="en-US"/>
          <w14:textFill>
            <w14:solidFill>
              <w14:srgbClr w14:val="000000"/>
            </w14:solidFill>
          </w14:textFill>
        </w:rPr>
        <w:t xml:space="preserve">The Judicial IG serves a single, non-renewable 10-year term governed by the staggering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8.3.c. If the Pool contains fewer than three candidates when a draw, the outgoing IG is extended for up to one year while the Pool is replenished. If the Pool remains insufficient after one year, the Constitutional Emergency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comprising representatives of the House, the Supreme Court, and the two non-Judicial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8.4.d Inspectorate Staff Continuity and Simultaneous Vacancy: </w:t>
      </w:r>
      <w:r>
        <w:rPr>
          <w:rFonts w:ascii="Times New Roman" w:hAnsi="Times New Roman"/>
          <w:outline w:val="0"/>
          <w:color w:val="1b2a4a"/>
          <w:u w:color="1b2a4a"/>
          <w:rtl w:val="0"/>
          <w:lang w:val="en-US"/>
          <w14:textFill>
            <w14:solidFill>
              <w14:srgbClr w14:val="1B2A4A"/>
            </w14:solidFill>
          </w14:textFill>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2.8,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8.4.c Constitutional Emergency Panel provision activates immediately for each vacant Inspectorate without requiring separate Pool depletion findings. The Senate, by simple majority of surviving members under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3.2.g survivor quorum provision, appoints temporary IGs for each simultaneously vacant position within 14 days: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14:textFill>
            <w14:solidFill>
              <w14:srgbClr w14:val="1B2A4A"/>
            </w14:solidFill>
          </w14:textFill>
        </w:rPr>
        <w:t>3.2.g.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8.4.e Supreme Court Candidate Registry: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separately from the Judicial IG Candidate Pool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8.4.a. The SC Registry serves exclusively as the eligibility register for Supreme Court candidacy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 Any citizen meeting the following criteria may apply for inclusion: (1) a minimum of 15 years of legal practice, or a minimum of 10 years of service as a judge on any court within the Republic's jurisdiction, or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member remains on the Registry unless they no longer meet the criteria or voluntarily withdraw. The Inspectorate publishes an updated Registry annually to the NRS. Appeals of exclusion determinations proceed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8.9.d.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IG Removal: Two-Track System</w:t>
      </w:r>
    </w:p>
    <w:p>
      <w:pPr>
        <w:pStyle w:val="Body"/>
        <w:bidi w:val="0"/>
      </w:pPr>
      <w:r>
        <w:rPr>
          <w:rFonts w:ascii="Times New Roman" w:hAnsi="Times New Roman"/>
          <w:outline w:val="0"/>
          <w:color w:val="000000"/>
          <w:u w:color="000000"/>
          <w:rtl w:val="0"/>
          <w:lang w:val="en-US"/>
          <w14:textFill>
            <w14:solidFill>
              <w14:srgbClr w14:val="000000"/>
            </w14:solidFill>
          </w14:textFill>
        </w:rPr>
        <w:t>An Inspector General may be removed only through one of two tracks. Neither may be used to suppress a Report or retaliate for lawful investigative activity.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8.5.a For-Cause Removal: </w:t>
      </w:r>
      <w:r>
        <w:rPr>
          <w:rFonts w:ascii="Times New Roman" w:hAnsi="Times New Roman"/>
          <w:outline w:val="0"/>
          <w:color w:val="000000"/>
          <w:u w:color="000000"/>
          <w:rtl w:val="0"/>
          <w:lang w:val="en-US"/>
          <w14:textFill>
            <w14:solidFill>
              <w14:srgbClr w14:val="000000"/>
            </w14:solidFill>
          </w14:textFill>
        </w:rPr>
        <w:t>Grounds: documented dereliction of duty, incapacity, undisclosed conflict of interest, or criminal conviction. Requires a 2/3 vote of both chambers simultaneously. Before the legislative vote, the State Designee Panel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8.5.b No-Cause Removal: </w:t>
      </w:r>
      <w:r>
        <w:rPr>
          <w:rFonts w:ascii="Times New Roman" w:hAnsi="Times New Roman"/>
          <w:outline w:val="0"/>
          <w:color w:val="000000"/>
          <w:u w:color="000000"/>
          <w:rtl w:val="0"/>
          <w:lang w:val="en-US"/>
          <w14:textFill>
            <w14:solidFill>
              <w14:srgbClr w14:val="000000"/>
            </w14:solidFill>
          </w14:textFill>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8.5.c Judicial IG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For-Cause Only: </w:t>
      </w:r>
      <w:r>
        <w:rPr>
          <w:rFonts w:ascii="Times New Roman" w:hAnsi="Times New Roman"/>
          <w:outline w:val="0"/>
          <w:color w:val="000000"/>
          <w:u w:color="000000"/>
          <w:rtl w:val="0"/>
          <w:lang w:val="en-US"/>
          <w14:textFill>
            <w14:solidFill>
              <w14:srgbClr w14:val="000000"/>
            </w14:solidFill>
          </w14:textFill>
        </w:rPr>
        <w:t>The Judicial Inspector General may only be removed via Track 1. No-Cause removal is not available for the Judicial IG.</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Information-Only Mandate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 Inspectorate finding is not a legal determination of any kind. Inspectorate Reports state observed facts. They do not conclude that any conduct 'is constitutionally prohibited'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the power to act always belongs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8.6.a Reports: </w:t>
      </w:r>
      <w:r>
        <w:rPr>
          <w:rFonts w:ascii="Times New Roman" w:hAnsi="Times New Roman"/>
          <w:outline w:val="0"/>
          <w:color w:val="000000"/>
          <w:u w:color="000000"/>
          <w:rtl w:val="0"/>
          <w:lang w:val="en-US"/>
          <w14:textFill>
            <w14:solidFill>
              <w14:srgbClr w14:val="000000"/>
            </w14:solidFill>
          </w14:textFill>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8.6.b No Classification: </w:t>
      </w:r>
      <w:r>
        <w:rPr>
          <w:rFonts w:ascii="Times New Roman" w:hAnsi="Times New Roman"/>
          <w:outline w:val="0"/>
          <w:color w:val="000000"/>
          <w:u w:color="000000"/>
          <w:rtl w:val="0"/>
          <w:lang w:val="en-US"/>
          <w14:textFill>
            <w14:solidFill>
              <w14:srgbClr w14:val="000000"/>
            </w14:solidFill>
          </w14:textFill>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8.6.c No Binding Force: </w:t>
      </w:r>
      <w:r>
        <w:rPr>
          <w:rFonts w:ascii="Times New Roman" w:hAnsi="Times New Roman"/>
          <w:outline w:val="0"/>
          <w:color w:val="000000"/>
          <w:u w:color="000000"/>
          <w:rtl w:val="0"/>
          <w:lang w:val="en-US"/>
          <w14:textFill>
            <w14:solidFill>
              <w14:srgbClr w14:val="000000"/>
            </w14:solidFill>
          </w14:textFill>
        </w:rPr>
        <w:t>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8.6.d Non-Pursuit Disclosure: </w:t>
      </w:r>
      <w:r>
        <w:rPr>
          <w:rFonts w:ascii="Times New Roman" w:hAnsi="Times New Roman"/>
          <w:outline w:val="0"/>
          <w:color w:val="000000"/>
          <w:u w:color="000000"/>
          <w:rtl w:val="0"/>
          <w:lang w:val="en-US"/>
          <w14:textFill>
            <w14:solidFill>
              <w14:srgbClr w14:val="000000"/>
            </w14:solidFill>
          </w14:textFill>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8.6.e Minority Reports: </w:t>
      </w:r>
      <w:r>
        <w:rPr>
          <w:rFonts w:ascii="Times New Roman" w:hAnsi="Times New Roman"/>
          <w:outline w:val="0"/>
          <w:color w:val="000000"/>
          <w:u w:color="000000"/>
          <w:rtl w:val="0"/>
          <w:lang w:val="en-US"/>
          <w14:textFill>
            <w14:solidFill>
              <w14:srgbClr w14:val="000000"/>
            </w14:solidFill>
          </w14:textFill>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constitutional publication right belonging to Inspectorate staff, distinct from any external reporting channel available to government employees generally.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8.6.f Coordinated Work Stoppage Prohibition: </w:t>
      </w:r>
      <w:r>
        <w:rPr>
          <w:rFonts w:ascii="Times New Roman" w:hAnsi="Times New Roman"/>
          <w:outline w:val="0"/>
          <w:color w:val="000000"/>
          <w:u w:color="000000"/>
          <w:rtl w:val="0"/>
          <w:lang w:val="en-US"/>
          <w14:textFill>
            <w14:solidFill>
              <w14:srgbClr w14:val="000000"/>
            </w14:solidFill>
          </w14:textFill>
        </w:rPr>
        <w:t xml:space="preserve">Any coordinated withdrawal of labor or work stoppage by Inspectorate staff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three or more staff members simultaneously ceasing assigned investigation duties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occurring during an active investigation, within 90 days of a scheduled election, or within 90 days of a pending Report publication may trigger disciplinary proceedings against the organizing parties under the civil service integrity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8.6.g Citizen Discrepancy Petition: </w:t>
      </w:r>
      <w:r>
        <w:rPr>
          <w:rFonts w:ascii="Times New Roman" w:hAnsi="Times New Roman"/>
          <w:outline w:val="0"/>
          <w:color w:val="000000"/>
          <w:u w:color="000000"/>
          <w:rtl w:val="0"/>
          <w:lang w:val="en-US"/>
          <w14:textFill>
            <w14:solidFill>
              <w14:srgbClr w14:val="000000"/>
            </w14:solidFill>
          </w14:textFill>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8.7, or publish a statement to the National Record System identifying the alleged discrepancy. No formal petition threshold, fee, or filing requirement may be imposed on this right. The elected representative's response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decision not to act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their own constitutional judgment, subject to their accountability to their constituents.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Triggered Investigations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8.7.a Official Trigger: </w:t>
      </w:r>
      <w:r>
        <w:rPr>
          <w:rFonts w:ascii="Times New Roman" w:hAnsi="Times New Roman"/>
          <w:outline w:val="0"/>
          <w:color w:val="000000"/>
          <w:u w:color="000000"/>
          <w:rtl w:val="0"/>
          <w:lang w:val="en-US"/>
          <w14:textFill>
            <w14:solidFill>
              <w14:srgbClr w14:val="000000"/>
            </w14:solidFill>
          </w14:textFill>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Annual State of the Republic Report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publishes one Annual State of the Republic Report covering its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automatically, every year, on a constitutionally fixed date, regardless of whether any official has requested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8.8.a Content: </w:t>
      </w:r>
      <w:r>
        <w:rPr>
          <w:rFonts w:ascii="Times New Roman" w:hAnsi="Times New Roman"/>
          <w:outline w:val="0"/>
          <w:color w:val="000000"/>
          <w:u w:color="000000"/>
          <w:rtl w:val="0"/>
          <w:lang w:val="en-US"/>
          <w14:textFill>
            <w14:solidFill>
              <w14:srgbClr w14:val="000000"/>
            </w14:solidFill>
          </w14:textFill>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8.8.b Publication: </w:t>
      </w:r>
      <w:r>
        <w:rPr>
          <w:rFonts w:ascii="Times New Roman" w:hAnsi="Times New Roman"/>
          <w:outline w:val="0"/>
          <w:color w:val="000000"/>
          <w:u w:color="000000"/>
          <w:rtl w:val="0"/>
          <w:lang w:val="en-US"/>
          <w14:textFill>
            <w14:solidFill>
              <w14:srgbClr w14:val="000000"/>
            </w14:solidFill>
          </w14:textFill>
        </w:rPr>
        <w:t>Published simultaneously to the National Record System and freely accessible to all Inhabitants. No official may alter the publication date or content.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State Designee Panel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defined as the period from the date the panel convenes for a specific proceeding to the date the finding is published. No federal compensation is owed for standing readiness during cycles in which no proceeding arises.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8.9.a Single Mandate: </w:t>
      </w:r>
      <w:r>
        <w:rPr>
          <w:rFonts w:ascii="Times New Roman" w:hAnsi="Times New Roman"/>
          <w:outline w:val="0"/>
          <w:color w:val="000000"/>
          <w:u w:color="000000"/>
          <w:rtl w:val="0"/>
          <w:lang w:val="en-US"/>
          <w14:textFill>
            <w14:solidFill>
              <w14:srgbClr w14:val="000000"/>
            </w14:solidFill>
          </w14:textFill>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pattern findings, mandatory IG response requirements, and annual oversight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absorbed by Legislature standing committees and existing IG annual reports.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8.9.b Appeals: </w:t>
      </w:r>
      <w:r>
        <w:rPr>
          <w:rFonts w:ascii="Times New Roman" w:hAnsi="Times New Roman"/>
          <w:outline w:val="0"/>
          <w:color w:val="000000"/>
          <w:u w:color="000000"/>
          <w:rtl w:val="0"/>
          <w:lang w:val="en-US"/>
          <w14:textFill>
            <w14:solidFill>
              <w14:srgbClr w14:val="000000"/>
            </w14:solidFill>
          </w14:textFill>
        </w:rPr>
        <w:t xml:space="preserve">An IG who disputes a Panel substantiation finding may petition the Supreme Court within 14 days of publication. The Supreme Court reviews only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the merits of the removal grounds themselves. This keeps the Supreme Court in its reactive role. The Panel's finding does not automatically determine the Legislature's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prerequisite for the vote, not a determination of its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8.9.d Gatekeeping Appeal: </w:t>
      </w:r>
      <w:r>
        <w:rPr>
          <w:rFonts w:ascii="Times New Roman" w:hAnsi="Times New Roman"/>
          <w:outline w:val="0"/>
          <w:color w:val="000000"/>
          <w:u w:color="000000"/>
          <w:rtl w:val="0"/>
          <w:lang w:val="en-US"/>
          <w14:textFill>
            <w14:solidFill>
              <w14:srgbClr w14:val="000000"/>
            </w14:solidFill>
          </w14:textFill>
        </w:rPr>
        <w:t xml:space="preserve">Any party aggrieved by a Judicial Inspectorate gatekeeping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referendum ineligibility finding, an Electoral Commission candidate disqualification, or a Supreme Court nominee vetting outcome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Inspectorate Minimum Funding Guarantee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subject to the same constitutional accountability framework as a confirmed Director and is constitutionally prohibited from issuing such certifications under political direction.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Performance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8.11 Eighth-Year Assessment: </w:t>
      </w:r>
      <w:r>
        <w:rPr>
          <w:rFonts w:ascii="Times New Roman" w:hAnsi="Times New Roman"/>
          <w:outline w:val="0"/>
          <w:color w:val="000000"/>
          <w:u w:color="000000"/>
          <w:rtl w:val="0"/>
          <w:lang w:val="en-US"/>
          <w14:textFill>
            <w14:solidFill>
              <w14:srgbClr w14:val="000000"/>
            </w14:solidFill>
          </w14:textFill>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Associated Community compacts, and Article XIV indigenous compact obligations, and a specific evaluation of any Transitional Accountability Mechanism that has operated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19.9. The Assessment carries no binding force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institutional record of constitutional performance, not a directive to any branch.</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RECORD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Core Properties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9.1.a Immutability: </w:t>
      </w:r>
      <w:r>
        <w:rPr>
          <w:rFonts w:ascii="Times New Roman" w:hAnsi="Times New Roman"/>
          <w:outline w:val="0"/>
          <w:color w:val="000000"/>
          <w:u w:color="000000"/>
          <w:rtl w:val="0"/>
          <w:lang w:val="en-US"/>
          <w14:textFill>
            <w14:solidFill>
              <w14:srgbClr w14:val="000000"/>
            </w14:solidFill>
          </w14:textFill>
        </w:rPr>
        <w:t>All entries are permanent. No entry may be deleted or altered after confirmation. Corrections are made by new entries that reference and supersede prior entries, with both permanently visible.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9.1.b Distributed Custody: </w:t>
      </w:r>
      <w:r>
        <w:rPr>
          <w:rFonts w:ascii="Times New Roman" w:hAnsi="Times New Roman"/>
          <w:outline w:val="0"/>
          <w:color w:val="000000"/>
          <w:u w:color="000000"/>
          <w:rtl w:val="0"/>
          <w:lang w:val="en-US"/>
          <w14:textFill>
            <w14:solidFill>
              <w14:srgbClr w14:val="000000"/>
            </w14:solidFill>
          </w14:textFill>
        </w:rPr>
        <w:t xml:space="preserve">The National Record System is maintained by a network of independent, constitutionally chartered node operators. No single entity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federal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operate a controlling majority of nodes. The minimum node categories and consensus threshold are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9.1.c Public Accessibility: </w:t>
      </w:r>
      <w:r>
        <w:rPr>
          <w:rFonts w:ascii="Times New Roman" w:hAnsi="Times New Roman"/>
          <w:outline w:val="0"/>
          <w:color w:val="000000"/>
          <w:u w:color="000000"/>
          <w:rtl w:val="0"/>
          <w:lang w:val="en-US"/>
          <w14:textFill>
            <w14:solidFill>
              <w14:srgbClr w14:val="000000"/>
            </w14:solidFill>
          </w14:textFill>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properties are independently required.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9.1.d Cryptographic Signing: </w:t>
      </w:r>
      <w:r>
        <w:rPr>
          <w:rFonts w:ascii="Times New Roman" w:hAnsi="Times New Roman"/>
          <w:outline w:val="0"/>
          <w:color w:val="000000"/>
          <w:u w:color="000000"/>
          <w:rtl w:val="0"/>
          <w:lang w:val="en-US"/>
          <w14:textFill>
            <w14:solidFill>
              <w14:srgbClr w14:val="000000"/>
            </w14:solidFill>
          </w14:textFill>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9.1.e Technology Neutrality: </w:t>
      </w:r>
      <w:r>
        <w:rPr>
          <w:rFonts w:ascii="Times New Roman" w:hAnsi="Times New Roman"/>
          <w:outline w:val="0"/>
          <w:color w:val="000000"/>
          <w:u w:color="000000"/>
          <w:rtl w:val="0"/>
          <w:lang w:val="en-US"/>
          <w14:textFill>
            <w14:solidFill>
              <w14:srgbClr w14:val="000000"/>
            </w14:solidFill>
          </w14:textFill>
        </w:rPr>
        <w:t>No specific technology, protocol, or cryptographic standard is named in this Constitution. The House defines technical standards by statute, which may be updated provided the properties in this Article are maintained at all times.</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9.1.f Migration Overlap Protocol: </w:t>
      </w:r>
      <w:r>
        <w:rPr>
          <w:rFonts w:ascii="Times New Roman" w:hAnsi="Times New Roman"/>
          <w:outline w:val="0"/>
          <w:color w:val="000000"/>
          <w:u w:color="000000"/>
          <w:rtl w:val="0"/>
          <w:lang w:val="en-US"/>
          <w14:textFill>
            <w14:solidFill>
              <w14:srgbClr w14:val="000000"/>
            </w14:solidFill>
          </w14:textFill>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9.1.g NRS Self-Authentication: </w:t>
      </w:r>
      <w:r>
        <w:rPr>
          <w:rFonts w:ascii="Times New Roman" w:hAnsi="Times New Roman"/>
          <w:outline w:val="0"/>
          <w:color w:val="000000"/>
          <w:u w:color="000000"/>
          <w:rtl w:val="0"/>
          <w:lang w:val="en-US"/>
          <w14:textFill>
            <w14:solidFill>
              <w14:srgbClr w14:val="000000"/>
            </w14:solidFill>
          </w14:textFill>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Node Operators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9.2 Node Operators: </w:t>
      </w:r>
      <w:r>
        <w:rPr>
          <w:rFonts w:ascii="Times New Roman" w:hAnsi="Times New Roman"/>
          <w:outline w:val="0"/>
          <w:color w:val="000000"/>
          <w:u w:color="000000"/>
          <w:rtl w:val="0"/>
          <w:lang w:val="en-US"/>
          <w14:textFill>
            <w14:solidFill>
              <w14:srgbClr w14:val="000000"/>
            </w14:solidFill>
          </w14:textFill>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authorized body publishes a record that explicitly supersedes an earlier record, the NRS must display both records simultaneously with the supersession relationship clearly indicated. Supersession is notation, not deletion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records remain permanently accessible. No NRS record may be deleted by any government actor. The supersession notation mechanism is the sole authorized method for indicating that a later finding has corrected an earlier 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s-ES_tradnl"/>
          <w14:textFill>
            <w14:solidFill>
              <w14:srgbClr w14:val="1B2A4A"/>
            </w14:solidFill>
          </w14:textFill>
        </w:rPr>
        <w:t>RSA Director</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9.3 RSA Director: </w:t>
      </w:r>
      <w:r>
        <w:rPr>
          <w:rFonts w:ascii="Times New Roman" w:hAnsi="Times New Roman"/>
          <w:outline w:val="0"/>
          <w:color w:val="000000"/>
          <w:u w:color="000000"/>
          <w:rtl w:val="0"/>
          <w:lang w:val="en-US"/>
          <w14:textFill>
            <w14:solidFill>
              <w14:srgbClr w14:val="000000"/>
            </w14:solidFill>
          </w14:textFill>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member or Senator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Mode</w:t>
      </w:r>
    </w:p>
    <w:p>
      <w:pPr>
        <w:pStyle w:val="Body"/>
        <w:bidi w:val="0"/>
      </w:pPr>
      <w:r>
        <w:rPr>
          <w:rFonts w:ascii="Times New Roman" w:hAnsi="Times New Roman"/>
          <w:outline w:val="0"/>
          <w:color w:val="000000"/>
          <w:u w:color="000000"/>
          <w:rtl w:val="0"/>
          <w:lang w:val="en-US"/>
          <w14:textFill>
            <w14:solidFill>
              <w14:srgbClr w14:val="000000"/>
            </w14:solidFill>
          </w14:textFill>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The Record System Authority must publish a public notice of entry and recovery promptly.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Classification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information created by government officials in their official capacity is public by default. Classification is an exception to transparency, not the rule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9.5.a Classification Authority: </w:t>
      </w:r>
      <w:r>
        <w:rPr>
          <w:rFonts w:ascii="Times New Roman" w:hAnsi="Times New Roman"/>
          <w:outline w:val="0"/>
          <w:color w:val="000000"/>
          <w:u w:color="000000"/>
          <w:rtl w:val="0"/>
          <w:lang w:val="en-US"/>
          <w14:textFill>
            <w14:solidFill>
              <w14:srgbClr w14:val="000000"/>
            </w14:solidFill>
          </w14:textFill>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9.5.b Classification Duration: </w:t>
      </w:r>
      <w:r>
        <w:rPr>
          <w:rFonts w:ascii="Times New Roman" w:hAnsi="Times New Roman"/>
          <w:outline w:val="0"/>
          <w:color w:val="000000"/>
          <w:u w:color="000000"/>
          <w:rtl w:val="0"/>
          <w:lang w:val="en-US"/>
          <w14:textFill>
            <w14:solidFill>
              <w14:srgbClr w14:val="000000"/>
            </w14:solidFill>
          </w14:textFill>
        </w:rPr>
        <w:t xml:space="preserve">Standard classification expires 10 years from creation and must be renewed or it lapses automatically. A classifying authority may extend classification once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 period the Legislature defines by statute, not to exceed 5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by filing a written public justification on the National Record System before the original expiry date. No second extension is permitted. the Legislature may not authorize extensions beyond 5 years or multiple extensions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9.5.c Classification Registry: </w:t>
      </w:r>
      <w:r>
        <w:rPr>
          <w:rFonts w:ascii="Times New Roman" w:hAnsi="Times New Roman"/>
          <w:outline w:val="0"/>
          <w:color w:val="000000"/>
          <w:u w:color="000000"/>
          <w:rtl w:val="0"/>
          <w:lang w:val="en-US"/>
          <w14:textFill>
            <w14:solidFill>
              <w14:srgbClr w14:val="000000"/>
            </w14:solidFill>
          </w14:textFill>
        </w:rPr>
        <w:t xml:space="preserve">The existence of every classified document must be registered on the National Record System within 24 hours of classification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9.5.d Automatic Declassification: </w:t>
      </w:r>
      <w:r>
        <w:rPr>
          <w:rFonts w:ascii="Times New Roman" w:hAnsi="Times New Roman"/>
          <w:outline w:val="0"/>
          <w:color w:val="000000"/>
          <w:u w:color="000000"/>
          <w:rtl w:val="0"/>
          <w:lang w:val="en-US"/>
          <w14:textFill>
            <w14:solidFill>
              <w14:srgbClr w14:val="000000"/>
            </w14:solidFill>
          </w14:textFill>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9.5.e Improper Classification: </w:t>
      </w:r>
      <w:r>
        <w:rPr>
          <w:rFonts w:ascii="Times New Roman" w:hAnsi="Times New Roman"/>
          <w:outline w:val="0"/>
          <w:color w:val="000000"/>
          <w:u w:color="000000"/>
          <w:rtl w:val="0"/>
          <w:lang w:val="en-US"/>
          <w14:textFill>
            <w14:solidFill>
              <w14:srgbClr w14:val="000000"/>
            </w14:solidFill>
          </w14:textFill>
        </w:rPr>
        <w:t xml:space="preserve">Classification used to conceal a constitutional violation, illegal order, or policy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rather than genuinely sensitive operational material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PUBLIC FINANCE &amp; ETHICS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Basic Needs Support (The Basic Needs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Basic Needs Floor is a constitutionally guaranteed minimum of 5% of gross national revenue the government must spend on Basic Needs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constitutional bounds that prevent elimination or politically motivated reduction. The Republic must actually provide these benefits; accounting manipulations that satisfy the formula while reducing real provision are prohibited.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10.1.a Anti-Evasion Principle: </w:t>
      </w:r>
      <w:r>
        <w:rPr>
          <w:rFonts w:ascii="Times New Roman" w:hAnsi="Times New Roman"/>
          <w:outline w:val="0"/>
          <w:color w:val="000000"/>
          <w:u w:color="000000"/>
          <w:rtl w:val="0"/>
          <w:lang w:val="en-US"/>
          <w14:textFill>
            <w14:solidFill>
              <w14:srgbClr w14:val="000000"/>
            </w14:solidFill>
          </w14:textFill>
        </w:rPr>
        <w:t xml:space="preserve">The Basic Needs Floor guarantees a minimum level of actual provision of the four specified social goods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Eligibility restrictions that are not rationally connected to the assessment of financial need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conditions based on employment status, duration of residency above the minimum required for citizenship, or documentation requirements that fall disproportionately on persons of particular national origins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pt-PT"/>
          <w14:textFill>
            <w14:solidFill>
              <w14:srgbClr w14:val="000000"/>
            </w14:solidFill>
          </w14:textFill>
        </w:rPr>
        <w:t xml:space="preserve">constitute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discrimination within the meaning of this provision.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effectively fixing the rate at or near the constitutional minimum regardless of economic conditions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contribution rate during growth years, the conditions for drawdown, and the minimum reserve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statutory matters the Legislature defines, provided the fund is accessible only during certified Severe Contractions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and any diverted funds are designated BNF reserves that supplement future BNF distributions rather than substitute for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Severe Contraction Protocol (</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10.1.d</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10.1.d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Activation: </w:t>
      </w:r>
      <w:r>
        <w:rPr>
          <w:rFonts w:ascii="Times New Roman" w:hAnsi="Times New Roman"/>
          <w:outline w:val="0"/>
          <w:color w:val="000000"/>
          <w:u w:color="000000"/>
          <w:rtl w:val="0"/>
          <w:lang w:val="en-US"/>
          <w14:textFill>
            <w14:solidFill>
              <w14:srgbClr w14:val="000000"/>
            </w14:solidFill>
          </w14:textFill>
        </w:rPr>
        <w:t xml:space="preserve">When the Monetary Authority certifies that current gross revenue in any fiscal year represents less than 60% of the 10-year revenue median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indicating a severe economic collapse rather than a normal cyclical contraction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Severe Contraction Protocol activates for that fiscal year. The certification is published to the National Record System immediately upon determination.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10.1.e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Effects: </w:t>
      </w:r>
      <w:r>
        <w:rPr>
          <w:rFonts w:ascii="Times New Roman" w:hAnsi="Times New Roman"/>
          <w:outline w:val="0"/>
          <w:color w:val="000000"/>
          <w:u w:color="000000"/>
          <w:rtl w:val="0"/>
          <w:lang w:val="en-US"/>
          <w14:textFill>
            <w14:solidFill>
              <w14:srgbClr w14:val="000000"/>
            </w14:solidFill>
          </w14:textFill>
        </w:rPr>
        <w:t xml:space="preserve">During a certified Severe Contraction, the Basic Needs Floor may be proportionally reduced in the same ratio as actual revenue to median revenue over the prior five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10.1.f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Review: </w:t>
      </w:r>
      <w:r>
        <w:rPr>
          <w:rFonts w:ascii="Times New Roman" w:hAnsi="Times New Roman"/>
          <w:outline w:val="0"/>
          <w:color w:val="000000"/>
          <w:u w:color="000000"/>
          <w:rtl w:val="0"/>
          <w:lang w:val="en-US"/>
          <w14:textFill>
            <w14:solidFill>
              <w14:srgbClr w14:val="000000"/>
            </w14:solidFill>
          </w14:textFill>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10.1.g Federal Supplementation Obligation: </w:t>
      </w:r>
      <w:r>
        <w:rPr>
          <w:rFonts w:ascii="Times New Roman" w:hAnsi="Times New Roman"/>
          <w:outline w:val="0"/>
          <w:color w:val="000000"/>
          <w:u w:color="000000"/>
          <w:rtl w:val="0"/>
          <w:lang w:val="en-US"/>
          <w14:textFill>
            <w14:solidFill>
              <w14:srgbClr w14:val="000000"/>
            </w14:solidFill>
          </w14:textFill>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10.1.f. If the Legislature overrides the Severe Contraction certification, the supplementation obligation continues until the MA certifies that the affected States' fiscal capacity has recovered to floor compliance without federal support.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Taxation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House alone originates all tax legislation. No tax may be imposed, altered, or eliminated without a bill originating in the House and passing both chambers. The President has no taxation authority. Tax legislation follows the Fiscal Objection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2.4) on solvency grounds only.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pass an annual budget before the commencement of each fiscal year. In the first fiscal year following Phase 4 activation, the budget must be passed within 6 months of Phase 4 activation rather than before the fiscal year begins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exceed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which the Legislature must pass a budget or emergency appropriations. If no budget passes within the statutory continuation period,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is funded at the constitutional minimum; all other discretionary spending is suspended until a budget is enacted. The Monetary Authority publishes a public finding when continuation spending is triggered.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10.2.a Legislative Pay Withholding During Budget Failure: </w:t>
      </w:r>
      <w:r>
        <w:rPr>
          <w:rFonts w:ascii="Times New Roman" w:hAnsi="Times New Roman"/>
          <w:outline w:val="0"/>
          <w:color w:val="000000"/>
          <w:u w:color="000000"/>
          <w:rtl w:val="0"/>
          <w:lang w:val="en-US"/>
          <w14:textFill>
            <w14:solidFill>
              <w14:srgbClr w14:val="000000"/>
            </w14:solidFill>
          </w14:textFill>
        </w:rPr>
        <w:t xml:space="preserve">Where the 90-day continuation period has expired and discretionary government spending has been suspended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10.2, the pay of all members of both chambers of the Legislature is withheld from the same date on which government employee pay is withheld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earlier and no later. Withheld legislator pay is held and released in full to each member within 14 days of the Legislature enacting a budget. Pay withheld under this provision is not forfeited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Deficit Controls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10.3.a Inherited Deficit Transition Threshold: </w:t>
      </w:r>
      <w:r>
        <w:rPr>
          <w:rFonts w:ascii="Times New Roman" w:hAnsi="Times New Roman"/>
          <w:outline w:val="0"/>
          <w:color w:val="000000"/>
          <w:u w:color="000000"/>
          <w:rtl w:val="0"/>
          <w:lang w:val="en-US"/>
          <w14:textFill>
            <w14:solidFill>
              <w14:srgbClr w14:val="000000"/>
            </w14:solidFill>
          </w14:textFill>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provided that the authorized deficit does not exceed the inherited deficit baseline, defined as the difference between total federal revenue and total federal spending at Phase 4 activation as certified in the Debt Continuity Act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2/3 or 3/4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part of its annual fiscal health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10.4, providing the Legislature notice of which threshold governs the forthcoming budget cycle.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may not spend beyond projected revenue in any fiscal year without a 3/4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10.3.b BNF and Contraction Exemptions: </w:t>
      </w:r>
      <w:r>
        <w:rPr>
          <w:rFonts w:ascii="Times New Roman" w:hAnsi="Times New Roman"/>
          <w:outline w:val="0"/>
          <w:color w:val="000000"/>
          <w:u w:color="000000"/>
          <w:rtl w:val="0"/>
          <w:lang w:val="en-US"/>
          <w14:textFill>
            <w14:solidFill>
              <w14:srgbClr w14:val="000000"/>
            </w14:solidFill>
          </w14:textFill>
        </w:rPr>
        <w:t>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is exempted from deficit calculations during declared economic contractions verified and published by the Monetary Authority.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10.1.d/e/f Severe Contraction Protocol governs Basic Needs funding as the more specific provision;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10.3's general contraction exemption continues to apply to all other expenditure categories. Where both provisions address the same matter,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pt-PT"/>
          <w14:textFill>
            <w14:solidFill>
              <w14:srgbClr w14:val="000000"/>
            </w14:solidFill>
          </w14:textFill>
        </w:rPr>
        <w:t>10.1 controls.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Monetary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 Director Election and Board Composition: </w:t>
      </w:r>
      <w:r>
        <w:rPr>
          <w:rFonts w:ascii="Times New Roman" w:hAnsi="Times New Roman"/>
          <w:outline w:val="0"/>
          <w:color w:val="000000"/>
          <w:u w:color="000000"/>
          <w:rtl w:val="0"/>
          <w:lang w:val="en-US"/>
          <w14:textFill>
            <w14:solidFill>
              <w14:srgbClr w14:val="000000"/>
            </w14:solidFill>
          </w14:textFill>
        </w:rPr>
        <w:t>The Monetary Authority is governed by a Director and a board of five members. The Director is elected by national Ranked Choice Voting on National Election Day to a single non-renewable 7-year term, staggered from the board member appointment cycle.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 MA Director Ballot Access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Narrow Disqualifiers: </w:t>
      </w:r>
      <w:r>
        <w:rPr>
          <w:rFonts w:ascii="Times New Roman" w:hAnsi="Times New Roman"/>
          <w:outline w:val="0"/>
          <w:color w:val="000000"/>
          <w:u w:color="000000"/>
          <w:rtl w:val="0"/>
          <w:lang w:val="en-US"/>
          <w14:textFill>
            <w14:solidFill>
              <w14:srgbClr w14:val="000000"/>
            </w14:solidFill>
          </w14:textFill>
        </w:rPr>
        <w:t xml:space="preserve">A candidate for the Director position is disqualified from appearing on the ballot if they: (1) currently hold any elected or appointed government position at any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through institutional gatekeeping beyond this narrow objective set.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 MA Director Candidate Register and Disclosure: </w:t>
      </w:r>
      <w:r>
        <w:rPr>
          <w:rFonts w:ascii="Times New Roman" w:hAnsi="Times New Roman"/>
          <w:outline w:val="0"/>
          <w:color w:val="000000"/>
          <w:u w:color="000000"/>
          <w:rtl w:val="0"/>
          <w:lang w:val="en-US"/>
          <w14:textFill>
            <w14:solidFill>
              <w14:srgbClr w14:val="000000"/>
            </w14:solidFill>
          </w14:textFill>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accurate or corrected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10.4.a.iii MA Director Advisory Assessment: </w:t>
      </w:r>
      <w:r>
        <w:rPr>
          <w:rFonts w:ascii="Times New Roman" w:hAnsi="Times New Roman"/>
          <w:outline w:val="0"/>
          <w:color w:val="000000"/>
          <w:u w:color="000000"/>
          <w:rtl w:val="0"/>
          <w:lang w:val="en-US"/>
          <w14:textFill>
            <w14:solidFill>
              <w14:srgbClr w14:val="000000"/>
            </w14:solidFill>
          </w14:textFill>
        </w:rPr>
        <w:t xml:space="preserve">Before each Director election, the MA Board publishes an advisory assessment of each registered candidate's publicly disclosed expertise relevant to the MA's constitutional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price stability, fiscal solvency, and the GNR certification functions. The assessment is advisory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note the absence of disclosed expertise relevant to the MA's functions but may not characterize candidates' positions on policy matters beyond what their disclosed record establishes.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10.4.a.iv MA Board Member Eligibility: </w:t>
      </w:r>
      <w:r>
        <w:rPr>
          <w:rFonts w:ascii="Times New Roman" w:hAnsi="Times New Roman"/>
          <w:outline w:val="0"/>
          <w:color w:val="000000"/>
          <w:u w:color="000000"/>
          <w:rtl w:val="0"/>
          <w:lang w:val="en-US"/>
          <w14:textFill>
            <w14:solidFill>
              <w14:srgbClr w14:val="000000"/>
            </w14:solidFill>
          </w14:textFill>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may not nominate a candidate who does not meet them, and the EI publishes a finding if a submitted nominee falls below this floor before the Senate confirmation vote proceeds.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 Board Appointment and Confirmation: </w:t>
      </w:r>
      <w:r>
        <w:rPr>
          <w:rFonts w:ascii="Times New Roman" w:hAnsi="Times New Roman"/>
          <w:outline w:val="0"/>
          <w:color w:val="000000"/>
          <w:u w:color="000000"/>
          <w:rtl w:val="0"/>
          <w:lang w:val="en-US"/>
          <w14:textFill>
            <w14:solidFill>
              <w14:srgbClr w14:val="000000"/>
            </w14:solidFill>
          </w14:textFill>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2.2.h applies from the date of assumption.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 Removal Protection: </w:t>
      </w:r>
      <w:r>
        <w:rPr>
          <w:rFonts w:ascii="Times New Roman" w:hAnsi="Times New Roman"/>
          <w:outline w:val="0"/>
          <w:color w:val="000000"/>
          <w:u w:color="000000"/>
          <w:rtl w:val="0"/>
          <w:lang w:val="en-US"/>
          <w14:textFill>
            <w14:solidFill>
              <w14:srgbClr w14:val="000000"/>
            </w14:solidFill>
          </w14:textFill>
        </w:rPr>
        <w:t xml:space="preserve">No-Cause removal is not available for the MA Director or for confirmed MA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10.4.a.vii Director Mid-Term Vacancy: </w:t>
      </w:r>
      <w:r>
        <w:rPr>
          <w:rFonts w:ascii="Times New Roman" w:hAnsi="Times New Roman"/>
          <w:outline w:val="0"/>
          <w:color w:val="000000"/>
          <w:u w:color="000000"/>
          <w:rtl w:val="0"/>
          <w:lang w:val="en-US"/>
          <w14:textFill>
            <w14:solidFill>
              <w14:srgbClr w14:val="000000"/>
            </w14:solidFill>
          </w14:textFill>
        </w:rPr>
        <w:t xml:space="preserve">Upon any mid-term vacancy in the Director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board member assumes acting Director status immediately; a special election to fill the Director vacancy is held within 90 days; the elected replacement serves a full new 7-year non-renewable term from the date of certification.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10.4.a.viii Board Member Mid-Term Vacancy: </w:t>
      </w:r>
      <w:r>
        <w:rPr>
          <w:rFonts w:ascii="Times New Roman" w:hAnsi="Times New Roman"/>
          <w:outline w:val="0"/>
          <w:color w:val="000000"/>
          <w:u w:color="000000"/>
          <w:rtl w:val="0"/>
          <w:lang w:val="en-US"/>
          <w14:textFill>
            <w14:solidFill>
              <w14:srgbClr w14:val="000000"/>
            </w14:solidFill>
          </w14:textFill>
        </w:rPr>
        <w:t>Upon any mid-term vacancy in a board member role, the PM nominates a replacement within 60 days and the acting officer escalation framework applies.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10.4.b Independence: </w:t>
      </w:r>
      <w:r>
        <w:rPr>
          <w:rFonts w:ascii="Times New Roman" w:hAnsi="Times New Roman"/>
          <w:outline w:val="0"/>
          <w:color w:val="000000"/>
          <w:u w:color="000000"/>
          <w:rtl w:val="0"/>
          <w:lang w:val="en-US"/>
          <w14:textFill>
            <w14:solidFill>
              <w14:srgbClr w14:val="000000"/>
            </w14:solidFill>
          </w14:textFill>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10.4.c Transparency: </w:t>
      </w:r>
      <w:r>
        <w:rPr>
          <w:rFonts w:ascii="Times New Roman" w:hAnsi="Times New Roman"/>
          <w:outline w:val="0"/>
          <w:color w:val="000000"/>
          <w:u w:color="000000"/>
          <w:rtl w:val="0"/>
          <w:lang w:val="en-US"/>
          <w14:textFill>
            <w14:solidFill>
              <w14:srgbClr w14:val="000000"/>
            </w14:solidFill>
          </w14:textFill>
        </w:rPr>
        <w:t xml:space="preserve">The Monetary Authority must publish all decisions, models, and revenue assessments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annual band adequacy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promptly. Subject to annual audit by the Executive Inspectorate, published as part of the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10.4.d Methodology Integrity: </w:t>
      </w:r>
      <w:r>
        <w:rPr>
          <w:rFonts w:ascii="Times New Roman" w:hAnsi="Times New Roman"/>
          <w:outline w:val="0"/>
          <w:color w:val="000000"/>
          <w:u w:color="000000"/>
          <w:rtl w:val="0"/>
          <w:lang w:val="en-US"/>
          <w14:textFill>
            <w14:solidFill>
              <w14:srgbClr w14:val="000000"/>
            </w14:solidFill>
          </w14:textFill>
        </w:rPr>
        <w:t xml:space="preserve">The Monetary Authority's calculation methodology for all formula-based constitutional provisions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Inspectorate funding guarantee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8.10), and the deficit thresholds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10.3)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10.4.e Uncertifiable Inherited Fiscal Position: </w:t>
      </w:r>
      <w:r>
        <w:rPr>
          <w:rFonts w:ascii="Times New Roman" w:hAnsi="Times New Roman"/>
          <w:outline w:val="0"/>
          <w:color w:val="000000"/>
          <w:u w:color="000000"/>
          <w:rtl w:val="0"/>
          <w:lang w:val="en-US"/>
          <w14:textFill>
            <w14:solidFill>
              <w14:srgbClr w14:val="000000"/>
            </w14:solidFill>
          </w14:textFill>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Legislature may not use a zero baseline certification to defer deficit control obligations beyond the first comprehensive assessment.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Official Ethics Provisions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10.5.a Official Benefits: </w:t>
      </w:r>
      <w:r>
        <w:rPr>
          <w:rFonts w:ascii="Times New Roman" w:hAnsi="Times New Roman"/>
          <w:outline w:val="0"/>
          <w:color w:val="000000"/>
          <w:u w:color="000000"/>
          <w:rtl w:val="0"/>
          <w:lang w:val="en-US"/>
          <w14:textFill>
            <w14:solidFill>
              <w14:srgbClr w14:val="000000"/>
            </w14:solidFill>
          </w14:textFill>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standardized, no luxury stipends; healthcare and retirement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same systems as the citizens officials serve; and compensation,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10.5.b Financial Disclosure: </w:t>
      </w:r>
      <w:r>
        <w:rPr>
          <w:rFonts w:ascii="Times New Roman" w:hAnsi="Times New Roman"/>
          <w:outline w:val="0"/>
          <w:color w:val="000000"/>
          <w:u w:color="000000"/>
          <w:rtl w:val="0"/>
          <w:lang w:val="en-US"/>
          <w14:textFill>
            <w14:solidFill>
              <w14:srgbClr w14:val="000000"/>
            </w14:solidFill>
          </w14:textFill>
        </w:rPr>
        <w:t>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10.5.c Integrity Bans: </w:t>
      </w:r>
      <w:r>
        <w:rPr>
          <w:rFonts w:ascii="Times New Roman" w:hAnsi="Times New Roman"/>
          <w:outline w:val="0"/>
          <w:color w:val="000000"/>
          <w:u w:color="000000"/>
          <w:rtl w:val="0"/>
          <w:lang w:val="en-US"/>
          <w14:textFill>
            <w14:solidFill>
              <w14:srgbClr w14:val="000000"/>
            </w14:solidFill>
          </w14:textFill>
        </w:rPr>
        <w:t>Officials are subject to a post-service lobbying ban of not less than five years, as the Legislature may extend by statute. Violation triggers permanent forfeiture of all public pensions and benefits.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10.5.d Anti-Ego Provision: </w:t>
      </w:r>
      <w:r>
        <w:rPr>
          <w:rFonts w:ascii="Times New Roman" w:hAnsi="Times New Roman"/>
          <w:outline w:val="0"/>
          <w:color w:val="000000"/>
          <w:u w:color="000000"/>
          <w:rtl w:val="0"/>
          <w:lang w:val="en-US"/>
          <w14:textFill>
            <w14:solidFill>
              <w14:srgbClr w14:val="000000"/>
            </w14:solidFill>
          </w14:textFill>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10.5.e Official Records Belong to the Republic: </w:t>
      </w:r>
      <w:r>
        <w:rPr>
          <w:rFonts w:ascii="Times New Roman" w:hAnsi="Times New Roman"/>
          <w:outline w:val="0"/>
          <w:color w:val="000000"/>
          <w:u w:color="000000"/>
          <w:rtl w:val="0"/>
          <w:lang w:val="en-US"/>
          <w14:textFill>
            <w14:solidFill>
              <w14:srgbClr w14:val="000000"/>
            </w14:solidFill>
          </w14:textFill>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10.5.f Official Gifts: </w:t>
      </w:r>
      <w:r>
        <w:rPr>
          <w:rFonts w:ascii="Times New Roman" w:hAnsi="Times New Roman"/>
          <w:outline w:val="0"/>
          <w:color w:val="000000"/>
          <w:u w:color="000000"/>
          <w:rtl w:val="0"/>
          <w:lang w:val="en-US"/>
          <w14:textFill>
            <w14:solidFill>
              <w14:srgbClr w14:val="000000"/>
            </w14:solidFill>
          </w14:textFill>
        </w:rPr>
        <w:t xml:space="preserve">Gifts received by any official in their official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foreign governments, domestic entities, corporations, or private individuals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at the Republic's election. Retention of an official gift above the threshold without disclosure and deposit is constitutionally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10.5.g Official Intellectual Property: </w:t>
      </w:r>
      <w:r>
        <w:rPr>
          <w:rFonts w:ascii="Times New Roman" w:hAnsi="Times New Roman"/>
          <w:outline w:val="0"/>
          <w:color w:val="000000"/>
          <w:u w:color="000000"/>
          <w:rtl w:val="0"/>
          <w:lang w:val="en-US"/>
          <w14:textFill>
            <w14:solidFill>
              <w14:srgbClr w14:val="000000"/>
            </w14:solidFill>
          </w14:textFill>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through post-service memoirs, speaking fees for disclosures of official matters, or consulting arrangements that monetize official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10.5.h Oath of Office Requirement: </w:t>
      </w:r>
      <w:r>
        <w:rPr>
          <w:rFonts w:ascii="Times New Roman" w:hAnsi="Times New Roman"/>
          <w:outline w:val="0"/>
          <w:color w:val="000000"/>
          <w:u w:color="000000"/>
          <w:rtl w:val="0"/>
          <w:lang w:val="en-US"/>
          <w14:textFill>
            <w14:solidFill>
              <w14:srgbClr w14:val="000000"/>
            </w14:solidFill>
          </w14:textFill>
        </w:rPr>
        <w:t xml:space="preserve">Every official of the Federated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appointed, or career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 Duties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10.6.a Jury Duty: </w:t>
      </w:r>
      <w:r>
        <w:rPr>
          <w:rFonts w:ascii="Times New Roman" w:hAnsi="Times New Roman"/>
          <w:outline w:val="0"/>
          <w:color w:val="000000"/>
          <w:u w:color="000000"/>
          <w:rtl w:val="0"/>
          <w:lang w:val="en-US"/>
          <w14:textFill>
            <w14:solidFill>
              <w14:srgbClr w14:val="000000"/>
            </w14:solidFill>
          </w14:textFill>
        </w:rPr>
        <w:t xml:space="preserve">Citizens must serve on juries when called, compensated at the national median daily income rate. Unexcused refusal triggers suspension of civic participation privileges as defined by statute. Jury service does not constitute forced labor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10.6.b Defense Readiness and Veterans Obligations: </w:t>
      </w:r>
      <w:r>
        <w:rPr>
          <w:rFonts w:ascii="Times New Roman" w:hAnsi="Times New Roman"/>
          <w:outline w:val="0"/>
          <w:color w:val="000000"/>
          <w:u w:color="000000"/>
          <w:rtl w:val="0"/>
          <w:lang w:val="en-US"/>
          <w14:textFill>
            <w14:solidFill>
              <w14:srgbClr w14:val="000000"/>
            </w14:solidFill>
          </w14:textFill>
        </w:rPr>
        <w:t xml:space="preserve">The Republic relies on a volunteer military. Emergency mobilization is governed by the military authorization framework of Article XII. The Republic acknowledges a special obligation to persons who have served in its military or national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19.6.d.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Compensation of Public Officials</w:t>
      </w:r>
    </w:p>
    <w:p>
      <w:pPr>
        <w:pStyle w:val="Body"/>
        <w:bidi w:val="0"/>
      </w:pPr>
      <w:r>
        <w:rPr>
          <w:rFonts w:ascii="Times New Roman" w:hAnsi="Times New Roman"/>
          <w:outline w:val="0"/>
          <w:color w:val="000000"/>
          <w:u w:color="000000"/>
          <w:rtl w:val="0"/>
          <w:lang w:val="en-US"/>
          <w14:textFill>
            <w14:solidFill>
              <w14:srgbClr w14:val="000000"/>
            </w14:solidFill>
          </w14:textFill>
        </w:rPr>
        <w:t>No government official may set their own compensation or the compensation of their direct supervisors. All official compensation is set by House statute and is public record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de-DE"/>
          <w14:textFill>
            <w14:solidFill>
              <w14:srgbClr w14:val="1B2A4A"/>
            </w14:solidFill>
          </w14:textFill>
        </w:rPr>
        <w:t>DIRECT DEMOCRACY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Optional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Citizen Petition Right: </w:t>
      </w:r>
      <w:r>
        <w:rPr>
          <w:rFonts w:ascii="Times New Roman" w:hAnsi="Times New Roman"/>
          <w:outline w:val="0"/>
          <w:color w:val="000000"/>
          <w:u w:color="000000"/>
          <w:rtl w:val="0"/>
          <w:lang w:val="en-US"/>
          <w14:textFill>
            <w14:solidFill>
              <w14:srgbClr w14:val="000000"/>
            </w14:solidFill>
          </w14:textFill>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Eligibility Screen: </w:t>
      </w:r>
      <w:r>
        <w:rPr>
          <w:rFonts w:ascii="Times New Roman" w:hAnsi="Times New Roman"/>
          <w:outline w:val="0"/>
          <w:color w:val="000000"/>
          <w:u w:color="000000"/>
          <w:rtl w:val="0"/>
          <w:lang w:val="en-US"/>
          <w14:textFill>
            <w14:solidFill>
              <w14:srgbClr w14:val="000000"/>
            </w14:solidFill>
          </w14:textFill>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Referendum Thresholds and Finality: </w:t>
      </w:r>
      <w:r>
        <w:rPr>
          <w:rFonts w:ascii="Times New Roman" w:hAnsi="Times New Roman"/>
          <w:outline w:val="0"/>
          <w:color w:val="000000"/>
          <w:u w:color="000000"/>
          <w:rtl w:val="0"/>
          <w:lang w:val="en-US"/>
          <w14:textFill>
            <w14:solidFill>
              <w14:srgbClr w14:val="000000"/>
            </w14:solidFill>
          </w14:textFill>
        </w:rPr>
        <w:t xml:space="preserve">A referendum requires 50% participation to be valid. A simple majority affirmative vote overturns the law. A referendum result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not overturn it. The same law may not face a referendum within two years of a previous result on that law.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Subsidiarity and Local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11.2.a Subsidiarity Principle: </w:t>
      </w:r>
      <w:r>
        <w:rPr>
          <w:rFonts w:ascii="Times New Roman" w:hAnsi="Times New Roman"/>
          <w:outline w:val="0"/>
          <w:color w:val="000000"/>
          <w:u w:color="000000"/>
          <w:rtl w:val="0"/>
          <w:lang w:val="en-US"/>
          <w14:textFill>
            <w14:solidFill>
              <w14:srgbClr w14:val="000000"/>
            </w14:solidFill>
          </w14:textFill>
        </w:rPr>
        <w:t xml:space="preserve">Government makes decisions at the most local level capable of addressing the issue. The Federal government may not override a State's decision on matters of local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zoning, local taxation, municipal services, and community standards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unless the decision violates Article I or a constitutionally mandated federal standard.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11.2.b Local Government: </w:t>
      </w:r>
      <w:r>
        <w:rPr>
          <w:rFonts w:ascii="Times New Roman" w:hAnsi="Times New Roman"/>
          <w:outline w:val="0"/>
          <w:color w:val="000000"/>
          <w:u w:color="000000"/>
          <w:rtl w:val="0"/>
          <w:lang w:val="en-US"/>
          <w14:textFill>
            <w14:solidFill>
              <w14:srgbClr w14:val="000000"/>
            </w14:solidFill>
          </w14:textFill>
        </w:rPr>
        <w:t xml:space="preserve">Local governments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cities, counties, municipalities, and other subdivisions recognized by State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DEFENSE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Authorized Purposes for Military Force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pStyle w:val="Body"/>
        <w:bidi w:val="0"/>
      </w:pPr>
      <w:r>
        <w:rPr>
          <w:rFonts w:ascii="Times New Roman" w:hAnsi="Times New Roman"/>
          <w:outline w:val="0"/>
          <w:color w:val="000000"/>
          <w:u w:color="000000"/>
          <w:rtl w:val="0"/>
          <w:lang w:val="en-US"/>
          <w14:textFill>
            <w14:solidFill>
              <w14:srgbClr w14:val="000000"/>
            </w14:solidFill>
          </w14:textFill>
        </w:rPr>
        <w:t>The three authorized purposes describe the scope of what the Legislature may authorize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2.1.c) and what the Republic may commit to by treaty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They do not expand Tier 1 Presidential authority, which is limited to immediate defensive response as defined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2.1.a. The determination that a foreign situation constitutes genocide or civilizational collapse sufficient to justify intervention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12.1(3) is a Legislative determination made through the Tier 3 Declaration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Presidential determination made unilaterally. The President may not invoke Tier 1 authority on the basis of a claimed genocide or civilizational collapse; Tier 1 is defensive and requires an active attack on the Republic, its citizens, or its treaty allies.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Military Operations Framework</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Legislative Declaration of Defense: </w:t>
      </w:r>
      <w:r>
        <w:rPr>
          <w:rFonts w:ascii="Times New Roman" w:hAnsi="Times New Roman"/>
          <w:outline w:val="0"/>
          <w:color w:val="000000"/>
          <w:u w:color="000000"/>
          <w:rtl w:val="0"/>
          <w:lang w:val="en-US"/>
          <w14:textFill>
            <w14:solidFill>
              <w14:srgbClr w14:val="000000"/>
            </w14:solidFill>
          </w14:textFill>
        </w:rPr>
        <w:t>Military operations authorized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2.1.c) require a Legislative Declaration of Defense passed by a 2/3 concurrent majority of both chambers. The Declaration must state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purpose being 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purposes not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five years total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before a mandatory 90-day full cessation. After the cessation period, a new Declaration may be issued if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grounds continue to apply. The Declaration may not be used to authorize domestic emergency powers not directly connected to the external military operation it covers.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Prohibition on Wars of Aggression: </w:t>
      </w:r>
      <w:r>
        <w:rPr>
          <w:rFonts w:ascii="Times New Roman" w:hAnsi="Times New Roman"/>
          <w:outline w:val="0"/>
          <w:color w:val="000000"/>
          <w:u w:color="000000"/>
          <w:rtl w:val="0"/>
          <w:lang w:val="en-US"/>
          <w14:textFill>
            <w14:solidFill>
              <w14:srgbClr w14:val="000000"/>
            </w14:solidFill>
          </w14:textFill>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purposes not enumerated there do not qualify under any tier of authorization.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12.2.c Offensive Operations: </w:t>
      </w:r>
      <w:r>
        <w:rPr>
          <w:rFonts w:ascii="Times New Roman" w:hAnsi="Times New Roman"/>
          <w:outline w:val="0"/>
          <w:color w:val="000000"/>
          <w:u w:color="000000"/>
          <w:rtl w:val="0"/>
          <w:lang w:val="en-US"/>
          <w14:textFill>
            <w14:solidFill>
              <w14:srgbClr w14:val="000000"/>
            </w14:solidFill>
          </w14:textFill>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purpose being served. The President may not initiate offensive operations under Tier 1 authority alone.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Post-Conflict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 Post-Conflict Obligations: </w:t>
      </w:r>
      <w:r>
        <w:rPr>
          <w:rFonts w:ascii="Times New Roman" w:hAnsi="Times New Roman"/>
          <w:outline w:val="0"/>
          <w:color w:val="000000"/>
          <w:u w:color="000000"/>
          <w:rtl w:val="0"/>
          <w:lang w:val="en-US"/>
          <w14:textFill>
            <w14:solidFill>
              <w14:srgbClr w14:val="000000"/>
            </w14:solidFill>
          </w14:textFill>
        </w:rPr>
        <w:t xml:space="preserve">Before any extended military engagement concludes, the Senate must approve a Transition Plan outlining the path to disengagement, including a sunset clause. Extended occupations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deployments lasting more than 10 years without a Senate-approved renewal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unconstitutional and must be terminated within 90 days of that threshold. Inhabitants of any territory under Republic military occupation for more than one year may petition to join the Republic through the voluntary incorporation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Republic may not use the prospect of Territory status as an inducement to consent to or extend a military occupation.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Treaty-Triggered Military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 Treaty Obligations: </w:t>
      </w:r>
      <w:r>
        <w:rPr>
          <w:rFonts w:ascii="Times New Roman" w:hAnsi="Times New Roman"/>
          <w:outline w:val="0"/>
          <w:color w:val="000000"/>
          <w:u w:color="000000"/>
          <w:rtl w:val="0"/>
          <w:lang w:val="en-US"/>
          <w14:textFill>
            <w14:solidFill>
              <w14:srgbClr w14:val="000000"/>
            </w14:solidFill>
          </w14:textFill>
        </w:rPr>
        <w:t xml:space="preserve">When a ratified mutual defense treaty obligation is triggered by an attack on a treaty ally, the Republic's military response follows the Tier 1 through Tier 3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Treaty ratification does not bypass the authorization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EXPANSION AND STATE DEVOLUTION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13.3.d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13.4.d respectively.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Requirements for Statehood</w:t>
      </w:r>
    </w:p>
    <w:p>
      <w:pPr>
        <w:pStyle w:val="Body"/>
        <w:bidi w:val="0"/>
      </w:pPr>
      <w:r>
        <w:rPr>
          <w:rFonts w:ascii="Times New Roman" w:hAnsi="Times New Roman"/>
          <w:outline w:val="0"/>
          <w:color w:val="000000"/>
          <w:u w:color="000000"/>
          <w:rtl w:val="0"/>
          <w:lang w:val="en-US"/>
          <w14:textFill>
            <w14:solidFill>
              <w14:srgbClr w14:val="000000"/>
            </w14:solidFill>
          </w14:textFill>
        </w:rPr>
        <w:t>A territory seeking Statehood must pass a comprehensive Statehood Audit conducted by the Inspectorates, verifying the following criteria:</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13.2.a Fiscal Integrity: </w:t>
      </w:r>
      <w:r>
        <w:rPr>
          <w:rFonts w:ascii="Times New Roman" w:hAnsi="Times New Roman"/>
          <w:outline w:val="0"/>
          <w:color w:val="000000"/>
          <w:u w:color="000000"/>
          <w:rtl w:val="0"/>
          <w:lang w:val="en-US"/>
          <w14:textFill>
            <w14:solidFill>
              <w14:srgbClr w14:val="000000"/>
            </w14:solidFill>
          </w14:textFill>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13.2.b Legal Sync: </w:t>
      </w:r>
      <w:r>
        <w:rPr>
          <w:rFonts w:ascii="Times New Roman" w:hAnsi="Times New Roman"/>
          <w:outline w:val="0"/>
          <w:color w:val="000000"/>
          <w:u w:color="000000"/>
          <w:rtl w:val="0"/>
          <w:lang w:val="en-US"/>
          <w14:textFill>
            <w14:solidFill>
              <w14:srgbClr w14:val="000000"/>
            </w14:solidFill>
          </w14:textFill>
        </w:rPr>
        <w:t>All local statutes must be audited for compliance with the Fundamental Rights of Article I. The Legislative Inspectorate conducts this audit and publishes its findings to the National Record System before the Provisional Membership Period may begin.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13.2.c The Provisional Membership Period: </w:t>
      </w:r>
      <w:r>
        <w:rPr>
          <w:rFonts w:ascii="Times New Roman" w:hAnsi="Times New Roman"/>
          <w:outline w:val="0"/>
          <w:color w:val="000000"/>
          <w:u w:color="000000"/>
          <w:rtl w:val="0"/>
          <w:lang w:val="en-US"/>
          <w14:textFill>
            <w14:solidFill>
              <w14:srgbClr w14:val="000000"/>
            </w14:solidFill>
          </w14:textFill>
        </w:rPr>
        <w:t xml:space="preserve">Upon passing the Statehood Audit, the territory enters a Provisional Membership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duration set by the Legislature by statute, not to exceed 900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demonstrating that both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are met on the earlier 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Legislative Inspectorate may certify early Statehood upon the territory's application. The minimum Provisional Membership Period is 365 days; no territory may achieve accelerated Statehood before one year regardless of audit results.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13.2.d Partial Territory Statehood: </w:t>
      </w:r>
      <w:r>
        <w:rPr>
          <w:rFonts w:ascii="Times New Roman" w:hAnsi="Times New Roman"/>
          <w:outline w:val="0"/>
          <w:color w:val="000000"/>
          <w:u w:color="000000"/>
          <w:rtl w:val="0"/>
          <w:lang w:val="en-US"/>
          <w14:textFill>
            <w14:solidFill>
              <w14:srgbClr w14:val="000000"/>
            </w14:solidFill>
          </w14:textFill>
        </w:rPr>
        <w:t xml:space="preserve">A defined geographic subdivision of an existing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Territory created by State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13.3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petition for Statehood independently of the remainder of that Territory, subject to the following requirements. First, the petitioning subdivision must itself meet both Statehood Audit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13.2.e Minimum Democratic Legitimacy: </w:t>
      </w:r>
      <w:r>
        <w:rPr>
          <w:rFonts w:ascii="Times New Roman" w:hAnsi="Times New Roman"/>
          <w:outline w:val="0"/>
          <w:color w:val="000000"/>
          <w:u w:color="000000"/>
          <w:rtl w:val="0"/>
          <w:lang w:val="en-US"/>
          <w14:textFill>
            <w14:solidFill>
              <w14:srgbClr w14:val="000000"/>
            </w14:solidFill>
          </w14:textFill>
        </w:rPr>
        <w:t xml:space="preserve">Every State must functionally maintain three conditions, assessed through the annual Statehood Audit: (1) Electoral Accountability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and executive authority derived from citizens through elections the Electoral Commission certifies as technically free and fair, and that the Legislative Inspectorate assesses as conducted under conditions of genuine political competition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These requirements apply to State governance within the State's own jurisdiction. Within indigenous territories operating under Article XIV compacts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13.2.f Territorial Minimum Institutional Floor: </w:t>
      </w:r>
      <w:r>
        <w:rPr>
          <w:rFonts w:ascii="Times New Roman" w:hAnsi="Times New Roman"/>
          <w:outline w:val="0"/>
          <w:color w:val="000000"/>
          <w:u w:color="000000"/>
          <w:rtl w:val="0"/>
          <w:lang w:val="en-US"/>
          <w14:textFill>
            <w14:solidFill>
              <w14:srgbClr w14:val="000000"/>
            </w14:solidFill>
          </w14:textFill>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13.3.b adapted for the Territory context. These requirements do not apply to Associated Communities, which are governed by their compact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 Conflict-Affected State Provisional Status: </w:t>
      </w:r>
      <w:r>
        <w:rPr>
          <w:rFonts w:ascii="Times New Roman" w:hAnsi="Times New Roman"/>
          <w:outline w:val="0"/>
          <w:color w:val="000000"/>
          <w:u w:color="000000"/>
          <w:rtl w:val="0"/>
          <w:lang w:val="en-US"/>
          <w14:textFill>
            <w14:solidFill>
              <w14:srgbClr w14:val="000000"/>
            </w14:solidFill>
          </w14:textFill>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Definition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13.2.g.i Governance Contribution Standard: </w:t>
      </w:r>
      <w:r>
        <w:rPr>
          <w:rFonts w:ascii="Times New Roman" w:hAnsi="Times New Roman"/>
          <w:outline w:val="0"/>
          <w:color w:val="000000"/>
          <w:u w:color="000000"/>
          <w:rtl w:val="0"/>
          <w:lang w:val="en-US"/>
          <w14:textFill>
            <w14:solidFill>
              <w14:srgbClr w14:val="000000"/>
            </w14:solidFill>
          </w14:textFill>
        </w:rPr>
        <w:t xml:space="preserve">The governance contribution standard is materially contributed or failed to take reasonable steps to prevent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13.2.g.ii Certification Requirements: </w:t>
      </w:r>
      <w:r>
        <w:rPr>
          <w:rFonts w:ascii="Times New Roman" w:hAnsi="Times New Roman"/>
          <w:outline w:val="0"/>
          <w:color w:val="000000"/>
          <w:u w:color="000000"/>
          <w:rtl w:val="0"/>
          <w:lang w:val="en-US"/>
          <w14:textFill>
            <w14:solidFill>
              <w14:srgbClr w14:val="000000"/>
            </w14:solidFill>
          </w14:textFill>
        </w:rPr>
        <w:t>Provisional status certification requires a joint assessment by all three Inspectorates; no single Inspectorate's finding is sufficient to grant or deny provisional status.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13.2.g.iii Prior Provisional Status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Renewal Conditions: </w:t>
      </w:r>
      <w:r>
        <w:rPr>
          <w:rFonts w:ascii="Times New Roman" w:hAnsi="Times New Roman"/>
          <w:outline w:val="0"/>
          <w:color w:val="000000"/>
          <w:u w:color="000000"/>
          <w:rtl w:val="0"/>
          <w:lang w:val="en-US"/>
          <w14:textFill>
            <w14:solidFill>
              <w14:srgbClr w14:val="000000"/>
            </w14:solidFill>
          </w14:textFill>
        </w:rPr>
        <w:t>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13.2.g.iv Maximum Provisional Period and Default Mechanism: </w:t>
      </w:r>
      <w:r>
        <w:rPr>
          <w:rFonts w:ascii="Times New Roman" w:hAnsi="Times New Roman"/>
          <w:outline w:val="0"/>
          <w:color w:val="000000"/>
          <w:u w:color="000000"/>
          <w:rtl w:val="0"/>
          <w:lang w:val="en-US"/>
          <w14:textFill>
            <w14:solidFill>
              <w14:srgbClr w14:val="000000"/>
            </w14:solidFill>
          </w14:textFill>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preserves the State's constitutional status while ensuring its functions are performed.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Mandatory State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Mandatory devolution is a remedial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13.3.a Devolution Triggers: </w:t>
      </w:r>
      <w:r>
        <w:rPr>
          <w:rFonts w:ascii="Times New Roman" w:hAnsi="Times New Roman"/>
          <w:outline w:val="0"/>
          <w:color w:val="000000"/>
          <w:u w:color="000000"/>
          <w:rtl w:val="0"/>
          <w:lang w:val="en-US"/>
          <w14:textFill>
            <w14:solidFill>
              <w14:srgbClr w14:val="000000"/>
            </w14:solidFill>
          </w14:textFill>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13.3.b Early Warning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Years 1 and 2: </w:t>
      </w:r>
      <w:r>
        <w:rPr>
          <w:rFonts w:ascii="Times New Roman" w:hAnsi="Times New Roman"/>
          <w:outline w:val="0"/>
          <w:color w:val="000000"/>
          <w:u w:color="000000"/>
          <w:rtl w:val="0"/>
          <w:lang w:val="en-US"/>
          <w14:textFill>
            <w14:solidFill>
              <w14:srgbClr w14:val="000000"/>
            </w14:solidFill>
          </w14:textFill>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Monetary Authority determines which appropriations constitute Basic Needs Floor funding and publishes that classification. Upon a second consecutive failure, withholding continues until the LI determines sufficient improvement.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13.3.c Devolution Vote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 3: </w:t>
      </w:r>
      <w:r>
        <w:rPr>
          <w:rFonts w:ascii="Times New Roman" w:hAnsi="Times New Roman"/>
          <w:outline w:val="0"/>
          <w:color w:val="000000"/>
          <w:u w:color="000000"/>
          <w:rtl w:val="0"/>
          <w:lang w:val="en-US"/>
          <w14:textFill>
            <w14:solidFill>
              <w14:srgbClr w14:val="000000"/>
            </w14:solidFill>
          </w14:textFill>
        </w:rPr>
        <w:t xml:space="preserve">Upon the third consecutive failure, the Senate votes on a Motion of Devolution requiring a 3/4 supermajority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13.3.d Effect of Mandatory Devolution: </w:t>
      </w:r>
      <w:r>
        <w:rPr>
          <w:rFonts w:ascii="Times New Roman" w:hAnsi="Times New Roman"/>
          <w:outline w:val="0"/>
          <w:color w:val="000000"/>
          <w:u w:color="000000"/>
          <w:rtl w:val="0"/>
          <w:lang w:val="en-US"/>
          <w14:textFill>
            <w14:solidFill>
              <w14:srgbClr w14:val="000000"/>
            </w14:solidFill>
          </w14:textFill>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two Senate seats are vacated with no special election; existing House members continue their terms; (2) House reapportionment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seats are recalculated based on population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3.1.b at the next census cycle; the Territory retains current House representation until then; (3) Taxation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distributions to Territory residents continue without interruption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as applicable; (5) Article I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Individual Sovereignty Floor protections remain fully in force and are enforced by federal courts with no reduction in scope; (6) State-level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officials continue their terms and govern under State law; the Domestic Affairs Council exercises oversight without replacing State government; Article I-compliant State laws remain operative; (7) Statehood Audit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LI assesses the Territory annually; criteria are measured from the current baseline, not the failed-State baseline; (8) Path to restoration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full Statehood is restored automatically upon passing the Statehood Audit and completing the Provisional Membership Period; the process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without additional parliamentary vote. No additional powers may be stripped from the Territory beyond those listed above.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13.3.e Constitutional Challenge to Devolution: </w:t>
      </w:r>
      <w:r>
        <w:rPr>
          <w:rFonts w:ascii="Times New Roman" w:hAnsi="Times New Roman"/>
          <w:outline w:val="0"/>
          <w:color w:val="000000"/>
          <w:u w:color="000000"/>
          <w:rtl w:val="0"/>
          <w:lang w:val="en-US"/>
          <w14:textFill>
            <w14:solidFill>
              <w14:srgbClr w14:val="000000"/>
            </w14:solidFill>
          </w14:textFill>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13.3.a. The Court reviews the factual basis of the audit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Voluntary devolution is a political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13.4.a Voluntary Devolution Vote: </w:t>
      </w:r>
      <w:r>
        <w:rPr>
          <w:rFonts w:ascii="Times New Roman" w:hAnsi="Times New Roman"/>
          <w:outline w:val="0"/>
          <w:color w:val="000000"/>
          <w:u w:color="000000"/>
          <w:rtl w:val="0"/>
          <w:lang w:val="en-US"/>
          <w14:textFill>
            <w14:solidFill>
              <w14:srgbClr w14:val="000000"/>
            </w14:solidFill>
          </w14:textFill>
        </w:rPr>
        <w:t xml:space="preserve">A State may voluntarily return to Territory status by a two-thirds vote of residents who have held a Citizen Voting Credential for a minimum of 10 years. This threshold reflects the seriousness of the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13.4.b Fiscal Transparency Requirement: </w:t>
      </w:r>
      <w:r>
        <w:rPr>
          <w:rFonts w:ascii="Times New Roman" w:hAnsi="Times New Roman"/>
          <w:outline w:val="0"/>
          <w:color w:val="000000"/>
          <w:u w:color="000000"/>
          <w:rtl w:val="0"/>
          <w:lang w:val="en-US"/>
          <w14:textFill>
            <w14:solidFill>
              <w14:srgbClr w14:val="000000"/>
            </w14:solidFill>
          </w14:textFill>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13.4.c Net-Contributor Transparency: </w:t>
      </w:r>
      <w:r>
        <w:rPr>
          <w:rFonts w:ascii="Times New Roman" w:hAnsi="Times New Roman"/>
          <w:outline w:val="0"/>
          <w:color w:val="000000"/>
          <w:u w:color="000000"/>
          <w:rtl w:val="0"/>
          <w:lang w:val="en-US"/>
          <w14:textFill>
            <w14:solidFill>
              <w14:srgbClr w14:val="000000"/>
            </w14:solidFill>
          </w14:textFill>
        </w:rPr>
        <w:t xml:space="preserve">Where the Monetary Authority's Fiscal Incidence Study finds that the State is a net contributor to federal redistribution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its residents' federal tax payments exceed the federal benefits they receive above the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13.4.d Effect of Voluntary Devolution: </w:t>
      </w:r>
      <w:r>
        <w:rPr>
          <w:rFonts w:ascii="Times New Roman" w:hAnsi="Times New Roman"/>
          <w:outline w:val="0"/>
          <w:color w:val="000000"/>
          <w:u w:color="000000"/>
          <w:rtl w:val="0"/>
          <w:lang w:val="en-US"/>
          <w14:textFill>
            <w14:solidFill>
              <w14:srgbClr w14:val="000000"/>
            </w14:solidFill>
          </w14:textFill>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not set it at or above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Provisional Membership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13.4.e Negotiated Devolution Pathway: </w:t>
      </w:r>
      <w:r>
        <w:rPr>
          <w:rFonts w:ascii="Times New Roman" w:hAnsi="Times New Roman"/>
          <w:outline w:val="0"/>
          <w:color w:val="000000"/>
          <w:u w:color="000000"/>
          <w:rtl w:val="0"/>
          <w:lang w:val="en-US"/>
          <w14:textFill>
            <w14:solidFill>
              <w14:srgbClr w14:val="000000"/>
            </w14:solidFill>
          </w14:textFill>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approve or reject both the devolution and its negotiated terms together. A negotiated agreement may not reduce the two-thirds vote threshold or waive the Fiscal Incidence Study requirement.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Incorporation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13.6 Voluntary Incorporation: </w:t>
      </w:r>
      <w:r>
        <w:rPr>
          <w:rFonts w:ascii="Times New Roman" w:hAnsi="Times New Roman"/>
          <w:outline w:val="0"/>
          <w:color w:val="000000"/>
          <w:u w:color="000000"/>
          <w:rtl w:val="0"/>
          <w:lang w:val="en-US"/>
          <w14:textFill>
            <w14:solidFill>
              <w14:srgbClr w14:val="000000"/>
            </w14:solidFill>
          </w14:textFill>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13.2.f, and the federal support framework. The incorporated entity immediately holds all Territory protections. The Republic may not compel, incentivise, or pressure any sovereign entity to initiate this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initiation must be an unencumbered democratic act of the petitioning entity's own governance. An indigenous nation recognized under Article XIV that wishes to pursue territorial incorporation must first make a status election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14.6 before this section applies; the sovereign entity requirement of this section is satisfied by that prior election and the nation proceeds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Associated Community pathway before applying here.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INDIGENOUS NATION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Acknowledgment of Prior Sovereignty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acknowledges that indigenous nations held sovereign authority over their ancestral lands before the formation of the Republic. This acknowledgment is not a grant of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3.2.e.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 Supremacy and Continuity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treaties entered into by governments that previously exercised sovereign authority over the Republic's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all predecessor states regardless of how many governments preceded the Republic's 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indigenous nations are binding obligations of the Republic. These treaties survive the Republic's formation and are honored without requiring re-ratification. The Senate's treaty ratification power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14.1 determination is suspended for the duration of the determination process and any certified extension.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Government-to-Government Relationship</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14.3.a Free, Prior, and Informed Consent: </w:t>
      </w:r>
      <w:r>
        <w:rPr>
          <w:rFonts w:ascii="Times New Roman" w:hAnsi="Times New Roman"/>
          <w:outline w:val="0"/>
          <w:color w:val="000000"/>
          <w:u w:color="000000"/>
          <w:rtl w:val="0"/>
          <w:lang w:val="en-US"/>
          <w14:textFill>
            <w14:solidFill>
              <w14:srgbClr w14:val="000000"/>
            </w14:solidFill>
          </w14:textFill>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14.3.b Unamendable Rights Override: </w:t>
      </w:r>
      <w:r>
        <w:rPr>
          <w:rFonts w:ascii="Times New Roman" w:hAnsi="Times New Roman"/>
          <w:outline w:val="0"/>
          <w:color w:val="000000"/>
          <w:u w:color="000000"/>
          <w:rtl w:val="0"/>
          <w:lang w:val="en-US"/>
          <w14:textFill>
            <w14:solidFill>
              <w14:srgbClr w14:val="000000"/>
            </w14:solidFill>
          </w14:textFill>
        </w:rPr>
        <w:t xml:space="preserve">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does not apply to federal action taken solely and specifically to enforce the permanently unamendable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 xml:space="preserve">1.2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1.13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1.17 (right to a public trial),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(prohibition on retroactive criminal laws) against an identified, specific violation within an indigenous jurisdiction. These provisions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14.3.c Emergency Rights Writ and Conflict Resolution Protocol: </w:t>
      </w:r>
      <w:r>
        <w:rPr>
          <w:rFonts w:ascii="Times New Roman" w:hAnsi="Times New Roman"/>
          <w:outline w:val="0"/>
          <w:color w:val="000000"/>
          <w:u w:color="000000"/>
          <w:rtl w:val="0"/>
          <w:lang w:val="en-US"/>
          <w14:textFill>
            <w14:solidFill>
              <w14:srgbClr w14:val="000000"/>
            </w14:solidFill>
          </w14:textFill>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indigenous nation asserts the action is authorized by FPIC consent and the individual asserts a rights violation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14.3.a for prospective government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14.3.d Internal Enforcement Encouragement: </w:t>
      </w:r>
      <w:r>
        <w:rPr>
          <w:rFonts w:ascii="Times New Roman" w:hAnsi="Times New Roman"/>
          <w:outline w:val="0"/>
          <w:color w:val="000000"/>
          <w:u w:color="000000"/>
          <w:rtl w:val="0"/>
          <w:lang w:val="en-US"/>
          <w14:textFill>
            <w14:solidFill>
              <w14:srgbClr w14:val="000000"/>
            </w14:solidFill>
          </w14:textFill>
        </w:rPr>
        <w:t>The Republic may, with the consent of the relevant indigenous nation, provide technical or financial support for the development of internal rights enforcement mechanisms within the nation's own legal traditions.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14.3.e Inspectorate Jurisdiction: </w:t>
      </w:r>
      <w:r>
        <w:rPr>
          <w:rFonts w:ascii="Times New Roman" w:hAnsi="Times New Roman"/>
          <w:outline w:val="0"/>
          <w:color w:val="000000"/>
          <w:u w:color="000000"/>
          <w:rtl w:val="0"/>
          <w:lang w:val="en-US"/>
          <w14:textFill>
            <w14:solidFill>
              <w14:srgbClr w14:val="000000"/>
            </w14:solidFill>
          </w14:textFill>
        </w:rPr>
        <w:t xml:space="preserve">The Inspectorates' audit and reporting jurisdiction does not extend to the internal governance of indigenous nations except where a specific allegation of violation of the permanently unamendable provisions (permanently unamendable provisions listed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15.3.a) against individual members is made. The Supreme Court has jurisdiction to hear such allegations on petition from the individual concerned.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Indigenous Lands</w:t>
      </w:r>
    </w:p>
    <w:p>
      <w:pPr>
        <w:pStyle w:val="Body"/>
        <w:bidi w:val="0"/>
      </w:pPr>
      <w:r>
        <w:rPr>
          <w:rFonts w:ascii="Times New Roman" w:hAnsi="Times New Roman"/>
          <w:outline w:val="0"/>
          <w:color w:val="000000"/>
          <w:u w:color="000000"/>
          <w:rtl w:val="0"/>
          <w:lang w:val="en-US"/>
          <w14:textFill>
            <w14:solidFill>
              <w14:srgbClr w14:val="000000"/>
            </w14:solidFill>
          </w14:textFill>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14.4.a Eminent Domain Prohibition: </w:t>
      </w:r>
      <w:r>
        <w:rPr>
          <w:rFonts w:ascii="Times New Roman" w:hAnsi="Times New Roman"/>
          <w:outline w:val="0"/>
          <w:color w:val="000000"/>
          <w:u w:color="000000"/>
          <w:rtl w:val="0"/>
          <w:lang w:val="en-US"/>
          <w14:textFill>
            <w14:solidFill>
              <w14:srgbClr w14:val="000000"/>
            </w14:solidFill>
          </w14:textFill>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14.4.b Conservation Trust: </w:t>
      </w:r>
      <w:r>
        <w:rPr>
          <w:rFonts w:ascii="Times New Roman" w:hAnsi="Times New Roman"/>
          <w:outline w:val="0"/>
          <w:color w:val="000000"/>
          <w:u w:color="000000"/>
          <w:rtl w:val="0"/>
          <w:lang w:val="en-US"/>
          <w14:textFill>
            <w14:solidFill>
              <w14:srgbClr w14:val="000000"/>
            </w14:solidFill>
          </w14:textFill>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14.4.c National Record System: </w:t>
      </w:r>
      <w:r>
        <w:rPr>
          <w:rFonts w:ascii="Times New Roman" w:hAnsi="Times New Roman"/>
          <w:outline w:val="0"/>
          <w:color w:val="000000"/>
          <w:u w:color="000000"/>
          <w:rtl w:val="0"/>
          <w:lang w:val="en-US"/>
          <w14:textFill>
            <w14:solidFill>
              <w14:srgbClr w14:val="000000"/>
            </w14:solidFill>
          </w14:textFill>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Individual Rights and Dual Citizenship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14.5.a Article I Rights: </w:t>
      </w:r>
      <w:r>
        <w:rPr>
          <w:rFonts w:ascii="Times New Roman" w:hAnsi="Times New Roman"/>
          <w:outline w:val="0"/>
          <w:color w:val="000000"/>
          <w:u w:color="000000"/>
          <w:rtl w:val="0"/>
          <w:lang w:val="en-US"/>
          <w14:textFill>
            <w14:solidFill>
              <w14:srgbClr w14:val="000000"/>
            </w14:solidFill>
          </w14:textFill>
        </w:rPr>
        <w:t>Every individual member of an indigenous nation is an Inhabitant of the Republic and holds the full protections of Article I.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and non-refoulement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apply within indigenous jurisdictions as they apply throughout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are absolute rights of persons, permanently unamendable, and may not be abrogated by any indigenous nation's internal governance in the name of sovereignty. For these permanently unamendable rights, federal enforcement does not require Free, Prior, and Informed Consent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14.3.b. For all other Article I rights, the Conflict Resolution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provides the enforcement pathway where a jurisdictional dispute arises.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14.5.b Dual Citizenship: </w:t>
      </w:r>
      <w:r>
        <w:rPr>
          <w:rFonts w:ascii="Times New Roman" w:hAnsi="Times New Roman"/>
          <w:outline w:val="0"/>
          <w:color w:val="000000"/>
          <w:u w:color="000000"/>
          <w:rtl w:val="0"/>
          <w:lang w:val="en-US"/>
          <w14:textFill>
            <w14:solidFill>
              <w14:srgbClr w14:val="000000"/>
            </w14:solidFill>
          </w14:textFill>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7.2 and full Article I protections. An individual who holds indigenous national citizenship but not Republic citizenship is an Inhabitant of the Republic with full Article I protections.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14.5.c National Voting System: </w:t>
      </w:r>
      <w:r>
        <w:rPr>
          <w:rFonts w:ascii="Times New Roman" w:hAnsi="Times New Roman"/>
          <w:outline w:val="0"/>
          <w:color w:val="000000"/>
          <w:u w:color="000000"/>
          <w:rtl w:val="0"/>
          <w:lang w:val="en-US"/>
          <w14:textFill>
            <w14:solidFill>
              <w14:srgbClr w14:val="000000"/>
            </w14:solidFill>
          </w14:textFill>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14.5.d Associated Community Pathway for Recognized Sovereign Nations: </w:t>
      </w:r>
      <w:r>
        <w:rPr>
          <w:rFonts w:ascii="Times New Roman" w:hAnsi="Times New Roman"/>
          <w:outline w:val="0"/>
          <w:color w:val="000000"/>
          <w:u w:color="000000"/>
          <w:rtl w:val="0"/>
          <w:lang w:val="en-US"/>
          <w14:textFill>
            <w14:solidFill>
              <w14:srgbClr w14:val="000000"/>
            </w14:solidFill>
          </w14:textFill>
        </w:rPr>
        <w:t xml:space="preserve">An indigenous nation whose sovereignty is constitutionally recognized through the Article XIV framework, through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 or through prior treaty relationship with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whose sovereignty therefore predates the Republic rather than being produced by the Republic's independence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elect Associated Community status directly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by its own subsequent democratic or traditional governance process. The election of Associated Community status does not foreclose any subsequent status election available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14.6.</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14.6 Indigenous Nation Status Elections: </w:t>
      </w:r>
      <w:r>
        <w:rPr>
          <w:rFonts w:ascii="Times New Roman" w:hAnsi="Times New Roman"/>
          <w:outline w:val="0"/>
          <w:color w:val="000000"/>
          <w:u w:color="000000"/>
          <w:rtl w:val="0"/>
          <w:lang w:val="en-US"/>
          <w14:textFill>
            <w14:solidFill>
              <w14:srgbClr w14:val="000000"/>
            </w14:solidFill>
          </w14:textFill>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at the moment of governance decision. No status change requires Republic consent to initiate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pStyle w:val="Body"/>
        <w:bidi w:val="0"/>
      </w:pPr>
      <w:r>
        <w:rPr>
          <w:rFonts w:ascii="Times New Roman" w:hAnsi="Times New Roman"/>
          <w:outline w:val="0"/>
          <w:color w:val="000000"/>
          <w:u w:color="000000"/>
          <w:rtl w:val="0"/>
          <w:lang w:val="en-US"/>
          <w14:textFill>
            <w14:solidFill>
              <w14:srgbClr w14:val="000000"/>
            </w14:solidFill>
          </w14:textFill>
        </w:rPr>
        <w:t>Four status options are available: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Indigenous Compact (default): Continued participation in the Article XIV government-to-government relationship. No election is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status continues unless affirmatively changed. All Article XIV rights, land protections, and FPIC requirements remain in full force indefinitely.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Associated Community Status: Election to Associated Community status under Article XX, available directly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The Article XIV compact relationship transitions to an Article XX compact relationship. Article XIV land protections survive as compact terms unless the nation elects otherwise.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(c) Territorial Integration: Election to pursue territorial incorporation through the two-step pathway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 xml:space="preserve">14.5.d election of Associated Community status followed by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integration agreement must specifically address the indigenous character of the nation's lands within the Territory framework, including co-management rights and the survival of prior treaty obligations as statutory obligations of the Republic.</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14.6.a Process: </w:t>
      </w:r>
      <w:r>
        <w:rPr>
          <w:rFonts w:ascii="Times New Roman" w:hAnsi="Times New Roman"/>
          <w:outline w:val="0"/>
          <w:color w:val="000000"/>
          <w:u w:color="000000"/>
          <w:rtl w:val="0"/>
          <w:lang w:val="en-US"/>
          <w14:textFill>
            <w14:solidFill>
              <w14:srgbClr w14:val="000000"/>
            </w14:solidFill>
          </w14:textFill>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or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as a sovereign entity. The Article XIV framework was a founding-moment constitutional acknowledgment of prior sovereignty held within the Republic's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AMENDING THE CONSTITUTION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Amendment Paths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15.1.a Legislative Path: </w:t>
      </w:r>
      <w:r>
        <w:rPr>
          <w:rFonts w:ascii="Times New Roman" w:hAnsi="Times New Roman"/>
          <w:outline w:val="0"/>
          <w:color w:val="000000"/>
          <w:u w:color="000000"/>
          <w:rtl w:val="0"/>
          <w:lang w:val="en-US"/>
          <w14:textFill>
            <w14:solidFill>
              <w14:srgbClr w14:val="000000"/>
            </w14:solidFill>
          </w14:textFill>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15.1.b Legislative and Popular Path: </w:t>
      </w:r>
      <w:r>
        <w:rPr>
          <w:rFonts w:ascii="Times New Roman" w:hAnsi="Times New Roman"/>
          <w:outline w:val="0"/>
          <w:color w:val="000000"/>
          <w:u w:color="000000"/>
          <w:rtl w:val="0"/>
          <w:lang w:val="en-US"/>
          <w14:textFill>
            <w14:solidFill>
              <w14:srgbClr w14:val="000000"/>
            </w14:solidFill>
          </w14:textFill>
        </w:rPr>
        <w:t>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15.1.c Citizen-Led Path:</w:t>
      </w:r>
      <w:r>
        <w:rPr>
          <w:rFonts w:ascii="Times New Roman" w:hAnsi="Times New Roman"/>
          <w:outline w:val="0"/>
          <w:color w:val="000000"/>
          <w:u w:color="000000"/>
          <w:rtl w:val="0"/>
          <w:lang w:val="en-US"/>
          <w14:textFill>
            <w14:solidFill>
              <w14:srgbClr w14:val="000000"/>
            </w14:solidFill>
          </w14:textFill>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No Executive Veto</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15.2.a No Executive Veto: </w:t>
      </w:r>
      <w:r>
        <w:rPr>
          <w:rFonts w:ascii="Times New Roman" w:hAnsi="Times New Roman"/>
          <w:outline w:val="0"/>
          <w:color w:val="000000"/>
          <w:u w:color="000000"/>
          <w:rtl w:val="0"/>
          <w:lang w:val="en-US"/>
          <w14:textFill>
            <w14:solidFill>
              <w14:srgbClr w14:val="000000"/>
            </w14:solidFill>
          </w14:textFill>
        </w:rPr>
        <w:t>Neither the President nor the Prime Minister holds veto authority over constitutional amendments. Amendments take immediate effect when the Inspectorates certify ratification and record the amendment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Unamendable Provisions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15.3.a Unamendable Provisions: </w:t>
      </w:r>
      <w:r>
        <w:rPr>
          <w:rFonts w:ascii="Times New Roman" w:hAnsi="Times New Roman"/>
          <w:outline w:val="0"/>
          <w:color w:val="000000"/>
          <w:u w:color="000000"/>
          <w:rtl w:val="0"/>
          <w:lang w:val="en-US"/>
          <w14:textFill>
            <w14:solidFill>
              <w14:srgbClr w14:val="000000"/>
            </w14:solidFill>
          </w14:textFill>
        </w:rPr>
        <w:t>The Individual Sovereignty Floor (Article I) may be expanded but never contracted by amendment. No amendment may reduce any right below the floor established here.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and the prohibition on retroactive criminal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may not be altered, qualified, or removed by any process.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(non-refoulement) is also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absolute prohibition on return to persecution of the same character as the prohibitions on torture and slavery, and may not be amended, suspended, or qualified by any constitutional amendment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Integrity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15.4.a Territorial Integrity: </w:t>
      </w:r>
      <w:r>
        <w:rPr>
          <w:rFonts w:ascii="Times New Roman" w:hAnsi="Times New Roman"/>
          <w:outline w:val="0"/>
          <w:color w:val="000000"/>
          <w:u w:color="000000"/>
          <w:rtl w:val="0"/>
          <w:lang w:val="en-US"/>
          <w14:textFill>
            <w14:solidFill>
              <w14:srgbClr w14:val="000000"/>
            </w14:solidFill>
          </w14:textFill>
        </w:rPr>
        <w:t>The territorial integrity of the Republic is not subject to unilateral dissolution by any State, Territory, or subdivision. Voluntary Devolution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13.4) does not constitute or authorize independence from the Republic. The independence transition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applies only to independence recognized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voluntary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15.4.b Advisory Referenda: </w:t>
      </w:r>
      <w:r>
        <w:rPr>
          <w:rFonts w:ascii="Times New Roman" w:hAnsi="Times New Roman"/>
          <w:outline w:val="0"/>
          <w:color w:val="000000"/>
          <w:u w:color="000000"/>
          <w:rtl w:val="0"/>
          <w:lang w:val="en-US"/>
          <w14:textFill>
            <w14:solidFill>
              <w14:srgbClr w14:val="000000"/>
            </w14:solidFill>
          </w14:textFill>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they do not constitute steps toward independence recognition under this section, and no State action premised solely on an advisory referendum result satisfies the constitutional conditions for independence recognition.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define the initiation process for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Independence Transition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democratic authorization of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creates a constitutional obligation to manage the transition responsibly, lawfully, and transparently. This section governs the transition process that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15.4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15.5.a Framework Agreement Requirement: </w:t>
      </w:r>
      <w:r>
        <w:rPr>
          <w:rFonts w:ascii="Times New Roman" w:hAnsi="Times New Roman"/>
          <w:outline w:val="0"/>
          <w:color w:val="000000"/>
          <w:u w:color="000000"/>
          <w:rtl w:val="0"/>
          <w:lang w:val="en-US"/>
          <w14:textFill>
            <w14:solidFill>
              <w14:srgbClr w14:val="000000"/>
            </w14:solidFill>
          </w14:textFill>
        </w:rPr>
        <w:t xml:space="preserve">Before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authorized independence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15.5.b Transition Period: </w:t>
      </w:r>
      <w:r>
        <w:rPr>
          <w:rFonts w:ascii="Times New Roman" w:hAnsi="Times New Roman"/>
          <w:outline w:val="0"/>
          <w:color w:val="000000"/>
          <w:u w:color="000000"/>
          <w:rtl w:val="0"/>
          <w:lang w:val="en-US"/>
          <w14:textFill>
            <w14:solidFill>
              <w14:srgbClr w14:val="000000"/>
            </w14:solidFill>
          </w14:textFill>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15.5.c Basic Needs Floor Transition: </w:t>
      </w:r>
      <w:r>
        <w:rPr>
          <w:rFonts w:ascii="Times New Roman" w:hAnsi="Times New Roman"/>
          <w:outline w:val="0"/>
          <w:color w:val="000000"/>
          <w:u w:color="000000"/>
          <w:rtl w:val="0"/>
          <w:lang w:val="en-US"/>
          <w14:textFill>
            <w14:solidFill>
              <w14:srgbClr w14:val="000000"/>
            </w14:solidFill>
          </w14:textFill>
        </w:rPr>
        <w:t xml:space="preserve">Despite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applying to Inhabitants of the Republic, the Republic's obligations to the departing territory during the transition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Basic Needs Floor-equivalent distributions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15.5.b.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15.5.d Executive Authority: </w:t>
      </w:r>
      <w:r>
        <w:rPr>
          <w:rFonts w:ascii="Times New Roman" w:hAnsi="Times New Roman"/>
          <w:outline w:val="0"/>
          <w:color w:val="000000"/>
          <w:u w:color="000000"/>
          <w:rtl w:val="0"/>
          <w:lang w:val="en-US"/>
          <w14:textFill>
            <w14:solidFill>
              <w14:srgbClr w14:val="000000"/>
            </w14:solidFill>
          </w14:textFill>
        </w:rPr>
        <w:t xml:space="preserve">The President holds negotiating authority for the international dimensions of the framework agreement and the independence treaty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domain. The Prime Minister holds authority for the domestic transition arrangements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2.2's domestic domain. A joint presidential-PM transition committee must be established within 14 days of referendum certification. The independence treaty requires Senate ratification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Neither the President nor the Prime Minister may unilaterally conclude the framework agreement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must concur in their respective domain components before the agreement is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15.5.e Simultaneous Independence Sequencing: </w:t>
      </w:r>
      <w:r>
        <w:rPr>
          <w:rFonts w:ascii="Times New Roman" w:hAnsi="Times New Roman"/>
          <w:outline w:val="0"/>
          <w:color w:val="000000"/>
          <w:u w:color="000000"/>
          <w:rtl w:val="0"/>
          <w:lang w:val="en-US"/>
          <w14:textFill>
            <w14:solidFill>
              <w14:srgbClr w14:val="000000"/>
            </w14:solidFill>
          </w14:textFill>
        </w:rPr>
        <w:t xml:space="preserve">Where more than one independence process is simultaneously authorized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first certified referendum produces the earliest formal independence date. No two territories may achieve formal independence simultaneously. The sequencing requirement does not limit or delay the democratic referendum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governs only the date on which formal independence takes effect after a referendum succeeds.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Supremacy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15.6 Supremacy of This Constitution: </w:t>
      </w:r>
      <w:r>
        <w:rPr>
          <w:rFonts w:ascii="Times New Roman" w:hAnsi="Times New Roman"/>
          <w:outline w:val="0"/>
          <w:color w:val="000000"/>
          <w:u w:color="000000"/>
          <w:rtl w:val="0"/>
          <w:lang w:val="en-US"/>
          <w14:textFill>
            <w14:solidFill>
              <w14:srgbClr w14:val="000000"/>
            </w14:solidFill>
          </w14:textFill>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15.6.b Federal-State Statutory Hierarchy: </w:t>
      </w:r>
      <w:r>
        <w:rPr>
          <w:rFonts w:ascii="Times New Roman" w:hAnsi="Times New Roman"/>
          <w:outline w:val="0"/>
          <w:color w:val="000000"/>
          <w:u w:color="000000"/>
          <w:rtl w:val="0"/>
          <w:lang w:val="en-US"/>
          <w14:textFill>
            <w14:solidFill>
              <w14:srgbClr w14:val="000000"/>
            </w14:solidFill>
          </w14:textFill>
        </w:rPr>
        <w:t xml:space="preserve">Federal statutes enacted within the Legislature's constitutional competence prevail over conflicting State statutes. Where a federal statute and a State statute address the same subject without conflict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a person can comply with both simultaneously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field preemption by implication requires clear evidence of legislative intent to occupy the field entirely.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VOTING SYSTEM AND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The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Electoral Commission is a five-member body with full democratic mandate. All five members are elected to single non-renewable 6-year terms, staggered so no more than two seats are contested in any election cycle.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Commission elects its own Chair from among its members by internal majority vote, rotating every two years, with no member serving as Chair more than once per term. Decisions require a 3/5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three of five members.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Member Qualifications</w:t>
      </w:r>
    </w:p>
    <w:p>
      <w:pPr>
        <w:pStyle w:val="Body"/>
        <w:bidi w:val="0"/>
      </w:pPr>
      <w:r>
        <w:rPr>
          <w:rFonts w:ascii="Times New Roman" w:hAnsi="Times New Roman"/>
          <w:outline w:val="0"/>
          <w:color w:val="000000"/>
          <w:u w:color="000000"/>
          <w:rtl w:val="0"/>
          <w:lang w:val="en-US"/>
          <w14:textFill>
            <w14:solidFill>
              <w14:srgbClr w14:val="000000"/>
            </w14:solidFill>
          </w14:textFill>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16.2 Electoral Commission Qualifications: </w:t>
      </w:r>
      <w:r>
        <w:rPr>
          <w:rFonts w:ascii="Times New Roman" w:hAnsi="Times New Roman"/>
          <w:outline w:val="0"/>
          <w:color w:val="000000"/>
          <w:u w:color="000000"/>
          <w:rtl w:val="0"/>
          <w:lang w:val="en-US"/>
          <w14:textFill>
            <w14:solidFill>
              <w14:srgbClr w14:val="000000"/>
            </w14:solidFill>
          </w14:textFill>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facts are accurate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election. The JI separately applies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16.2 eligibility criteria and publishes an eligibility determination to the NRS. The JI eligibility determination is a gatekeeping decision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16.2.a Electoral Commission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be removed only through For-Cause proceedings. No-Cause removal is not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which audits the Electoral Commission annually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8.1.c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publish a documented finding of specific misconduct to the National Record System before any removal vote may proceed. The finding is published no later than 30 days after a removal motion is filed. The finding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compel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8.9.a, the member is suspended from all Electoral Commission duties: upon expiry of the 14-day Supreme Court appeal window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Properties of the National Voting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must satisfy these constitutional properties. the Legislature may not remove or weaken any of them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16.3.a Ballot Secrecy: </w:t>
      </w:r>
      <w:r>
        <w:rPr>
          <w:rFonts w:ascii="Times New Roman" w:hAnsi="Times New Roman"/>
          <w:outline w:val="0"/>
          <w:color w:val="000000"/>
          <w:u w:color="000000"/>
          <w:rtl w:val="0"/>
          <w:lang w:val="en-US"/>
          <w14:textFill>
            <w14:solidFill>
              <w14:srgbClr w14:val="000000"/>
            </w14:solidFill>
          </w14:textFill>
        </w:rPr>
        <w:t xml:space="preserve">No person or institution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Electoral Commission members, system administrators, Inspectorates, or any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observe how an individual voted. Ballot secrecy is absolute. Every voter receives a cryptographic receipt allowing them to verify their own ballot was recorded correctly without revealing its content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16.3.b Public Auditability: </w:t>
      </w:r>
      <w:r>
        <w:rPr>
          <w:rFonts w:ascii="Times New Roman" w:hAnsi="Times New Roman"/>
          <w:outline w:val="0"/>
          <w:color w:val="000000"/>
          <w:u w:color="000000"/>
          <w:rtl w:val="0"/>
          <w:lang w:val="en-US"/>
          <w14:textFill>
            <w14:solidFill>
              <w14:srgbClr w14:val="000000"/>
            </w14:solidFill>
          </w14:textFill>
        </w:rPr>
        <w:t>The aggregate results of every election and referendum must be mathematically verifiable by any citizen without specialized access. The system is open to public audit while preserving individual ballot secrecy.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16.3.c Resilience and Privacy: </w:t>
      </w:r>
      <w:r>
        <w:rPr>
          <w:rFonts w:ascii="Times New Roman" w:hAnsi="Times New Roman"/>
          <w:outline w:val="0"/>
          <w:color w:val="000000"/>
          <w:u w:color="000000"/>
          <w:rtl w:val="0"/>
          <w:lang w:val="en-US"/>
          <w14:textFill>
            <w14:solidFill>
              <w14:srgbClr w14:val="000000"/>
            </w14:solidFill>
          </w14:textFill>
        </w:rPr>
        <w:t xml:space="preserve">The system must be capable of operating in degraded conditions without compromising secrecy or auditability. No information generated by the National Voting System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participation records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be used for any commercial purpose or shared with any entity outside the Electoral Commission and the Judicial Inspectorate. the Legislature defines technical standards and implementation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Citizen Voting Credential</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16.4.a Credential: </w:t>
      </w:r>
      <w:r>
        <w:rPr>
          <w:rFonts w:ascii="Times New Roman" w:hAnsi="Times New Roman"/>
          <w:outline w:val="0"/>
          <w:color w:val="000000"/>
          <w:u w:color="000000"/>
          <w:rtl w:val="0"/>
          <w:lang w:val="en-US"/>
          <w14:textFill>
            <w14:solidFill>
              <w14:srgbClr w14:val="000000"/>
            </w14:solidFill>
          </w14:textFill>
        </w:rPr>
        <w:t xml:space="preserve">The Citizen Voting Credential is issued and managed by the Electoral Commission. The system stores only cryptographic identifiers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names, biometric data, or personal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16.4.b Remote Voting: </w:t>
      </w:r>
      <w:r>
        <w:rPr>
          <w:rFonts w:ascii="Times New Roman" w:hAnsi="Times New Roman"/>
          <w:outline w:val="0"/>
          <w:color w:val="000000"/>
          <w:u w:color="000000"/>
          <w:rtl w:val="0"/>
          <w:lang w:val="en-US"/>
          <w14:textFill>
            <w14:solidFill>
              <w14:srgbClr w14:val="000000"/>
            </w14:solidFill>
          </w14:textFill>
        </w:rPr>
        <w:t>the Legislature may by statute authorize authenticated remote voting through the National Voting System. No statute may permanently prohibit remote voting as a method of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16.4.c State Voting Method Flexibility: </w:t>
      </w:r>
      <w:r>
        <w:rPr>
          <w:rFonts w:ascii="Times New Roman" w:hAnsi="Times New Roman"/>
          <w:outline w:val="0"/>
          <w:color w:val="000000"/>
          <w:u w:color="000000"/>
          <w:rtl w:val="0"/>
          <w:lang w:val="en-US"/>
          <w14:textFill>
            <w14:solidFill>
              <w14:srgbClr w14:val="000000"/>
            </w14:solidFill>
          </w14:textFill>
        </w:rPr>
        <w:t xml:space="preserve">States may implement early voting periods, mail-in ballot options, and alternative secure voting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electronic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16.4.d Federal Ballot Information: </w:t>
      </w:r>
      <w:r>
        <w:rPr>
          <w:rFonts w:ascii="Times New Roman" w:hAnsi="Times New Roman"/>
          <w:outline w:val="0"/>
          <w:color w:val="000000"/>
          <w:u w:color="000000"/>
          <w:rtl w:val="0"/>
          <w:lang w:val="en-US"/>
          <w14:textFill>
            <w14:solidFill>
              <w14:srgbClr w14:val="000000"/>
            </w14:solidFill>
          </w14:textFill>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Constitution does not mandate how states allocate their own resources for voter information.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16.4.e State Ballot Information on Request: </w:t>
      </w:r>
      <w:r>
        <w:rPr>
          <w:rFonts w:ascii="Times New Roman" w:hAnsi="Times New Roman"/>
          <w:outline w:val="0"/>
          <w:color w:val="000000"/>
          <w:u w:color="000000"/>
          <w:rtl w:val="0"/>
          <w:lang w:val="en-US"/>
          <w14:textFill>
            <w14:solidFill>
              <w14:srgbClr w14:val="000000"/>
            </w14:solidFill>
          </w14:textFill>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state is required to use this service.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Oversight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16.5.a Campaign Funding: </w:t>
      </w:r>
      <w:r>
        <w:rPr>
          <w:rFonts w:ascii="Times New Roman" w:hAnsi="Times New Roman"/>
          <w:outline w:val="0"/>
          <w:color w:val="000000"/>
          <w:u w:color="000000"/>
          <w:rtl w:val="0"/>
          <w:lang w:val="en-US"/>
          <w14:textFill>
            <w14:solidFill>
              <w14:srgbClr w14:val="000000"/>
            </w14:solidFill>
          </w14:textFill>
        </w:rPr>
        <w:t>Campaigns for Electoral Commission seats are publicly funded in full. No private donations are permitted. The Commission sets its own campaign funding levels for successor seats, subject to National Record System audit.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16.5.b JI Oversight: </w:t>
      </w:r>
      <w:r>
        <w:rPr>
          <w:rFonts w:ascii="Times New Roman" w:hAnsi="Times New Roman"/>
          <w:outline w:val="0"/>
          <w:color w:val="000000"/>
          <w:u w:color="000000"/>
          <w:rtl w:val="0"/>
          <w:lang w:val="en-US"/>
          <w14:textFill>
            <w14:solidFill>
              <w14:srgbClr w14:val="000000"/>
            </w14:solidFill>
          </w14:textFill>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pStyle w:val="Body"/>
        <w:bidi w:val="0"/>
      </w:pPr>
      <w:r>
        <w:rPr>
          <w:rFonts w:ascii="Times New Roman" w:hAnsi="Times New Roman"/>
          <w:b w:val="1"/>
          <w:bCs w:val="1"/>
          <w:outline w:val="0"/>
          <w:color w:val="1b2a4a"/>
          <w:u w:color="1b2a4a"/>
          <w:rtl w:val="0"/>
          <w14:textFill>
            <w14:solidFill>
              <w14:srgbClr w14:val="1B2A4A"/>
            </w14:solidFill>
          </w14:textFill>
        </w:rPr>
        <w:t>16.5.c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only be removed by Track 1 For-Cause removal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8.5), requiring a 2/3 vote of both chambers simultaneously, preceded by State Designee Panel verification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16.2.a operates independently of election proximity.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16.5.d Mid-Term Vacancy: </w:t>
      </w:r>
      <w:r>
        <w:rPr>
          <w:rFonts w:ascii="Times New Roman" w:hAnsi="Times New Roman"/>
          <w:outline w:val="0"/>
          <w:color w:val="000000"/>
          <w:u w:color="000000"/>
          <w:rtl w:val="0"/>
          <w:lang w:val="en-US"/>
          <w14:textFill>
            <w14:solidFill>
              <w14:srgbClr w14:val="000000"/>
            </w14:solidFill>
          </w14:textFill>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Joint Session Contingency: Where a House caretaker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is active at the time an Electoral Commission seat that would ordinarily be filled by joint session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Technical Deadlock</w:t>
      </w:r>
    </w:p>
    <w:p>
      <w:pPr>
        <w:pStyle w:val="Body"/>
        <w:bidi w:val="0"/>
      </w:pPr>
      <w:r>
        <w:rPr>
          <w:rFonts w:ascii="Times New Roman" w:hAnsi="Times New Roman"/>
          <w:outline w:val="0"/>
          <w:color w:val="000000"/>
          <w:u w:color="000000"/>
          <w:rtl w:val="0"/>
          <w:lang w:val="en-US"/>
          <w14:textFill>
            <w14:solidFill>
              <w14:srgbClr w14:val="000000"/>
            </w14:solidFill>
          </w14:textFill>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Voting System Transition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This section governs three one-time transition events: </w:t>
      </w:r>
      <w:r>
        <w:rPr>
          <w:rFonts w:ascii="Times New Roman" w:hAnsi="Times New Roman"/>
          <w:outline w:val="0"/>
          <w:color w:val="000000"/>
          <w:u w:color="000000"/>
          <w:rtl w:val="0"/>
          <w:lang w:val="en-US"/>
          <w14:textFill>
            <w14:solidFill>
              <w14:srgbClr w14:val="000000"/>
            </w14:solidFill>
          </w14:textFill>
        </w:rPr>
        <w:t>the initial Electoral Commission formation, the simultaneous election of all nine Supreme Court justices, and the Senate staggering mechanism. All three occur during the first Phase 3 National Election Day.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16.7 Day Zero Transition: </w:t>
      </w:r>
      <w:r>
        <w:rPr>
          <w:rFonts w:ascii="Times New Roman" w:hAnsi="Times New Roman"/>
          <w:outline w:val="0"/>
          <w:color w:val="000000"/>
          <w:u w:color="000000"/>
          <w:rtl w:val="0"/>
          <w:lang w:val="en-US"/>
          <w14:textFill>
            <w14:solidFill>
              <w14:srgbClr w14:val="000000"/>
            </w14:solidFill>
          </w14:textFill>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FEDERAL PROPERTY AND THE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Federal government holds no territorial sovereignty within the boundaries of any State or Territory. All federal property rights are use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functional, defined, and tied to a specific public purpose. This doctrine applies to all land within the Republic and its Territories. Overseas facilities are governed by treaty and the President's diplomatic authority under Article XII.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Use Doctrine</w:t>
      </w:r>
    </w:p>
    <w:p>
      <w:pPr>
        <w:pStyle w:val="Body"/>
        <w:bidi w:val="0"/>
      </w:pPr>
      <w:r>
        <w:rPr>
          <w:rFonts w:ascii="Times New Roman" w:hAnsi="Times New Roman"/>
          <w:outline w:val="0"/>
          <w:color w:val="000000"/>
          <w:u w:color="000000"/>
          <w:rtl w:val="0"/>
          <w:lang w:val="en-US"/>
          <w14:textFill>
            <w14:solidFill>
              <w14:srgbClr w14:val="000000"/>
            </w14:solidFill>
          </w14:textFill>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Federal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17.2.a Host State Consent: </w:t>
      </w:r>
      <w:r>
        <w:rPr>
          <w:rFonts w:ascii="Times New Roman" w:hAnsi="Times New Roman"/>
          <w:outline w:val="0"/>
          <w:color w:val="000000"/>
          <w:u w:color="000000"/>
          <w:rtl w:val="0"/>
          <w:lang w:val="en-US"/>
          <w14:textFill>
            <w14:solidFill>
              <w14:srgbClr w14:val="000000"/>
            </w14:solidFill>
          </w14:textFill>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17.2.b What Federal Control Means Within the Footprint: </w:t>
      </w:r>
      <w:r>
        <w:rPr>
          <w:rFonts w:ascii="Times New Roman" w:hAnsi="Times New Roman"/>
          <w:outline w:val="0"/>
          <w:color w:val="000000"/>
          <w:u w:color="000000"/>
          <w:rtl w:val="0"/>
          <w:lang w:val="en-US"/>
          <w14:textFill>
            <w14:solidFill>
              <w14:srgbClr w14:val="000000"/>
            </w14:solidFill>
          </w14:textFill>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17.2.c Resident Rights: </w:t>
      </w:r>
      <w:r>
        <w:rPr>
          <w:rFonts w:ascii="Times New Roman" w:hAnsi="Times New Roman"/>
          <w:outline w:val="0"/>
          <w:color w:val="000000"/>
          <w:u w:color="000000"/>
          <w:rtl w:val="0"/>
          <w:lang w:val="en-US"/>
          <w14:textFill>
            <w14:solidFill>
              <w14:srgbClr w14:val="000000"/>
            </w14:solidFill>
          </w14:textFill>
        </w:rPr>
        <w:t>Citizens residing in the vicinity of the seat of government are full citizens of the host State, with complete voting rights including Senate and House representation. No resident may be denied voting rights on grounds of proximity to federal property.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17.2.d Reversion on Relocation: </w:t>
      </w:r>
      <w:r>
        <w:rPr>
          <w:rFonts w:ascii="Times New Roman" w:hAnsi="Times New Roman"/>
          <w:outline w:val="0"/>
          <w:color w:val="000000"/>
          <w:u w:color="000000"/>
          <w:rtl w:val="0"/>
          <w:lang w:val="en-US"/>
          <w14:textFill>
            <w14:solidFill>
              <w14:srgbClr w14:val="000000"/>
            </w14:solidFill>
          </w14:textFill>
        </w:rPr>
        <w:t>If the seat of government is relocated, the prior host State recovers full sovereignty over all previously federally-designated grounds. Individual facilities remaining in active operational use may be retained as 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 upon mutual agreement. Improvements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17.3.c.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17.2.e Provisional Seat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Voluntary Host: </w:t>
      </w:r>
      <w:r>
        <w:rPr>
          <w:rFonts w:ascii="Times New Roman" w:hAnsi="Times New Roman"/>
          <w:outline w:val="0"/>
          <w:color w:val="000000"/>
          <w:u w:color="000000"/>
          <w:rtl w:val="0"/>
          <w:lang w:val="en-US"/>
          <w14:textFill>
            <w14:solidFill>
              <w14:srgbClr w14:val="000000"/>
            </w14:solidFill>
          </w14:textFill>
        </w:rPr>
        <w:t xml:space="preserve">If no State has consented to host the seat of government within 24 months of ratification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24 months of a host State withdrawing consent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must actively pursue a consenting host throughout any provisional period. the Legislature defines the designation procedure and footprint mechanics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Operational Use Rights</w:t>
      </w:r>
    </w:p>
    <w:p>
      <w:pPr>
        <w:pStyle w:val="Body"/>
        <w:bidi w:val="0"/>
      </w:pPr>
      <w:r>
        <w:rPr>
          <w:rFonts w:ascii="Times New Roman" w:hAnsi="Times New Roman"/>
          <w:outline w:val="0"/>
          <w:color w:val="000000"/>
          <w:u w:color="000000"/>
          <w:rtl w:val="0"/>
          <w:lang w:val="en-US"/>
          <w14:textFill>
            <w14:solidFill>
              <w14:srgbClr w14:val="000000"/>
            </w14:solidFill>
          </w14:textFill>
        </w:rPr>
        <w:t>Military bases, federal courthouses, government office buildings, research facilities, border infrastructure, and all other facilities serving a specific ongoing federal function are held as Operational Use Rights.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17.3.a Registration: </w:t>
      </w:r>
      <w:r>
        <w:rPr>
          <w:rFonts w:ascii="Times New Roman" w:hAnsi="Times New Roman"/>
          <w:outline w:val="0"/>
          <w:color w:val="000000"/>
          <w:u w:color="000000"/>
          <w:rtl w:val="0"/>
          <w:lang w:val="en-US"/>
          <w14:textFill>
            <w14:solidFill>
              <w14:srgbClr w14:val="000000"/>
            </w14:solidFill>
          </w14:textFill>
        </w:rPr>
        <w:t>Every Operational Use Right must be registered on the National Record System with the function described in plain language. An unregistered use right is void. The Executive Inspectorate audits the register annually.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17.3.b Termination and Reversion: </w:t>
      </w:r>
      <w:r>
        <w:rPr>
          <w:rFonts w:ascii="Times New Roman" w:hAnsi="Times New Roman"/>
          <w:outline w:val="0"/>
          <w:color w:val="000000"/>
          <w:u w:color="000000"/>
          <w:rtl w:val="0"/>
          <w:lang w:val="en-US"/>
          <w14:textFill>
            <w14:solidFill>
              <w14:srgbClr w14:val="000000"/>
            </w14:solidFill>
          </w14:textFill>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17.3.c Improvements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Negotiated Settlement: </w:t>
      </w:r>
      <w:r>
        <w:rPr>
          <w:rFonts w:ascii="Times New Roman" w:hAnsi="Times New Roman"/>
          <w:outline w:val="0"/>
          <w:color w:val="000000"/>
          <w:u w:color="000000"/>
          <w:rtl w:val="0"/>
          <w:lang w:val="en-US"/>
          <w14:textFill>
            <w14:solidFill>
              <w14:srgbClr w14:val="000000"/>
            </w14:solidFill>
          </w14:textFill>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17.3.d Disputes: </w:t>
      </w:r>
      <w:r>
        <w:rPr>
          <w:rFonts w:ascii="Times New Roman" w:hAnsi="Times New Roman"/>
          <w:outline w:val="0"/>
          <w:color w:val="000000"/>
          <w:u w:color="000000"/>
          <w:rtl w:val="0"/>
          <w:lang w:val="en-US"/>
          <w14:textFill>
            <w14:solidFill>
              <w14:srgbClr w14:val="000000"/>
            </w14:solidFill>
          </w14:textFill>
        </w:rPr>
        <w:t>Disputes over use right boundaries, termination, or improvement valuation are resolved by the Supreme Court on an expedited track. Neither party may occupy or alter disputed land during the proceeding.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17.3.e Independence Transition: </w:t>
      </w:r>
      <w:r>
        <w:rPr>
          <w:rFonts w:ascii="Times New Roman" w:hAnsi="Times New Roman"/>
          <w:outline w:val="0"/>
          <w:color w:val="000000"/>
          <w:u w:color="000000"/>
          <w:rtl w:val="0"/>
          <w:lang w:val="en-US"/>
          <w14:textFill>
            <w14:solidFill>
              <w14:srgbClr w14:val="000000"/>
            </w14:solidFill>
          </w14:textFill>
        </w:rPr>
        <w:t xml:space="preserve">Where a State achieves independence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the automatic reversion provision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17.3.b does not apply to Operational Use Rights within the departing territory. All such Use Rights instead become subject to presidential treaty negotiation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authority. The President must open negotiations with the departing territory's transition government within 30 days of referendum certification and must conclude all Operational Use Right arrangements before formal independence takes effect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15.5.b. An Operational Use Right for which no treaty arrangement is concluded before formal independence takes effect must be vacated within 24 months of the formal independence date. During the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National Trust</w:t>
      </w:r>
    </w:p>
    <w:p>
      <w:pPr>
        <w:pStyle w:val="Body"/>
        <w:bidi w:val="0"/>
      </w:pPr>
      <w:r>
        <w:rPr>
          <w:rFonts w:ascii="Times New Roman" w:hAnsi="Times New Roman"/>
          <w:outline w:val="0"/>
          <w:color w:val="000000"/>
          <w:u w:color="000000"/>
          <w:rtl w:val="0"/>
          <w:lang w:val="en-US"/>
          <w14:textFill>
            <w14:solidFill>
              <w14:srgbClr w14:val="000000"/>
            </w14:solidFill>
          </w14:textFill>
        </w:rPr>
        <w:t>National Parks, designated wilderness areas, protected coastlines, heritage sites, and ecologically critical lands are held by the federal government as constitutional trustee for all Inhabitants of the Republic, present and future.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17.4.a Trust Nature: </w:t>
      </w:r>
      <w:r>
        <w:rPr>
          <w:rFonts w:ascii="Times New Roman" w:hAnsi="Times New Roman"/>
          <w:outline w:val="0"/>
          <w:color w:val="000000"/>
          <w:u w:color="000000"/>
          <w:rtl w:val="0"/>
          <w:lang w:val="en-US"/>
          <w14:textFill>
            <w14:solidFill>
              <w14:srgbClr w14:val="000000"/>
            </w14:solidFill>
          </w14:textFill>
        </w:rPr>
        <w:t>National Trust lands are held in perpetuity for the public benefit of preservation, ecological integrity, and cultural heritage. The Trust may not be dissolved, privatized, or transferred by statute or executive action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17.4.b Stewardship Obligation: </w:t>
      </w:r>
      <w:r>
        <w:rPr>
          <w:rFonts w:ascii="Times New Roman" w:hAnsi="Times New Roman"/>
          <w:outline w:val="0"/>
          <w:color w:val="000000"/>
          <w:u w:color="000000"/>
          <w:rtl w:val="0"/>
          <w:lang w:val="en-US"/>
          <w14:textFill>
            <w14:solidFill>
              <w14:srgbClr w14:val="000000"/>
            </w14:solidFill>
          </w14:textFill>
        </w:rPr>
        <w:t xml:space="preserve">The federal government as trustee has an active, enforceable obligation to maintain the ecological integrity and public accessibility of National Trust lands. The Executive Inspectorate monitors stewardship compliance annually, cross-referenced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(Right to a Healthy Environment). Failure to maintain stewardship standards is reported to the National Record System by the relevant Inspectorate and triggers a mandatory remediation plan.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17.4.c Co-Management: </w:t>
      </w:r>
      <w:r>
        <w:rPr>
          <w:rFonts w:ascii="Times New Roman" w:hAnsi="Times New Roman"/>
          <w:outline w:val="0"/>
          <w:color w:val="000000"/>
          <w:u w:color="000000"/>
          <w:rtl w:val="0"/>
          <w:lang w:val="en-US"/>
          <w14:textFill>
            <w14:solidFill>
              <w14:srgbClr w14:val="000000"/>
            </w14:solidFill>
          </w14:textFill>
        </w:rPr>
        <w:t xml:space="preserve">States and indigenous nations may enter co-management agreements with the Domestic Affairs Council for National Trust lands within their borders or ancestral territories. Co-management must be consistent with the stewardship obligation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and the indigenous conservation trust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14.4.b. Co-management may expand public access and local stewardship but may not reduce the Trust's protective obligations. All agreements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17.4.d Reclassification Threshold: </w:t>
      </w:r>
      <w:r>
        <w:rPr>
          <w:rFonts w:ascii="Times New Roman" w:hAnsi="Times New Roman"/>
          <w:outline w:val="0"/>
          <w:color w:val="000000"/>
          <w:u w:color="000000"/>
          <w:rtl w:val="0"/>
          <w:lang w:val="en-US"/>
          <w14:textFill>
            <w14:solidFill>
              <w14:srgbClr w14:val="000000"/>
            </w14:solidFill>
          </w14:textFill>
        </w:rPr>
        <w:t>Removing any land from National Trust status requires a national referendum under Article XI with a 65% affirmative threshold. No executive order or parliamentary act may reclassify National Trust land without this referendum.</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17.4.e International Sites: </w:t>
      </w:r>
      <w:r>
        <w:rPr>
          <w:rFonts w:ascii="Times New Roman" w:hAnsi="Times New Roman"/>
          <w:outline w:val="0"/>
          <w:color w:val="000000"/>
          <w:u w:color="000000"/>
          <w:rtl w:val="0"/>
          <w:lang w:val="en-US"/>
          <w14:textFill>
            <w14:solidFill>
              <w14:srgbClr w14:val="000000"/>
            </w14:solidFill>
          </w14:textFill>
        </w:rPr>
        <w:t>National Trust lands recognized under international conservation agreements require a 2/3 Senate vote to withdraw from the relevant international obligation before the national referendum may proceed.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17.4.f Admission of New Trust Lands: </w:t>
      </w:r>
      <w:r>
        <w:rPr>
          <w:rFonts w:ascii="Times New Roman" w:hAnsi="Times New Roman"/>
          <w:outline w:val="0"/>
          <w:color w:val="000000"/>
          <w:u w:color="000000"/>
          <w:rtl w:val="0"/>
          <w:lang w:val="en-US"/>
          <w14:textFill>
            <w14:solidFill>
              <w14:srgbClr w14:val="000000"/>
            </w14:solidFill>
          </w14:textFill>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17.4.g National Trust Administrator: </w:t>
      </w:r>
      <w:r>
        <w:rPr>
          <w:rFonts w:ascii="Times New Roman" w:hAnsi="Times New Roman"/>
          <w:outline w:val="0"/>
          <w:color w:val="000000"/>
          <w:u w:color="000000"/>
          <w:rtl w:val="0"/>
          <w:lang w:val="en-US"/>
          <w14:textFill>
            <w14:solidFill>
              <w14:srgbClr w14:val="000000"/>
            </w14:solidFill>
          </w14:textFill>
        </w:rPr>
        <w:t xml:space="preserve">The National Trust is administered by a statutory independent officer established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shall define the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mandate, term of service, qualifications, and removal grounds consistent with the stewardship obligations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and the independence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may not reduce or qualify the Trust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stewardship obligations or the Executive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annual compliance monitoring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17.4.b.</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Property in Territories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Federal use rights in Territories follow the same framework as in States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 and National Trust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17.4)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ELECTORAL FINANCE AND CAMPAIGN INTEGRITY</w:t>
      </w:r>
    </w:p>
    <w:p>
      <w:pPr>
        <w:pStyle w:val="Body"/>
        <w:bidi w:val="0"/>
      </w:pPr>
      <w:r>
        <w:rPr>
          <w:rFonts w:ascii="Times New Roman" w:hAnsi="Times New Roman"/>
          <w:outline w:val="0"/>
          <w:color w:val="000000"/>
          <w:u w:color="000000"/>
          <w:rtl w:val="0"/>
          <w:lang w:val="en-US"/>
          <w14:textFill>
            <w14:solidFill>
              <w14:srgbClr w14:val="000000"/>
            </w14:solidFill>
          </w14:textFill>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Foundational Principles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18.1.a Financial Contributions as Electoral Acts: </w:t>
      </w:r>
      <w:r>
        <w:rPr>
          <w:rFonts w:ascii="Times New Roman" w:hAnsi="Times New Roman"/>
          <w:outline w:val="0"/>
          <w:color w:val="000000"/>
          <w:u w:color="000000"/>
          <w:rtl w:val="0"/>
          <w:lang w:val="en-US"/>
          <w14:textFill>
            <w14:solidFill>
              <w14:srgbClr w14:val="000000"/>
            </w14:solidFill>
          </w14:textFill>
        </w:rPr>
        <w:t xml:space="preserve">Financial contributions to electoral campaigns and independent electoral expenditures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money spent to influence an election by a person or organization that is not directly part of a campaign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electoral acts subject to democratic regulation under this Constitution. They are not constitutionally protected speech under Article I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in the electoral context. The regulation of electoral finance is a matter of democratic integrity that this Constitution explicitly reserves from both speech and associational protection.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18.1.b Natural Persons Only: </w:t>
      </w:r>
      <w:r>
        <w:rPr>
          <w:rFonts w:ascii="Times New Roman" w:hAnsi="Times New Roman"/>
          <w:outline w:val="0"/>
          <w:color w:val="000000"/>
          <w:u w:color="000000"/>
          <w:rtl w:val="0"/>
          <w:lang w:val="en-US"/>
          <w14:textFill>
            <w14:solidFill>
              <w14:srgbClr w14:val="000000"/>
            </w14:solidFill>
          </w14:textFill>
        </w:rPr>
        <w:t xml:space="preserve">The rights of political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financial participation in electoral processes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exclusively to natural persons who are citizens of the Republic. Legal entities created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corporations, unions, associations, partnerships, political action committees, and any other non-natural-person body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18.1.c Voter-Donor Parity: </w:t>
      </w:r>
      <w:r>
        <w:rPr>
          <w:rFonts w:ascii="Times New Roman" w:hAnsi="Times New Roman"/>
          <w:outline w:val="0"/>
          <w:color w:val="000000"/>
          <w:u w:color="000000"/>
          <w:rtl w:val="0"/>
          <w:lang w:val="en-US"/>
          <w14:textFill>
            <w14:solidFill>
              <w14:srgbClr w14:val="000000"/>
            </w14:solidFill>
          </w14:textFill>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18.3). This principle applies at every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18.1.d Full Disclosure: </w:t>
      </w:r>
      <w:r>
        <w:rPr>
          <w:rFonts w:ascii="Times New Roman" w:hAnsi="Times New Roman"/>
          <w:outline w:val="0"/>
          <w:color w:val="000000"/>
          <w:u w:color="000000"/>
          <w:rtl w:val="0"/>
          <w:lang w:val="en-US"/>
          <w14:textFill>
            <w14:solidFill>
              <w14:srgbClr w14:val="000000"/>
            </w14:solidFill>
          </w14:textFill>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Public Campaign Funding</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violation continues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18.2.a Qualification Threshold: </w:t>
      </w:r>
      <w:r>
        <w:rPr>
          <w:rFonts w:ascii="Times New Roman" w:hAnsi="Times New Roman"/>
          <w:outline w:val="0"/>
          <w:color w:val="000000"/>
          <w:u w:color="000000"/>
          <w:rtl w:val="0"/>
          <w:lang w:val="en-US"/>
          <w14:textFill>
            <w14:solidFill>
              <w14:srgbClr w14:val="000000"/>
            </w14:solidFill>
          </w14:textFill>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18.2.b Adequate Allocation: </w:t>
      </w:r>
      <w:r>
        <w:rPr>
          <w:rFonts w:ascii="Times New Roman" w:hAnsi="Times New Roman"/>
          <w:outline w:val="0"/>
          <w:color w:val="000000"/>
          <w:u w:color="000000"/>
          <w:rtl w:val="0"/>
          <w:lang w:val="en-US"/>
          <w14:textFill>
            <w14:solidFill>
              <w14:srgbClr w14:val="000000"/>
            </w14:solidFill>
          </w14:textFill>
        </w:rPr>
        <w:t>The public campaign allocation must be sufficient to allow a qualified candidate to conduct a meaningful campaign. the Legislature reviews the adequacy of the allocation after each election cycle and adjusts by statute as needed.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18.2.c Optional Participation: </w:t>
      </w:r>
      <w:r>
        <w:rPr>
          <w:rFonts w:ascii="Times New Roman" w:hAnsi="Times New Roman"/>
          <w:outline w:val="0"/>
          <w:color w:val="000000"/>
          <w:u w:color="000000"/>
          <w:rtl w:val="0"/>
          <w:lang w:val="en-US"/>
          <w14:textFill>
            <w14:solidFill>
              <w14:srgbClr w14:val="000000"/>
            </w14:solidFill>
          </w14:textFill>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18.2.d EC Administration: </w:t>
      </w:r>
      <w:r>
        <w:rPr>
          <w:rFonts w:ascii="Times New Roman" w:hAnsi="Times New Roman"/>
          <w:outline w:val="0"/>
          <w:color w:val="000000"/>
          <w:u w:color="000000"/>
          <w:rtl w:val="0"/>
          <w:lang w:val="en-US"/>
          <w14:textFill>
            <w14:solidFill>
              <w14:srgbClr w14:val="000000"/>
            </w14:solidFill>
          </w14:textFill>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Campaign Finance Registry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Campaign Finance Registry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constitutionally mandated public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established as a system distinct from the National Voting System. The Registry records all electoral financial transactions above the de minimis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18.3.a Separation from the Voting System: </w:t>
      </w:r>
      <w:r>
        <w:rPr>
          <w:rFonts w:ascii="Times New Roman" w:hAnsi="Times New Roman"/>
          <w:outline w:val="0"/>
          <w:color w:val="000000"/>
          <w:u w:color="000000"/>
          <w:rtl w:val="0"/>
          <w:lang w:val="en-US"/>
          <w14:textFill>
            <w14:solidFill>
              <w14:srgbClr w14:val="000000"/>
            </w14:solidFill>
          </w14:textFill>
        </w:rPr>
        <w:t xml:space="preserve">The Campaign Finance Registry is a distinct system from the National Voting System. When making a contribution, a citizen uses their Citizen Voting Credential to verify their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18.3.b Registry Contents: </w:t>
      </w:r>
      <w:r>
        <w:rPr>
          <w:rFonts w:ascii="Times New Roman" w:hAnsi="Times New Roman"/>
          <w:outline w:val="0"/>
          <w:color w:val="000000"/>
          <w:u w:color="000000"/>
          <w:rtl w:val="0"/>
          <w:lang w:val="en-US"/>
          <w14:textFill>
            <w14:solidFill>
              <w14:srgbClr w14:val="000000"/>
            </w14:solidFill>
          </w14:textFill>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18.3.c Aggregate Attribution: </w:t>
      </w:r>
      <w:r>
        <w:rPr>
          <w:rFonts w:ascii="Times New Roman" w:hAnsi="Times New Roman"/>
          <w:outline w:val="0"/>
          <w:color w:val="000000"/>
          <w:u w:color="000000"/>
          <w:rtl w:val="0"/>
          <w:lang w:val="en-US"/>
          <w14:textFill>
            <w14:solidFill>
              <w14:srgbClr w14:val="000000"/>
            </w14:solidFill>
          </w14:textFill>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payment, contractual arrangement, or systematic instruction as to amount, recipient, or timing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such contributions are aggregated and attributed to the directing entity or individual for contribution limits and the natural persons only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18.3.d Administration: </w:t>
      </w:r>
      <w:r>
        <w:rPr>
          <w:rFonts w:ascii="Times New Roman" w:hAnsi="Times New Roman"/>
          <w:outline w:val="0"/>
          <w:color w:val="000000"/>
          <w:u w:color="000000"/>
          <w:rtl w:val="0"/>
          <w:lang w:val="en-US"/>
          <w14:textFill>
            <w14:solidFill>
              <w14:srgbClr w14:val="000000"/>
            </w14:solidFill>
          </w14:textFill>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RATIFICATION AND TRANSITION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Activation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19.1.a Activation Threshold: </w:t>
      </w:r>
      <w:r>
        <w:rPr>
          <w:rFonts w:ascii="Times New Roman" w:hAnsi="Times New Roman"/>
          <w:outline w:val="0"/>
          <w:color w:val="000000"/>
          <w:u w:color="000000"/>
          <w:rtl w:val="0"/>
          <w:lang w:val="en-US"/>
          <w14:textFill>
            <w14:solidFill>
              <w14:srgbClr w14:val="000000"/>
            </w14:solidFill>
          </w14:textFill>
        </w:rPr>
        <w:t xml:space="preserve">This Constitution is activated upon: (1) certification by the interim Electoral Commission that the National Voting System is operational and meets the properties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16.3; and (2) a national ratification vote conducted through the National Voting System achieving 60% affirmative support with at least 50%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19.1.b Institutional Accommodation: </w:t>
      </w:r>
      <w:r>
        <w:rPr>
          <w:rFonts w:ascii="Times New Roman" w:hAnsi="Times New Roman"/>
          <w:outline w:val="0"/>
          <w:color w:val="000000"/>
          <w:u w:color="000000"/>
          <w:rtl w:val="0"/>
          <w:lang w:val="en-US"/>
          <w14:textFill>
            <w14:solidFill>
              <w14:srgbClr w14:val="000000"/>
            </w14:solidFill>
          </w14:textFill>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recognizes that the Republic is ratified into polities with histories, legal traditions, and existing institutional relationships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relationships with peoples and communities whose governance structures predate the ratifying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recognized in their current form pending statutory definition. Default recognition preserves institutional structure and authority; it does not authorize any practice that violates Article I. Existing institutions are recognized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19.1.c Multi-Founder Formation: </w:t>
      </w:r>
      <w:r>
        <w:rPr>
          <w:rFonts w:ascii="Times New Roman" w:hAnsi="Times New Roman"/>
          <w:outline w:val="0"/>
          <w:color w:val="000000"/>
          <w:u w:color="000000"/>
          <w:rtl w:val="0"/>
          <w:lang w:val="en-US"/>
          <w14:textFill>
            <w14:solidFill>
              <w14:srgbClr w14:val="000000"/>
            </w14:solidFill>
          </w14:textFill>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Day Zero is the date on which the ratification threshold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Four-Phase Transition</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is structured as a 24-month, four-phase process to prevent systemic shock and provide adequate time for institutional construction.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19.3.a Phase 0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Pre-Ratification Preparation: </w:t>
      </w:r>
      <w:r>
        <w:rPr>
          <w:rFonts w:ascii="Times New Roman" w:hAnsi="Times New Roman"/>
          <w:outline w:val="0"/>
          <w:color w:val="000000"/>
          <w:u w:color="000000"/>
          <w:rtl w:val="0"/>
          <w:lang w:val="en-US"/>
          <w14:textFill>
            <w14:solidFill>
              <w14:srgbClr w14:val="000000"/>
            </w14:solidFill>
          </w14:textFill>
        </w:rPr>
        <w:t>The period before the ratification vote during which the interim Electoral Commission is constituted, the National Voting System is certified operational, and the joint Inspectorate panel is formed. Phase 0 ends upon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19.3.b Phase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Emergency Stabilization (Days 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90): </w:t>
      </w:r>
      <w:r>
        <w:rPr>
          <w:rFonts w:ascii="Times New Roman" w:hAnsi="Times New Roman"/>
          <w:outline w:val="0"/>
          <w:color w:val="000000"/>
          <w:u w:color="000000"/>
          <w:rtl w:val="0"/>
          <w:lang w:val="en-US"/>
          <w14:textFill>
            <w14:solidFill>
              <w14:srgbClr w14:val="000000"/>
            </w14:solidFill>
          </w14:textFill>
        </w:rPr>
        <w:t xml:space="preserve">Existing government officials serve as caretakers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19.4. The Basic Needs Floor activates at the constitutional minimum. No new permanent legislation may be passed. Phase 1 ends at Day 90.</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19.3.c Phase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Institutional Construction (Days 91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270): </w:t>
      </w:r>
      <w:r>
        <w:rPr>
          <w:rFonts w:ascii="Times New Roman" w:hAnsi="Times New Roman"/>
          <w:outline w:val="0"/>
          <w:color w:val="000000"/>
          <w:u w:color="000000"/>
          <w:rtl w:val="0"/>
          <w:lang w:val="en-US"/>
          <w14:textFill>
            <w14:solidFill>
              <w14:srgbClr w14:val="000000"/>
            </w14:solidFill>
          </w14:textFill>
        </w:rPr>
        <w:t xml:space="preserve">Statehood Audits are conducted for all entering territories. The Candidate Register for the RSA Director and for Monetary Authority board members is assembled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19.8. The first MA Director election is scheduled for Phase 3 as a national election alongside other federal offices. The National Voting System is fully deployed for citizen registration. Phase 2 ends at Day 270.</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19.3.d Phase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First Elections (Days 271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450): </w:t>
      </w:r>
      <w:r>
        <w:rPr>
          <w:rFonts w:ascii="Times New Roman" w:hAnsi="Times New Roman"/>
          <w:outline w:val="0"/>
          <w:color w:val="000000"/>
          <w:u w:color="000000"/>
          <w:rtl w:val="0"/>
          <w:lang w:val="en-US"/>
          <w14:textFill>
            <w14:solidFill>
              <w14:srgbClr w14:val="000000"/>
            </w14:solidFill>
          </w14:textFill>
        </w:rPr>
        <w:t>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19.3.e Phase 4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Full Constitutional Operation: </w:t>
      </w:r>
      <w:r>
        <w:rPr>
          <w:rFonts w:ascii="Times New Roman" w:hAnsi="Times New Roman"/>
          <w:outline w:val="0"/>
          <w:color w:val="000000"/>
          <w:u w:color="000000"/>
          <w:rtl w:val="0"/>
          <w:lang w:val="en-US"/>
          <w14:textFill>
            <w14:solidFill>
              <w14:srgbClr w14:val="000000"/>
            </w14:solidFill>
          </w14:textFill>
        </w:rPr>
        <w:t>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19.3.f Provisional NRS and Node Authority During Transition: </w:t>
      </w:r>
      <w:r>
        <w:rPr>
          <w:rFonts w:ascii="Times New Roman" w:hAnsi="Times New Roman"/>
          <w:outline w:val="0"/>
          <w:color w:val="000000"/>
          <w:u w:color="000000"/>
          <w:rtl w:val="0"/>
          <w:lang w:val="en-US"/>
          <w14:textFill>
            <w14:solidFill>
              <w14:srgbClr w14:val="000000"/>
            </w14:solidFill>
          </w14:textFill>
        </w:rPr>
        <w:t xml:space="preserve">During Phases 1 through 3, the joint Inspectorate panel may certify a provisional NRS arrangement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internationally hosted nodes and provisionally chartered domestic node operators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constitutionally valid for recording purposes pending achievement of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9.1 as the transitional record system, and orders recorded to it hold full constitutional validity during the Transition Window.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19.3.g Phase Extension Mechanism: </w:t>
      </w:r>
      <w:r>
        <w:rPr>
          <w:rFonts w:ascii="Times New Roman" w:hAnsi="Times New Roman"/>
          <w:outline w:val="0"/>
          <w:color w:val="000000"/>
          <w:u w:color="000000"/>
          <w:rtl w:val="0"/>
          <w:lang w:val="en-US"/>
          <w14:textFill>
            <w14:solidFill>
              <w14:srgbClr w14:val="000000"/>
            </w14:solidFill>
          </w14:textFill>
        </w:rPr>
        <w:t xml:space="preserve">Where circumstances prevent a phase from completing within its scheduled window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security situations, infrastructure failures, natural disasters, or institutional resistance that cannot be resolved within the standard timeline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beyond the first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14:textFill>
            <w14:solidFill>
              <w14:srgbClr w14:val="1B2A4A"/>
            </w14:solidFill>
          </w14:textFill>
        </w:rPr>
        <w:t>Caretaker Status</w:t>
      </w:r>
    </w:p>
    <w:p>
      <w:pPr>
        <w:pStyle w:val="Body"/>
        <w:bidi w:val="0"/>
      </w:pPr>
      <w:r>
        <w:rPr>
          <w:rFonts w:ascii="Times New Roman" w:hAnsi="Times New Roman"/>
          <w:outline w:val="0"/>
          <w:color w:val="000000"/>
          <w:u w:color="000000"/>
          <w:rtl w:val="0"/>
          <w:lang w:val="en-US"/>
          <w14:textFill>
            <w14:solidFill>
              <w14:srgbClr w14:val="000000"/>
            </w14:solidFill>
          </w14:textFill>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Pre-Constitutional Classified Documents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Classification Review Commission within 90 days of Phase 4 activation to review predecessor-government classified documents. The Commission applies the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9.5 to determine whether pre-existing classified material was legitimately classified for genuine security reasons or improperly classified to conceal constitutional violations or policy decisions. Legitimately classified documents enter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9.5 duration framework from Day Zero. Improperly classified documents are immediately declassified and published to the National Record System. Any person may petition the Supreme Court to challenge a Commission determination.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Pre-Existing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19.6.a Debt Assumption: </w:t>
      </w:r>
      <w:r>
        <w:rPr>
          <w:rFonts w:ascii="Times New Roman" w:hAnsi="Times New Roman"/>
          <w:outline w:val="0"/>
          <w:color w:val="000000"/>
          <w:u w:color="000000"/>
          <w:rtl w:val="0"/>
          <w:lang w:val="en-US"/>
          <w14:textFill>
            <w14:solidFill>
              <w14:srgbClr w14:val="000000"/>
            </w14:solidFill>
          </w14:textFill>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10.3.a's inherited deficit transition threshold. The Republic does not assume debts incurred by the prior government after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19.6.b Active Military Operations: </w:t>
      </w:r>
      <w:r>
        <w:rPr>
          <w:rFonts w:ascii="Times New Roman" w:hAnsi="Times New Roman"/>
          <w:outline w:val="0"/>
          <w:color w:val="000000"/>
          <w:u w:color="000000"/>
          <w:rtl w:val="0"/>
          <w:lang w:val="en-US"/>
          <w14:textFill>
            <w14:solidFill>
              <w14:srgbClr w14:val="000000"/>
            </w14:solidFill>
          </w14:textFill>
        </w:rPr>
        <w:t xml:space="preserve">Active military operations of the prior government continue under existing authorization until the Tier authorization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19.6.c Social Insurance Programs: </w:t>
      </w:r>
      <w:r>
        <w:rPr>
          <w:rFonts w:ascii="Times New Roman" w:hAnsi="Times New Roman"/>
          <w:outline w:val="0"/>
          <w:color w:val="000000"/>
          <w:u w:color="000000"/>
          <w:rtl w:val="0"/>
          <w:lang w:val="en-US"/>
          <w14:textFill>
            <w14:solidFill>
              <w14:srgbClr w14:val="000000"/>
            </w14:solidFill>
          </w14:textFill>
        </w:rPr>
        <w:t xml:space="preserve">Existing social insurance programs of the prior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retirement, disability, healthcare, and unemployment programs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19.6.d Veterans and National Service Obligations: </w:t>
      </w:r>
      <w:r>
        <w:rPr>
          <w:rFonts w:ascii="Times New Roman" w:hAnsi="Times New Roman"/>
          <w:outline w:val="0"/>
          <w:color w:val="000000"/>
          <w:u w:color="000000"/>
          <w:rtl w:val="0"/>
          <w:lang w:val="en-US"/>
          <w14:textFill>
            <w14:solidFill>
              <w14:srgbClr w14:val="000000"/>
            </w14:solidFill>
          </w14:textFill>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19.6.e Constitutional Claims Court: </w:t>
      </w:r>
      <w:r>
        <w:rPr>
          <w:rFonts w:ascii="Times New Roman" w:hAnsi="Times New Roman"/>
          <w:outline w:val="0"/>
          <w:color w:val="000000"/>
          <w:u w:color="000000"/>
          <w:rtl w:val="0"/>
          <w:lang w:val="en-US"/>
          <w14:textFill>
            <w14:solidFill>
              <w14:srgbClr w14:val="000000"/>
            </w14:solidFill>
          </w14:textFill>
        </w:rPr>
        <w:t xml:space="preserve">The immediate nullification of laws conflicting with the Individual Sovereignty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19.6.f Legal Continuity: </w:t>
      </w:r>
      <w:r>
        <w:rPr>
          <w:rFonts w:ascii="Times New Roman" w:hAnsi="Times New Roman"/>
          <w:outline w:val="0"/>
          <w:color w:val="000000"/>
          <w:u w:color="000000"/>
          <w:rtl w:val="0"/>
          <w:lang w:val="en-US"/>
          <w14:textFill>
            <w14:solidFill>
              <w14:srgbClr w14:val="000000"/>
            </w14:solidFill>
          </w14:textFill>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Transition-Period Territorial and Subdivision Elections</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19.7.a Transition-Period Territorial Elections: </w:t>
      </w:r>
      <w:r>
        <w:rPr>
          <w:rFonts w:ascii="Times New Roman" w:hAnsi="Times New Roman"/>
          <w:outline w:val="0"/>
          <w:color w:val="000000"/>
          <w:u w:color="000000"/>
          <w:rtl w:val="0"/>
          <w:lang w:val="en-US"/>
          <w14:textFill>
            <w14:solidFill>
              <w14:srgbClr w14:val="000000"/>
            </w14:solidFill>
          </w14:textFill>
        </w:rPr>
        <w:t xml:space="preserve">During the Transition Window, any territory or subdivision of the prior government that meets the Statehood Audit criteria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by the end of Phase 2 may petition to enter as a State or Territory. Any territory that fails the Statehood Audit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19.7.b Subdivision Elections: </w:t>
      </w:r>
      <w:r>
        <w:rPr>
          <w:rFonts w:ascii="Times New Roman" w:hAnsi="Times New Roman"/>
          <w:outline w:val="0"/>
          <w:color w:val="000000"/>
          <w:u w:color="000000"/>
          <w:rtl w:val="0"/>
          <w:lang w:val="en-US"/>
          <w14:textFill>
            <w14:solidFill>
              <w14:srgbClr w14:val="000000"/>
            </w14:solidFill>
          </w14:textFill>
        </w:rPr>
        <w:t xml:space="preserve">Territories or states of the prior government may voluntarily subdivide during the Transition Window by vote of their existing legislative body. New subdivisions are treated as separate petitioning entities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the Legislature must by statute establish the process for recognizing subdivisions during the Transition Window, including minimum population thresholds and geographic criteria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19.7.c Phase 2 Statehood Audit Failures: </w:t>
      </w:r>
      <w:r>
        <w:rPr>
          <w:rFonts w:ascii="Times New Roman" w:hAnsi="Times New Roman"/>
          <w:outline w:val="0"/>
          <w:color w:val="000000"/>
          <w:u w:color="000000"/>
          <w:rtl w:val="0"/>
          <w:lang w:val="en-US"/>
          <w14:textFill>
            <w14:solidFill>
              <w14:srgbClr w14:val="000000"/>
            </w14:solidFill>
          </w14:textFill>
        </w:rPr>
        <w:t xml:space="preserve">Where a state fails the Phase 2 Statehood Audit, 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rather than a State. Its population retains all Article I rights. It may begin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19.7.d Pre-Existing Territories and the District: </w:t>
      </w:r>
      <w:r>
        <w:rPr>
          <w:rFonts w:ascii="Times New Roman" w:hAnsi="Times New Roman"/>
          <w:outline w:val="0"/>
          <w:color w:val="000000"/>
          <w:u w:color="000000"/>
          <w:rtl w:val="0"/>
          <w:lang w:val="en-US"/>
          <w14:textFill>
            <w14:solidFill>
              <w14:srgbClr w14:val="000000"/>
            </w14:solidFill>
          </w14:textFill>
        </w:rPr>
        <w:t xml:space="preserve">All territories of the prior government that have not achieved statehood by Day Zero enter the Republic as Territories from Phase 4 activation. They do not undergo Phase 2 Statehood Audits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begin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with the understanding that its Senate representation question will be addressed through the Statehood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 Candidate Registers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19.8.a Initial Register Assembly: </w:t>
      </w:r>
      <w:r>
        <w:rPr>
          <w:rFonts w:ascii="Times New Roman" w:hAnsi="Times New Roman"/>
          <w:outline w:val="0"/>
          <w:color w:val="000000"/>
          <w:u w:color="000000"/>
          <w:rtl w:val="0"/>
          <w:lang w:val="en-US"/>
          <w14:textFill>
            <w14:solidFill>
              <w14:srgbClr w14:val="000000"/>
            </w14:solidFill>
          </w14:textFill>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19.8.b Interim Functions and First Nomination: </w:t>
      </w:r>
      <w:r>
        <w:rPr>
          <w:rFonts w:ascii="Times New Roman" w:hAnsi="Times New Roman"/>
          <w:outline w:val="0"/>
          <w:color w:val="000000"/>
          <w:u w:color="000000"/>
          <w:rtl w:val="0"/>
          <w:lang w:val="en-US"/>
          <w14:textFill>
            <w14:solidFill>
              <w14:srgbClr w14:val="000000"/>
            </w14:solidFill>
          </w14:textFill>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Transitional Accountability Mechanism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19.9.a Establishment and Purpose: </w:t>
      </w:r>
      <w:r>
        <w:rPr>
          <w:rFonts w:ascii="Times New Roman" w:hAnsi="Times New Roman"/>
          <w:outline w:val="0"/>
          <w:color w:val="000000"/>
          <w:u w:color="000000"/>
          <w:rtl w:val="0"/>
          <w:lang w:val="en-US"/>
          <w14:textFill>
            <w14:solidFill>
              <w14:srgbClr w14:val="000000"/>
            </w14:solidFill>
          </w14:textFill>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19.9.b Amendment and Successor Bar: </w:t>
      </w:r>
      <w:r>
        <w:rPr>
          <w:rFonts w:ascii="Times New Roman" w:hAnsi="Times New Roman"/>
          <w:outline w:val="0"/>
          <w:color w:val="000000"/>
          <w:u w:color="000000"/>
          <w:rtl w:val="0"/>
          <w:lang w:val="en-US"/>
          <w14:textFill>
            <w14:solidFill>
              <w14:srgbClr w14:val="000000"/>
            </w14:solidFill>
          </w14:textFill>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19.9.c Jurisdiction and Publication Limits: </w:t>
      </w:r>
      <w:r>
        <w:rPr>
          <w:rFonts w:ascii="Times New Roman" w:hAnsi="Times New Roman"/>
          <w:outline w:val="0"/>
          <w:color w:val="000000"/>
          <w:u w:color="000000"/>
          <w:rtl w:val="0"/>
          <w:lang w:val="en-US"/>
          <w14:textFill>
            <w14:solidFill>
              <w14:srgbClr w14:val="000000"/>
            </w14:solidFill>
          </w14:textFill>
        </w:rPr>
        <w:t xml:space="preserve">The Mechanism may not exercise criminal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findings that have completed the evidentiary process specified in the establishing statute. Preliminary assessments, interim findings, and draft determinations may not be published to the NRS under the Mechanism's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19.9.d Sunset and Constitutional Rationale: </w:t>
      </w:r>
      <w:r>
        <w:rPr>
          <w:rFonts w:ascii="Times New Roman" w:hAnsi="Times New Roman"/>
          <w:outline w:val="0"/>
          <w:color w:val="000000"/>
          <w:u w:color="000000"/>
          <w:rtl w:val="0"/>
          <w:lang w:val="en-US"/>
          <w14:textFill>
            <w14:solidFill>
              <w14:srgbClr w14:val="000000"/>
            </w14:solidFill>
          </w14:textFill>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19.9.b. A Republic that inherits the territory, institutions, and treaty obligations of its predecessor bears a constitutional obligation to honestly account for what was done in the name of that predecessor state.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ASSOCIATED COMMUNITY RELATIONSHIPS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constitutional relationships with sovereign entities through compacts negotiated as agreements between equal parties. This Article establishes the framework for Associated Community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Status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20.1 Associated Community Status: </w:t>
      </w:r>
      <w:r>
        <w:rPr>
          <w:rFonts w:ascii="Times New Roman" w:hAnsi="Times New Roman"/>
          <w:outline w:val="0"/>
          <w:color w:val="000000"/>
          <w:u w:color="000000"/>
          <w:rtl w:val="0"/>
          <w:lang w:val="en-US"/>
          <w14:textFill>
            <w14:solidFill>
              <w14:srgbClr w14:val="000000"/>
            </w14:solidFill>
          </w14:textFill>
        </w:rPr>
        <w:t xml:space="preserve">The Republic may enter into an Associated Community relationship exclusively with sovereign entities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nations that have completed the independence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15.4-15.5 or that exist as independent nations outside the Republic's territory seeking a defined relationship with the Republic; or that are recognized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may include provisions for an immediate compact upon independence taking effect. Where an independence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is active, compact negotiations may commence but the compact may not take effect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Associated Community status may not be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Terms and Equal Sovereignty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20.2 Compact Terms and Equal Sovereignty: </w:t>
      </w:r>
      <w:r>
        <w:rPr>
          <w:rFonts w:ascii="Times New Roman" w:hAnsi="Times New Roman"/>
          <w:outline w:val="0"/>
          <w:color w:val="000000"/>
          <w:u w:color="000000"/>
          <w:rtl w:val="0"/>
          <w:lang w:val="en-US"/>
          <w14:textFill>
            <w14:solidFill>
              <w14:srgbClr w14:val="000000"/>
            </w14:solidFill>
          </w14:textFill>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speaking, committee consultation on compact-relevant matters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do not affect quorum requirements, majority calculations, or any threshold based on chamber membership.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Conditions and Ongoing Compliance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20.3 Compact Conditions and Ongoing Compliance: </w:t>
      </w:r>
      <w:r>
        <w:rPr>
          <w:rFonts w:ascii="Times New Roman" w:hAnsi="Times New Roman"/>
          <w:outline w:val="0"/>
          <w:color w:val="000000"/>
          <w:u w:color="000000"/>
          <w:rtl w:val="0"/>
          <w:lang w:val="en-US"/>
          <w14:textFill>
            <w14:solidFill>
              <w14:srgbClr w14:val="000000"/>
            </w14:solidFill>
          </w14:textFill>
        </w:rPr>
        <w:t xml:space="preserve">No compact may be entered or ratified with any entity whose governance practices include, authorize,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formally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military, coast guard, and consular personnel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operating within Associated Community territory remain bound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regardless of their location. Republic authorities may not return any person to a territory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applies. The compact must specify the pathway available to persons who present themselves to Republic authorities within Associated Community territory seeking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1.27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either through the Republic's Asylum Court or through an equivalent independent determination process the compact establishes.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Sovereign Mobility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20.4 Sovereign Mobility: </w:t>
      </w:r>
      <w:r>
        <w:rPr>
          <w:rFonts w:ascii="Times New Roman" w:hAnsi="Times New Roman"/>
          <w:outline w:val="0"/>
          <w:color w:val="000000"/>
          <w:u w:color="000000"/>
          <w:rtl w:val="0"/>
          <w:lang w:val="en-US"/>
          <w14:textFill>
            <w14:solidFill>
              <w14:srgbClr w14:val="000000"/>
            </w14:solidFill>
          </w14:textFill>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Reciprocal Obligations and Review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20.5 Reciprocal Obligations and Review: </w:t>
      </w:r>
      <w:r>
        <w:rPr>
          <w:rFonts w:ascii="Times New Roman" w:hAnsi="Times New Roman"/>
          <w:outline w:val="0"/>
          <w:color w:val="000000"/>
          <w:u w:color="000000"/>
          <w:rtl w:val="0"/>
          <w:lang w:val="en-US"/>
          <w14:textFill>
            <w14:solidFill>
              <w14:srgbClr w14:val="000000"/>
            </w14:solidFill>
          </w14:textFill>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headerReference w:type="default" r:id="rId4"/>
      <w:footerReference w:type="default" r:id="rId5"/>
      <w:pgSz w:w="12240" w:h="15840" w:orient="portrait"/>
      <w:pgMar w:top="144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outline w:val="0"/>
        <w:color w:val="7a7060"/>
        <w:sz w:val="16"/>
        <w:szCs w:val="16"/>
        <w:u w:color="7a7060"/>
        <w:rtl w:val="0"/>
        <w:lang w:val="en-US"/>
        <w14:textFill>
          <w14:solidFill>
            <w14:srgbClr w14:val="7A7060"/>
          </w14:solidFill>
        </w14:textFill>
      </w:rPr>
      <w:t xml:space="preserve">The Constitution of the Federated Republic  </w:t>
    </w:r>
    <w:r>
      <w:rPr>
        <w:rFonts w:ascii="Times New Roman" w:hAnsi="Times New Roman" w:hint="default"/>
        <w:outline w:val="0"/>
        <w:color w:val="7a7060"/>
        <w:sz w:val="16"/>
        <w:szCs w:val="16"/>
        <w:u w:color="7a7060"/>
        <w:rtl w:val="0"/>
        <w14:textFill>
          <w14:solidFill>
            <w14:srgbClr w14:val="7A7060"/>
          </w14:solidFill>
        </w14:textFill>
      </w:rPr>
      <w:t xml:space="preserve">·  </w: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begin" w:fldLock="0"/>
    </w:r>
    <w:r>
      <w:rPr>
        <w:rFonts w:ascii="Times New Roman" w:cs="Times New Roman" w:hAnsi="Times New Roman" w:eastAsia="Times New Roman"/>
        <w:outline w:val="0"/>
        <w:color w:val="7a7060"/>
        <w:sz w:val="16"/>
        <w:szCs w:val="16"/>
        <w:u w:color="7a7060"/>
        <w14:textFill>
          <w14:solidFill>
            <w14:srgbClr w14:val="7A7060"/>
          </w14:solidFill>
        </w14:textFill>
      </w:rPr>
      <w:instrText xml:space="preserve"> PAGE </w:instrTex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separate" w:fldLock="0"/>
    </w:r>
    <w:r>
      <w:rPr>
        <w:rFonts w:ascii="Times New Roman" w:cs="Times New Roman" w:hAnsi="Times New Roman" w:eastAsia="Times New Roman"/>
        <w:outline w:val="0"/>
        <w:color w:val="7a7060"/>
        <w:sz w:val="16"/>
        <w:szCs w:val="16"/>
        <w:u w:color="7a7060"/>
        <w14:textFill>
          <w14:solidFill>
            <w14:srgbClr w14:val="7A7060"/>
          </w14:solidFill>
        </w14:textFill>
      </w:rPr>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end" w:fldLock="0"/>
    </w:r>
  </w:p>
</w:ftr>
</file>

<file path=word/header1.xml><?xml version="1.0" encoding="utf-8"?>
<w:hdr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xmlns:mc="http://schemas.openxmlformats.org/markup-compatibility/2006" mc:Ignorable="w14">
  <w:p>
    <w:pPr>
      <w:pStyle w:val="Header &amp; Footer"/>
      <w:jc w:val="center"/>
    </w:pPr>
    <w:r>
      <w:rPr/>
      <w:drawing>
        <wp:anchor distT="0" distB="0" distL="0" distR="0" simplePos="0" relativeHeight="251658240" behindDoc="1" locked="0" layoutInCell="1" allowOverlap="0">
          <wp:simplePos x="0" y="0"/>
          <wp:positionH relativeFrom="page">
            <wp:align>center</wp:align>
          </wp:positionH>
          <wp:positionV relativeFrom="page">
            <wp:align>center</wp:align>
          </wp:positionV>
          <wp:extent cx="3657600" cy="3657600"/>
          <wp:effectExtent l="0" t="0" r="0" b="0"/>
          <wp:wrapNone/>
          <wp:docPr id="1" name="Seal Watermark" descr="Official Seal of the Federated Republic"/>
          <wp:cNvGraphicFramePr>
            <a:graphicFrameLocks noChangeAspect="1"/>
          </wp:cNvGraphicFramePr>
          <a:graphic>
            <a:graphicData uri="http://schemas.openxmlformats.org/drawingml/2006/picture">
              <pic:pic>
                <pic:nvPicPr>
                  <pic:cNvPr id="0" name="seal-watermark.png"/>
                  <pic:cNvPicPr/>
                </pic:nvPicPr>
                <pic:blipFill>
                  <a:blip r:embed="rIdWM">
                    <a:lum bright="70000" contrast="-70000"/>
                  </a:blip>
                  <a:stretch>
                    <a:fillRect/>
                  </a:stretch>
                </pic:blipFill>
                <pic:spPr>
                  <a:xfrm>
                    <a:off x="0" y="0"/>
                    <a:ext cx="3657600" cy="3657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Relationships xmlns="http://schemas.openxmlformats.org/package/2006/relationships"><Relationship Id="rIdWM" Type="http://schemas.openxmlformats.org/officeDocument/2006/relationships/image" Target="media/seal-watermark.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