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5622" w14:textId="77777777" w:rsidR="0079298B" w:rsidRPr="003769DF" w:rsidRDefault="0079298B" w:rsidP="0079298B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PERÍODO ANALISADO: </w:t>
      </w:r>
      <w:proofErr w:type="gramStart"/>
      <w:r w:rsidRPr="003769DF">
        <w:rPr>
          <w:rFonts w:ascii="Arial" w:hAnsi="Arial" w:cs="Arial"/>
          <w:sz w:val="22"/>
          <w:szCs w:val="22"/>
        </w:rPr>
        <w:t>Janeiro</w:t>
      </w:r>
      <w:proofErr w:type="gramEnd"/>
      <w:r w:rsidRPr="003769DF">
        <w:rPr>
          <w:rFonts w:ascii="Arial" w:hAnsi="Arial" w:cs="Arial"/>
          <w:sz w:val="22"/>
          <w:szCs w:val="22"/>
        </w:rPr>
        <w:t xml:space="preserve">/2023 a </w:t>
      </w:r>
      <w:proofErr w:type="gramStart"/>
      <w:r w:rsidRPr="003769DF">
        <w:rPr>
          <w:rFonts w:ascii="Arial" w:hAnsi="Arial" w:cs="Arial"/>
          <w:sz w:val="22"/>
          <w:szCs w:val="22"/>
        </w:rPr>
        <w:t>Dezembro</w:t>
      </w:r>
      <w:proofErr w:type="gramEnd"/>
      <w:r w:rsidRPr="003769DF">
        <w:rPr>
          <w:rFonts w:ascii="Arial" w:hAnsi="Arial" w:cs="Arial"/>
          <w:sz w:val="22"/>
          <w:szCs w:val="22"/>
        </w:rPr>
        <w:t>/2024</w:t>
      </w:r>
    </w:p>
    <w:p w14:paraId="40D64AE4" w14:textId="0FC885D2" w:rsidR="003769DF" w:rsidRPr="003769DF" w:rsidRDefault="0079298B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VOLUME DE DADOS: 2.000 transações analisadas</w:t>
      </w:r>
    </w:p>
    <w:p w14:paraId="0DF3C1C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4CD99E9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53A68550" w14:textId="77777777" w:rsidR="003769DF" w:rsidRPr="003769DF" w:rsidRDefault="003769DF" w:rsidP="003769DF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22"/>
          <w:szCs w:val="22"/>
        </w:rPr>
      </w:pPr>
      <w:r w:rsidRPr="003769DF">
        <w:rPr>
          <w:rFonts w:ascii="Arial" w:hAnsi="Arial" w:cs="Arial"/>
          <w:b/>
          <w:bCs/>
          <w:sz w:val="22"/>
          <w:szCs w:val="22"/>
        </w:rPr>
        <w:t>I. EXECUTIVO</w:t>
      </w:r>
    </w:p>
    <w:p w14:paraId="36552235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7B0E246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A análise exploratória realizada na base de dados da </w:t>
      </w:r>
      <w:proofErr w:type="spellStart"/>
      <w:r w:rsidRPr="003769DF">
        <w:rPr>
          <w:rFonts w:ascii="Arial" w:hAnsi="Arial" w:cs="Arial"/>
          <w:sz w:val="22"/>
          <w:szCs w:val="22"/>
        </w:rPr>
        <w:t>ConstruFácil</w:t>
      </w:r>
      <w:proofErr w:type="spellEnd"/>
      <w:r w:rsidRPr="003769DF">
        <w:rPr>
          <w:rFonts w:ascii="Arial" w:hAnsi="Arial" w:cs="Arial"/>
          <w:sz w:val="22"/>
          <w:szCs w:val="22"/>
        </w:rPr>
        <w:t xml:space="preserve"> revelou um cenário </w:t>
      </w:r>
    </w:p>
    <w:p w14:paraId="6897FC8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financeiro positivo, com lucro total acumulado de R$ 23.174.734,00 sobre vendas </w:t>
      </w:r>
    </w:p>
    <w:p w14:paraId="29C0ABC7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totais de R$ 146.360.276,00, representando uma margem de lucro média de 15,83%.</w:t>
      </w:r>
    </w:p>
    <w:p w14:paraId="5F8AC31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72B5E244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46B63D91" w14:textId="77777777" w:rsidR="003769DF" w:rsidRPr="003769DF" w:rsidRDefault="003769DF" w:rsidP="003769DF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22"/>
          <w:szCs w:val="22"/>
        </w:rPr>
      </w:pPr>
      <w:r w:rsidRPr="003769DF">
        <w:rPr>
          <w:rFonts w:ascii="Arial" w:hAnsi="Arial" w:cs="Arial"/>
          <w:b/>
          <w:bCs/>
          <w:sz w:val="22"/>
          <w:szCs w:val="22"/>
        </w:rPr>
        <w:t>II. PRINCIPAIS INSIGHTS IDENTIFICADOS</w:t>
      </w:r>
    </w:p>
    <w:p w14:paraId="5864CF0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2E67E45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2.1 PERFORMANCE FINANCEIRA GERAL</w:t>
      </w:r>
    </w:p>
    <w:p w14:paraId="62B097EE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Lucro Total: R$ 23.174.734,00</w:t>
      </w:r>
    </w:p>
    <w:p w14:paraId="2BC15EA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Total de Vendas: R$ 146.360.276,00</w:t>
      </w:r>
    </w:p>
    <w:p w14:paraId="3457FFC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Margem de Lucro Média: 15,83%</w:t>
      </w:r>
    </w:p>
    <w:p w14:paraId="2EFD805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Tendência: Evolução positiva com crescimento consistente</w:t>
      </w:r>
    </w:p>
    <w:p w14:paraId="4E306E47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3303853E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2.2 PERFORMANCE POR CATEGORIA DE PRODUTO</w:t>
      </w:r>
    </w:p>
    <w:p w14:paraId="291B612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1A6A256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TOP 3 CATEGORIAS MAIS LUCRATIVAS:</w:t>
      </w:r>
    </w:p>
    <w:p w14:paraId="7528AD69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Hidráulica: R$ 39.997.632,00 em vendas (76 transações)</w:t>
      </w:r>
    </w:p>
    <w:p w14:paraId="349197A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Cimentos e Argamassas: R$ 20.781.123,00 em vendas (91 transações)</w:t>
      </w:r>
    </w:p>
    <w:p w14:paraId="50746525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Revestimentos (Pisos e Azulejos): R$ 20.781.123,00 em vendas (141 transações)</w:t>
      </w:r>
    </w:p>
    <w:p w14:paraId="024333E2" w14:textId="77777777" w:rsidR="00BB1895" w:rsidRDefault="00BB1895" w:rsidP="003769DF">
      <w:pPr>
        <w:spacing w:after="0"/>
        <w:rPr>
          <w:rFonts w:ascii="Arial" w:hAnsi="Arial" w:cs="Arial"/>
          <w:sz w:val="22"/>
          <w:szCs w:val="22"/>
        </w:rPr>
      </w:pPr>
    </w:p>
    <w:p w14:paraId="17BF97FB" w14:textId="4D74F745" w:rsidR="004A03BE" w:rsidRPr="003769DF" w:rsidRDefault="00BB1895" w:rsidP="003769DF">
      <w:pPr>
        <w:spacing w:after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D0F7C4F" wp14:editId="672A1DF8">
            <wp:extent cx="5567133" cy="1798320"/>
            <wp:effectExtent l="0" t="0" r="0" b="0"/>
            <wp:docPr id="400725953" name="Imagem 1" descr="Gráfico, Gráfico de barras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25953" name="Imagem 1" descr="Gráfico, Gráfico de barras, Gráfico de casca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782" cy="180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171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20D8386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OPORTUNIDADE: Alto ticket médio em Hidráulica com baixo volume de transações.</w:t>
      </w:r>
    </w:p>
    <w:p w14:paraId="21F8C034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Sugestão de intensificar marketing e expandir estoque para aumentar volume.</w:t>
      </w:r>
    </w:p>
    <w:p w14:paraId="518DF647" w14:textId="77777777" w:rsidR="004C5298" w:rsidRDefault="004C5298" w:rsidP="003769DF">
      <w:pPr>
        <w:spacing w:after="0"/>
        <w:rPr>
          <w:rFonts w:ascii="Arial" w:hAnsi="Arial" w:cs="Arial"/>
          <w:sz w:val="22"/>
          <w:szCs w:val="22"/>
        </w:rPr>
      </w:pPr>
    </w:p>
    <w:p w14:paraId="4FA60F27" w14:textId="77777777" w:rsidR="004C5298" w:rsidRDefault="004C5298" w:rsidP="003769DF">
      <w:pPr>
        <w:spacing w:after="0"/>
        <w:rPr>
          <w:rFonts w:ascii="Arial" w:hAnsi="Arial" w:cs="Arial"/>
          <w:sz w:val="22"/>
          <w:szCs w:val="22"/>
        </w:rPr>
      </w:pPr>
    </w:p>
    <w:p w14:paraId="0C9899CE" w14:textId="77777777" w:rsidR="004C5298" w:rsidRDefault="004C5298" w:rsidP="003769DF">
      <w:pPr>
        <w:spacing w:after="0"/>
        <w:rPr>
          <w:rFonts w:ascii="Arial" w:hAnsi="Arial" w:cs="Arial"/>
          <w:sz w:val="22"/>
          <w:szCs w:val="22"/>
        </w:rPr>
      </w:pPr>
    </w:p>
    <w:p w14:paraId="25A5D681" w14:textId="77777777" w:rsidR="004C5298" w:rsidRDefault="004C5298" w:rsidP="003769DF">
      <w:pPr>
        <w:spacing w:after="0"/>
        <w:rPr>
          <w:rFonts w:ascii="Arial" w:hAnsi="Arial" w:cs="Arial"/>
          <w:sz w:val="22"/>
          <w:szCs w:val="22"/>
        </w:rPr>
      </w:pPr>
    </w:p>
    <w:p w14:paraId="60DD553B" w14:textId="77777777" w:rsidR="004C5298" w:rsidRDefault="004C5298" w:rsidP="003769DF">
      <w:pPr>
        <w:spacing w:after="0"/>
        <w:rPr>
          <w:rFonts w:ascii="Arial" w:hAnsi="Arial" w:cs="Arial"/>
          <w:sz w:val="22"/>
          <w:szCs w:val="22"/>
        </w:rPr>
      </w:pPr>
    </w:p>
    <w:p w14:paraId="0CB8A2BB" w14:textId="77777777" w:rsidR="004C5298" w:rsidRPr="003769DF" w:rsidRDefault="004C5298" w:rsidP="003769DF">
      <w:pPr>
        <w:spacing w:after="0"/>
        <w:rPr>
          <w:rFonts w:ascii="Arial" w:hAnsi="Arial" w:cs="Arial"/>
          <w:sz w:val="22"/>
          <w:szCs w:val="22"/>
        </w:rPr>
      </w:pPr>
    </w:p>
    <w:p w14:paraId="5EF25D3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12EFB88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lastRenderedPageBreak/>
        <w:t>2.3 PRODUTOS ESTRATÉGICOS</w:t>
      </w:r>
    </w:p>
    <w:p w14:paraId="118755A3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0FECF6F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TOP 5 PRODUTOS MAIS LUCRATIVOS:</w:t>
      </w:r>
    </w:p>
    <w:p w14:paraId="10CBA77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1. Tinta Acrílica Premium 18L ......................... Lucro: R$ 5.472.633,00</w:t>
      </w:r>
    </w:p>
    <w:p w14:paraId="6FE4677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2. Piso Cerâmico Antiderrapante ....................... Lucro: R$ 2.696.021,00</w:t>
      </w:r>
    </w:p>
    <w:p w14:paraId="2862BF1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3. Serra Mármore ..................................... Lucro: R$ 2.637.911,00</w:t>
      </w:r>
    </w:p>
    <w:p w14:paraId="6F48998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4. Piso Porcelanato 60x60 ............................. Lucro: R$ 2.116.889,00</w:t>
      </w:r>
    </w:p>
    <w:p w14:paraId="4F36021E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5. Rolo de Pintura .................................... Lucro: R$ 1.830.184,00</w:t>
      </w:r>
    </w:p>
    <w:p w14:paraId="4BD8E2B5" w14:textId="77777777" w:rsidR="00605086" w:rsidRDefault="00605086" w:rsidP="003769DF">
      <w:pPr>
        <w:spacing w:after="0"/>
        <w:rPr>
          <w:rFonts w:ascii="Arial" w:hAnsi="Arial" w:cs="Arial"/>
          <w:sz w:val="22"/>
          <w:szCs w:val="22"/>
        </w:rPr>
      </w:pPr>
    </w:p>
    <w:p w14:paraId="3285F719" w14:textId="5AD57E2B" w:rsidR="00605086" w:rsidRPr="003769DF" w:rsidRDefault="001941A7" w:rsidP="003769DF">
      <w:pPr>
        <w:spacing w:after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7DF6E0E" wp14:editId="55D23593">
            <wp:extent cx="5400040" cy="1744345"/>
            <wp:effectExtent l="0" t="0" r="0" b="0"/>
            <wp:docPr id="927951471" name="Imagem 3" descr="Gráfico, Gráfico de fun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51471" name="Imagem 3" descr="Gráfico, Gráfico de fun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1655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12F1A82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ESTRATÉGIA: Estes produtos devem ser prioritários em promoções cruzadas</w:t>
      </w:r>
    </w:p>
    <w:p w14:paraId="5BCBA705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e posicionados em locais estratégicos nas lojas.</w:t>
      </w:r>
    </w:p>
    <w:p w14:paraId="2ED34B07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7AF207B5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2.4 PRODUTOS PROBLEMÁTICOS (PREJUÍZO)</w:t>
      </w:r>
    </w:p>
    <w:p w14:paraId="321EA57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5CBF7444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PRODUTOS COM DESEMPENHO NEGATIVO:</w:t>
      </w:r>
    </w:p>
    <w:p w14:paraId="37DC35F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Torneira Monocomando ................................ Prejuízo: R$ 769.668,00</w:t>
      </w:r>
    </w:p>
    <w:p w14:paraId="160EEF5E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Cano PVC 100mm ...................................... Prejuízo: R$ 257.097,00</w:t>
      </w:r>
    </w:p>
    <w:p w14:paraId="5601AA2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• </w:t>
      </w:r>
      <w:proofErr w:type="spellStart"/>
      <w:r w:rsidRPr="003769DF">
        <w:rPr>
          <w:rFonts w:ascii="Arial" w:hAnsi="Arial" w:cs="Arial"/>
          <w:sz w:val="22"/>
          <w:szCs w:val="22"/>
        </w:rPr>
        <w:t>Laudantium</w:t>
      </w:r>
      <w:proofErr w:type="spellEnd"/>
      <w:r w:rsidRPr="003769DF">
        <w:rPr>
          <w:rFonts w:ascii="Arial" w:hAnsi="Arial" w:cs="Arial"/>
          <w:sz w:val="22"/>
          <w:szCs w:val="22"/>
        </w:rPr>
        <w:t xml:space="preserve"> Standard ................................. Prejuízo: R$ 207.123,00</w:t>
      </w:r>
    </w:p>
    <w:p w14:paraId="18EAC064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• </w:t>
      </w:r>
      <w:proofErr w:type="spellStart"/>
      <w:r w:rsidRPr="003769DF">
        <w:rPr>
          <w:rFonts w:ascii="Arial" w:hAnsi="Arial" w:cs="Arial"/>
          <w:sz w:val="22"/>
          <w:szCs w:val="22"/>
        </w:rPr>
        <w:t>Harum</w:t>
      </w:r>
      <w:proofErr w:type="spellEnd"/>
      <w:r w:rsidRPr="003769DF">
        <w:rPr>
          <w:rFonts w:ascii="Arial" w:hAnsi="Arial" w:cs="Arial"/>
          <w:sz w:val="22"/>
          <w:szCs w:val="22"/>
        </w:rPr>
        <w:t xml:space="preserve"> Básico ......................................... Prejuízo: R$ 145.774,00</w:t>
      </w:r>
    </w:p>
    <w:p w14:paraId="00E384B7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Rem Reforçado ........................................ Prejuízo: R$ 143.099,00</w:t>
      </w:r>
    </w:p>
    <w:p w14:paraId="3366FF6D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117F9C46" w14:textId="4F569474" w:rsidR="00AD5C2A" w:rsidRPr="003769DF" w:rsidRDefault="00DE6647" w:rsidP="003769DF">
      <w:pPr>
        <w:spacing w:after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DE30DBC" wp14:editId="7E36537B">
            <wp:extent cx="5400040" cy="1744345"/>
            <wp:effectExtent l="0" t="0" r="0" b="0"/>
            <wp:docPr id="925240524" name="Imagem 5" descr="Gráfico, Gráfico de fun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40524" name="Imagem 5" descr="Gráfico, Gráfico de fun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1D31E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CAUSA PROVÁVEL: </w:t>
      </w:r>
    </w:p>
    <w:p w14:paraId="70ECCEB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- Preços unitários não competitivos</w:t>
      </w:r>
    </w:p>
    <w:p w14:paraId="47C26BF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- Custos de aquisição elevados</w:t>
      </w:r>
    </w:p>
    <w:p w14:paraId="08B527D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- Encalhe de estoque</w:t>
      </w:r>
    </w:p>
    <w:p w14:paraId="28C74585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48083717" w14:textId="77777777" w:rsidR="00DE6647" w:rsidRPr="003769DF" w:rsidRDefault="00DE6647" w:rsidP="003769DF">
      <w:pPr>
        <w:spacing w:after="0"/>
        <w:rPr>
          <w:rFonts w:ascii="Arial" w:hAnsi="Arial" w:cs="Arial"/>
          <w:sz w:val="22"/>
          <w:szCs w:val="22"/>
        </w:rPr>
      </w:pPr>
    </w:p>
    <w:p w14:paraId="7FC2B8E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lastRenderedPageBreak/>
        <w:t>2.5 PERFORMANCE DE MEIOS DE PAGAMENTO</w:t>
      </w:r>
    </w:p>
    <w:p w14:paraId="6C3D9CD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12B5B84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Distribuição de vendas por método:</w:t>
      </w:r>
    </w:p>
    <w:p w14:paraId="606C0244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Boleto: 415 transações (R$ 31.920.455,00) - Maior volume</w:t>
      </w:r>
    </w:p>
    <w:p w14:paraId="2A9FCF8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Dinheiro: 411 transações (R$ 29.339.596,00)</w:t>
      </w:r>
    </w:p>
    <w:p w14:paraId="4FEA672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Pix: 401 transações (R$ 28.217.975,00)</w:t>
      </w:r>
    </w:p>
    <w:p w14:paraId="6E844AE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Débito: 387 transações (R$ 29.826.676,00)</w:t>
      </w:r>
    </w:p>
    <w:p w14:paraId="643BB81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Cartão de Crédito: 386 transações (R$ 27.055.574,00)</w:t>
      </w:r>
    </w:p>
    <w:p w14:paraId="62135C7E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0FD81ED7" w14:textId="464EF30D" w:rsidR="003E4C71" w:rsidRPr="003769DF" w:rsidRDefault="003E4C71" w:rsidP="003769DF">
      <w:pPr>
        <w:spacing w:after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5AD7BD7" wp14:editId="06CEDAD2">
            <wp:extent cx="5400040" cy="1744345"/>
            <wp:effectExtent l="0" t="0" r="0" b="0"/>
            <wp:docPr id="1734666230" name="Imagem 6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6230" name="Imagem 6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48C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INSIGHT: Boleto é o método preferido dos clientes B2B. PIX apresenta</w:t>
      </w:r>
    </w:p>
    <w:p w14:paraId="2085EA6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crescimento potencial (inserção recente no mercado).</w:t>
      </w:r>
    </w:p>
    <w:p w14:paraId="4C7ECDB5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37A6737E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2.6 PERFORMANCE DE VENDEDORES</w:t>
      </w:r>
    </w:p>
    <w:p w14:paraId="07A9815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0CD3B4E9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TOP 3 VENDEDORES (por faturamento):</w:t>
      </w:r>
    </w:p>
    <w:p w14:paraId="30CFFB0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Benício Garcia (VEND01): R$ 12.114.011,00 em 135 transações</w:t>
      </w:r>
    </w:p>
    <w:p w14:paraId="35DD1D3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Murilo Sousa (VEND10): R$ 11.876.788,00 em 146 transações</w:t>
      </w:r>
    </w:p>
    <w:p w14:paraId="7EB6CE99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• Beatriz da Rocha (VEND03): R$ 11.439.181,00 em 144 transações</w:t>
      </w:r>
    </w:p>
    <w:p w14:paraId="4620BAF1" w14:textId="239E2F58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="000B522B">
        <w:rPr>
          <w:noProof/>
        </w:rPr>
        <w:drawing>
          <wp:inline distT="0" distB="0" distL="0" distR="0" wp14:anchorId="5886BF01" wp14:editId="0A5690B1">
            <wp:extent cx="5400040" cy="1744345"/>
            <wp:effectExtent l="0" t="0" r="0" b="0"/>
            <wp:docPr id="1471208881" name="Imagem 7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8881" name="Imagem 7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970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TICKET MÉDIO: R$ 68.944,00 por transação</w:t>
      </w:r>
    </w:p>
    <w:p w14:paraId="419EBB7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018A887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RECOMENDAÇÃO: Implementar programa de mentoria com top vendedores</w:t>
      </w:r>
    </w:p>
    <w:p w14:paraId="3AA30F75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para replicar boas práticas.</w:t>
      </w:r>
    </w:p>
    <w:p w14:paraId="1155F319" w14:textId="77777777" w:rsidR="009C4822" w:rsidRDefault="009C4822" w:rsidP="003769DF">
      <w:pPr>
        <w:spacing w:after="0"/>
        <w:rPr>
          <w:rFonts w:ascii="Arial" w:hAnsi="Arial" w:cs="Arial"/>
          <w:sz w:val="22"/>
          <w:szCs w:val="22"/>
        </w:rPr>
      </w:pPr>
    </w:p>
    <w:p w14:paraId="3D8604A8" w14:textId="77777777" w:rsidR="009C4822" w:rsidRDefault="009C4822" w:rsidP="003769DF">
      <w:pPr>
        <w:spacing w:after="0"/>
        <w:rPr>
          <w:rFonts w:ascii="Arial" w:hAnsi="Arial" w:cs="Arial"/>
          <w:sz w:val="22"/>
          <w:szCs w:val="22"/>
        </w:rPr>
      </w:pPr>
    </w:p>
    <w:p w14:paraId="59D5BA40" w14:textId="77777777" w:rsidR="009C4822" w:rsidRDefault="009C4822" w:rsidP="003769DF">
      <w:pPr>
        <w:spacing w:after="0"/>
        <w:rPr>
          <w:rFonts w:ascii="Arial" w:hAnsi="Arial" w:cs="Arial"/>
          <w:sz w:val="22"/>
          <w:szCs w:val="22"/>
        </w:rPr>
      </w:pPr>
    </w:p>
    <w:p w14:paraId="603559FE" w14:textId="77777777" w:rsidR="009C4822" w:rsidRPr="003769DF" w:rsidRDefault="009C4822" w:rsidP="003769DF">
      <w:pPr>
        <w:spacing w:after="0"/>
        <w:rPr>
          <w:rFonts w:ascii="Arial" w:hAnsi="Arial" w:cs="Arial"/>
          <w:sz w:val="22"/>
          <w:szCs w:val="22"/>
        </w:rPr>
      </w:pPr>
    </w:p>
    <w:p w14:paraId="1C94D28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145C330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lastRenderedPageBreak/>
        <w:t>2.7 ANÁLISE TEMPORAL E SAZONALIDADE</w:t>
      </w:r>
    </w:p>
    <w:p w14:paraId="301E1B5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0E0B87E3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LUCRO MENSAL MÉDIO: R$ 965.614,00</w:t>
      </w:r>
    </w:p>
    <w:p w14:paraId="6B68DA8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3094E07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MONTHS PERFORMANCE:</w:t>
      </w:r>
    </w:p>
    <w:p w14:paraId="5A74D4B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• Melhor mês: </w:t>
      </w:r>
      <w:proofErr w:type="gramStart"/>
      <w:r w:rsidRPr="003769DF">
        <w:rPr>
          <w:rFonts w:ascii="Arial" w:hAnsi="Arial" w:cs="Arial"/>
          <w:sz w:val="22"/>
          <w:szCs w:val="22"/>
        </w:rPr>
        <w:t>Janeiro</w:t>
      </w:r>
      <w:proofErr w:type="gramEnd"/>
      <w:r w:rsidRPr="003769DF">
        <w:rPr>
          <w:rFonts w:ascii="Arial" w:hAnsi="Arial" w:cs="Arial"/>
          <w:sz w:val="22"/>
          <w:szCs w:val="22"/>
        </w:rPr>
        <w:t>/2024 (R$ 1.970.170,00)</w:t>
      </w:r>
    </w:p>
    <w:p w14:paraId="4F11E20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• Pior mês: </w:t>
      </w:r>
      <w:proofErr w:type="gramStart"/>
      <w:r w:rsidRPr="003769DF">
        <w:rPr>
          <w:rFonts w:ascii="Arial" w:hAnsi="Arial" w:cs="Arial"/>
          <w:sz w:val="22"/>
          <w:szCs w:val="22"/>
        </w:rPr>
        <w:t>Abril</w:t>
      </w:r>
      <w:proofErr w:type="gramEnd"/>
      <w:r w:rsidRPr="003769DF">
        <w:rPr>
          <w:rFonts w:ascii="Arial" w:hAnsi="Arial" w:cs="Arial"/>
          <w:sz w:val="22"/>
          <w:szCs w:val="22"/>
        </w:rPr>
        <w:t>/2023 (R$ 128.400,00)</w:t>
      </w:r>
    </w:p>
    <w:p w14:paraId="7C19D793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06700DD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PADRÃO DETECTADO: </w:t>
      </w:r>
    </w:p>
    <w:p w14:paraId="13D029F5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- Queda acentuada no período abril-julho (transição de estações)</w:t>
      </w:r>
    </w:p>
    <w:p w14:paraId="33E6539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- Recuperação forte em janeiro e agosto</w:t>
      </w:r>
    </w:p>
    <w:p w14:paraId="26220C3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- Sazonalidade presente: picos relacionados a períodos de licença</w:t>
      </w:r>
    </w:p>
    <w:p w14:paraId="033C837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  e férias (menor consumo) vs. períodos de retomada (maior consumo)</w:t>
      </w:r>
    </w:p>
    <w:p w14:paraId="438B1C2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4AC3F46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MÉDIA MÓVEL 3 MESES: Indica tendência geral de estabilidade com </w:t>
      </w:r>
    </w:p>
    <w:p w14:paraId="5A8454BB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volatilidade controlada.</w:t>
      </w:r>
    </w:p>
    <w:p w14:paraId="13F874B3" w14:textId="77777777" w:rsidR="00A575C9" w:rsidRDefault="00A575C9" w:rsidP="003769DF">
      <w:pPr>
        <w:spacing w:after="0"/>
        <w:rPr>
          <w:rFonts w:ascii="Arial" w:hAnsi="Arial" w:cs="Arial"/>
          <w:sz w:val="22"/>
          <w:szCs w:val="22"/>
        </w:rPr>
      </w:pPr>
    </w:p>
    <w:p w14:paraId="7CA6F916" w14:textId="74553712" w:rsidR="00A575C9" w:rsidRPr="003769DF" w:rsidRDefault="00B20FBE" w:rsidP="003769DF">
      <w:pPr>
        <w:spacing w:after="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CE4FE4A" wp14:editId="59949489">
            <wp:extent cx="5400040" cy="1744345"/>
            <wp:effectExtent l="0" t="0" r="0" b="0"/>
            <wp:docPr id="874494330" name="Imagem 8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4330" name="Imagem 8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7C0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7DAACAB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2.8 INTEGRIDADE DOS DADOS</w:t>
      </w:r>
    </w:p>
    <w:p w14:paraId="1C2F15E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5568603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Zero valores ausentes em 19 campos analisados</w:t>
      </w:r>
    </w:p>
    <w:p w14:paraId="2040E0C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2.000 transações válidas e completas</w:t>
      </w:r>
    </w:p>
    <w:p w14:paraId="73FBD2E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Dados de alta qualidade para tomada de decisão</w:t>
      </w:r>
    </w:p>
    <w:p w14:paraId="1ED628D5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13C5FA54" w14:textId="77777777" w:rsidR="003769DF" w:rsidRPr="003769DF" w:rsidRDefault="003769DF" w:rsidP="003769DF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22"/>
          <w:szCs w:val="22"/>
        </w:rPr>
      </w:pPr>
      <w:r w:rsidRPr="003769DF">
        <w:rPr>
          <w:rFonts w:ascii="Arial" w:hAnsi="Arial" w:cs="Arial"/>
          <w:b/>
          <w:bCs/>
          <w:sz w:val="22"/>
          <w:szCs w:val="22"/>
        </w:rPr>
        <w:t>III. RECOMENDAÇÕES ESTRATÉGICAS</w:t>
      </w:r>
    </w:p>
    <w:p w14:paraId="2D211C5E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6A4A104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3.1 GESTÃO DE PORTFÓLIO</w:t>
      </w:r>
    </w:p>
    <w:p w14:paraId="36601EC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2088C894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⚠</w:t>
      </w:r>
      <w:r w:rsidRPr="003769DF">
        <w:rPr>
          <w:rFonts w:ascii="Arial" w:hAnsi="Arial" w:cs="Arial"/>
          <w:sz w:val="22"/>
          <w:szCs w:val="22"/>
        </w:rPr>
        <w:t xml:space="preserve"> AÇÃO IMEDIATA:</w:t>
      </w:r>
    </w:p>
    <w:p w14:paraId="3A838FE9" w14:textId="4BF447B3" w:rsidR="003769DF" w:rsidRPr="003E4C71" w:rsidRDefault="003769DF" w:rsidP="003E4C71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E4C71">
        <w:rPr>
          <w:rFonts w:ascii="Arial" w:hAnsi="Arial" w:cs="Arial"/>
          <w:sz w:val="22"/>
          <w:szCs w:val="22"/>
        </w:rPr>
        <w:t>Revisar precificação dos 5 produtos com prejuízo</w:t>
      </w:r>
    </w:p>
    <w:p w14:paraId="6434B5AF" w14:textId="50285364" w:rsidR="003769DF" w:rsidRPr="003E4C71" w:rsidRDefault="003769DF" w:rsidP="003E4C71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E4C71">
        <w:rPr>
          <w:rFonts w:ascii="Arial" w:hAnsi="Arial" w:cs="Arial"/>
          <w:sz w:val="22"/>
          <w:szCs w:val="22"/>
        </w:rPr>
        <w:t>Analisar se há oportunidade de ajuste de preço ou necessidade de descontinuação</w:t>
      </w:r>
    </w:p>
    <w:p w14:paraId="69993BDB" w14:textId="7C2B4E2A" w:rsidR="003769DF" w:rsidRPr="002E3714" w:rsidRDefault="003769DF" w:rsidP="003E4C71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E3714">
        <w:rPr>
          <w:rFonts w:ascii="Arial" w:hAnsi="Arial" w:cs="Arial"/>
          <w:sz w:val="22"/>
          <w:szCs w:val="22"/>
        </w:rPr>
        <w:t>Para "Torneira Monocomando": avaliar custo de aquisição (pode haver oportunidade</w:t>
      </w:r>
      <w:r w:rsidR="005E6A76">
        <w:rPr>
          <w:rFonts w:ascii="Arial" w:hAnsi="Arial" w:cs="Arial"/>
          <w:sz w:val="22"/>
          <w:szCs w:val="22"/>
        </w:rPr>
        <w:t xml:space="preserve"> </w:t>
      </w:r>
      <w:r w:rsidRPr="002E3714">
        <w:rPr>
          <w:rFonts w:ascii="Arial" w:hAnsi="Arial" w:cs="Arial"/>
          <w:sz w:val="22"/>
          <w:szCs w:val="22"/>
        </w:rPr>
        <w:t>de fornecedor alternativo)</w:t>
      </w:r>
    </w:p>
    <w:p w14:paraId="369A2C28" w14:textId="77777777" w:rsid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2EDF1604" w14:textId="77777777" w:rsidR="00B20FBE" w:rsidRPr="003769DF" w:rsidRDefault="00B20FBE" w:rsidP="003769DF">
      <w:pPr>
        <w:spacing w:after="0"/>
        <w:rPr>
          <w:rFonts w:ascii="Arial" w:hAnsi="Arial" w:cs="Arial"/>
          <w:sz w:val="22"/>
          <w:szCs w:val="22"/>
        </w:rPr>
      </w:pPr>
    </w:p>
    <w:p w14:paraId="539CCE13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lastRenderedPageBreak/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AÇÃO PRIORITÁRIA:</w:t>
      </w:r>
    </w:p>
    <w:p w14:paraId="419A9D0C" w14:textId="7925B980" w:rsidR="003769DF" w:rsidRPr="005E6A76" w:rsidRDefault="003769DF" w:rsidP="005E6A76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5E6A76">
        <w:rPr>
          <w:rFonts w:ascii="Arial" w:hAnsi="Arial" w:cs="Arial"/>
          <w:sz w:val="22"/>
          <w:szCs w:val="22"/>
        </w:rPr>
        <w:t>Ampliar alocação de estoque para os TOP 5 produtos lucrativos</w:t>
      </w:r>
    </w:p>
    <w:p w14:paraId="6387AFA5" w14:textId="3A8F7158" w:rsidR="003769DF" w:rsidRPr="005E6A76" w:rsidRDefault="003769DF" w:rsidP="005E6A76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5E6A76">
        <w:rPr>
          <w:rFonts w:ascii="Arial" w:hAnsi="Arial" w:cs="Arial"/>
          <w:sz w:val="22"/>
          <w:szCs w:val="22"/>
        </w:rPr>
        <w:t xml:space="preserve">Criar </w:t>
      </w:r>
      <w:proofErr w:type="spellStart"/>
      <w:r w:rsidRPr="005E6A76">
        <w:rPr>
          <w:rFonts w:ascii="Arial" w:hAnsi="Arial" w:cs="Arial"/>
          <w:sz w:val="22"/>
          <w:szCs w:val="22"/>
        </w:rPr>
        <w:t>bundling</w:t>
      </w:r>
      <w:proofErr w:type="spellEnd"/>
      <w:r w:rsidRPr="005E6A76">
        <w:rPr>
          <w:rFonts w:ascii="Arial" w:hAnsi="Arial" w:cs="Arial"/>
          <w:sz w:val="22"/>
          <w:szCs w:val="22"/>
        </w:rPr>
        <w:t xml:space="preserve"> de produtos (</w:t>
      </w:r>
      <w:proofErr w:type="spellStart"/>
      <w:r w:rsidRPr="005E6A76">
        <w:rPr>
          <w:rFonts w:ascii="Arial" w:hAnsi="Arial" w:cs="Arial"/>
          <w:sz w:val="22"/>
          <w:szCs w:val="22"/>
        </w:rPr>
        <w:t>ex</w:t>
      </w:r>
      <w:proofErr w:type="spellEnd"/>
      <w:r w:rsidRPr="005E6A76">
        <w:rPr>
          <w:rFonts w:ascii="Arial" w:hAnsi="Arial" w:cs="Arial"/>
          <w:sz w:val="22"/>
          <w:szCs w:val="22"/>
        </w:rPr>
        <w:t>: Tintas + Rolos + Pincéis)</w:t>
      </w:r>
    </w:p>
    <w:p w14:paraId="676A486C" w14:textId="590AAE5A" w:rsidR="003769DF" w:rsidRPr="005E6A76" w:rsidRDefault="003769DF" w:rsidP="005E6A76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5E6A76">
        <w:rPr>
          <w:rFonts w:ascii="Arial" w:hAnsi="Arial" w:cs="Arial"/>
          <w:sz w:val="22"/>
          <w:szCs w:val="22"/>
        </w:rPr>
        <w:t xml:space="preserve">Implementar programa de fidelização para estes </w:t>
      </w:r>
      <w:proofErr w:type="spellStart"/>
      <w:r w:rsidRPr="005E6A76">
        <w:rPr>
          <w:rFonts w:ascii="Arial" w:hAnsi="Arial" w:cs="Arial"/>
          <w:sz w:val="22"/>
          <w:szCs w:val="22"/>
        </w:rPr>
        <w:t>SKUs</w:t>
      </w:r>
      <w:proofErr w:type="spellEnd"/>
    </w:p>
    <w:p w14:paraId="73693E4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278660D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3.2 OTIMIZAÇÃO DE CATEGORIAS</w:t>
      </w:r>
    </w:p>
    <w:p w14:paraId="693CE8B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60B7EC6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Hidráulica:</w:t>
      </w:r>
    </w:p>
    <w:p w14:paraId="0AF4E8F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  - Maior ticket médio (R$ 526.286,00 por transação)</w:t>
      </w:r>
    </w:p>
    <w:p w14:paraId="7098F78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  - Potencial de crescimento: aumentar volume de transações de 76 para 120+</w:t>
      </w:r>
    </w:p>
    <w:p w14:paraId="375D0D0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  - Ação: Reforçar estoque e oferecer consultoria técnica</w:t>
      </w:r>
    </w:p>
    <w:p w14:paraId="07C9795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574005F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  <w:r w:rsidRPr="003769DF">
        <w:rPr>
          <w:rFonts w:ascii="Segoe UI Symbol" w:hAnsi="Segoe UI Symbol" w:cs="Segoe UI Symbol"/>
          <w:sz w:val="22"/>
          <w:szCs w:val="22"/>
        </w:rPr>
        <w:t>✓</w:t>
      </w:r>
      <w:r w:rsidRPr="003769DF">
        <w:rPr>
          <w:rFonts w:ascii="Arial" w:hAnsi="Arial" w:cs="Arial"/>
          <w:sz w:val="22"/>
          <w:szCs w:val="22"/>
        </w:rPr>
        <w:t xml:space="preserve"> Tintas e Acessórios:</w:t>
      </w:r>
    </w:p>
    <w:p w14:paraId="4E31EA5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  - Maior volume (299 transações)</w:t>
      </w:r>
    </w:p>
    <w:p w14:paraId="6BF8C18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      - Consolidar como categoria âncora (</w:t>
      </w:r>
      <w:proofErr w:type="spellStart"/>
      <w:r w:rsidRPr="003769DF">
        <w:rPr>
          <w:rFonts w:ascii="Arial" w:hAnsi="Arial" w:cs="Arial"/>
          <w:sz w:val="22"/>
          <w:szCs w:val="22"/>
        </w:rPr>
        <w:t>leader</w:t>
      </w:r>
      <w:proofErr w:type="spellEnd"/>
      <w:r w:rsidRPr="003769DF">
        <w:rPr>
          <w:rFonts w:ascii="Arial" w:hAnsi="Arial" w:cs="Arial"/>
          <w:sz w:val="22"/>
          <w:szCs w:val="22"/>
        </w:rPr>
        <w:t xml:space="preserve"> de viagens)</w:t>
      </w:r>
    </w:p>
    <w:p w14:paraId="41247C4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2FBFB65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3.3 ESTRATÉGIA DE VENDAS</w:t>
      </w:r>
    </w:p>
    <w:p w14:paraId="68C2CA3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6458FFF6" w14:textId="03A47EDA" w:rsidR="003769DF" w:rsidRPr="00E248F2" w:rsidRDefault="003769DF" w:rsidP="00E248F2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E248F2">
        <w:rPr>
          <w:rFonts w:ascii="Arial" w:hAnsi="Arial" w:cs="Arial"/>
          <w:sz w:val="22"/>
          <w:szCs w:val="22"/>
        </w:rPr>
        <w:t>Implementar treinamento específico em venda consultiva para produtos</w:t>
      </w:r>
      <w:r w:rsidR="00E248F2">
        <w:rPr>
          <w:rFonts w:ascii="Arial" w:hAnsi="Arial" w:cs="Arial"/>
          <w:sz w:val="22"/>
          <w:szCs w:val="22"/>
        </w:rPr>
        <w:t xml:space="preserve"> </w:t>
      </w:r>
      <w:r w:rsidRPr="00E248F2">
        <w:rPr>
          <w:rFonts w:ascii="Arial" w:hAnsi="Arial" w:cs="Arial"/>
          <w:sz w:val="22"/>
          <w:szCs w:val="22"/>
        </w:rPr>
        <w:t>de alto ticket (Hidráulica, Portas e Janelas)</w:t>
      </w:r>
    </w:p>
    <w:p w14:paraId="45606D63" w14:textId="4FE0226A" w:rsidR="003769DF" w:rsidRPr="003769DF" w:rsidRDefault="003769DF" w:rsidP="00E248F2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0E096580" w14:textId="082057B0" w:rsidR="003769DF" w:rsidRPr="00F06C24" w:rsidRDefault="003769DF" w:rsidP="00E248F2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Replicar metodologia de Benício Garcia, Murilo Sousa e Beatriz da Rocha</w:t>
      </w:r>
      <w:r w:rsidR="00F06C24">
        <w:rPr>
          <w:rFonts w:ascii="Arial" w:hAnsi="Arial" w:cs="Arial"/>
          <w:sz w:val="22"/>
          <w:szCs w:val="22"/>
        </w:rPr>
        <w:t xml:space="preserve"> </w:t>
      </w:r>
      <w:r w:rsidRPr="00F06C24">
        <w:rPr>
          <w:rFonts w:ascii="Arial" w:hAnsi="Arial" w:cs="Arial"/>
          <w:sz w:val="22"/>
          <w:szCs w:val="22"/>
        </w:rPr>
        <w:t>para elevação da performance geral</w:t>
      </w:r>
    </w:p>
    <w:p w14:paraId="19879A8C" w14:textId="7D5FEE3C" w:rsidR="003769DF" w:rsidRPr="003769DF" w:rsidRDefault="003769DF" w:rsidP="00E248F2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0240A56F" w14:textId="6DD4604B" w:rsidR="003769DF" w:rsidRPr="00E248F2" w:rsidRDefault="003769DF" w:rsidP="00E248F2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E248F2">
        <w:rPr>
          <w:rFonts w:ascii="Arial" w:hAnsi="Arial" w:cs="Arial"/>
          <w:sz w:val="22"/>
          <w:szCs w:val="22"/>
        </w:rPr>
        <w:t>Estabelecer metas diferenciadas por categoria de produto</w:t>
      </w:r>
    </w:p>
    <w:p w14:paraId="05174C2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69D00EF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3.4 GESTÃO FINANCEIRA E DE PAGAMENTOS</w:t>
      </w:r>
    </w:p>
    <w:p w14:paraId="6DDAF20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0385204A" w14:textId="12140B7B" w:rsidR="003769DF" w:rsidRPr="00F06C24" w:rsidRDefault="003769DF" w:rsidP="00F06C24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Manter promoção nas formas Boleto (maior volume) e PIX (crescimento)</w:t>
      </w:r>
    </w:p>
    <w:p w14:paraId="25346DA8" w14:textId="3ABF0676" w:rsidR="003769DF" w:rsidRPr="003769DF" w:rsidRDefault="003769DF" w:rsidP="00F06C24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59402E4C" w14:textId="66EDE4AA" w:rsidR="003769DF" w:rsidRPr="00F06C24" w:rsidRDefault="003769DF" w:rsidP="00F06C24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Analisar taxa de juros de parcelamento em Cartão de Crédito</w:t>
      </w:r>
      <w:r w:rsidR="00F06C24">
        <w:rPr>
          <w:rFonts w:ascii="Arial" w:hAnsi="Arial" w:cs="Arial"/>
          <w:sz w:val="22"/>
          <w:szCs w:val="22"/>
        </w:rPr>
        <w:t xml:space="preserve"> </w:t>
      </w:r>
      <w:r w:rsidRPr="00F06C24">
        <w:rPr>
          <w:rFonts w:ascii="Arial" w:hAnsi="Arial" w:cs="Arial"/>
          <w:sz w:val="22"/>
          <w:szCs w:val="22"/>
        </w:rPr>
        <w:t>(menor volume pode estar associado a custos elevados)</w:t>
      </w:r>
    </w:p>
    <w:p w14:paraId="0E3CF852" w14:textId="29FF6F4D" w:rsidR="003769DF" w:rsidRPr="003769DF" w:rsidRDefault="003769DF" w:rsidP="00F06C24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540F2C0B" w14:textId="3A2CBFD6" w:rsidR="003769DF" w:rsidRPr="00F06C24" w:rsidRDefault="003769DF" w:rsidP="00F06C24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Considerar programa de antecipação de recebíveis em Boleto</w:t>
      </w:r>
    </w:p>
    <w:p w14:paraId="65197C0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1DB93207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3.5 MITIGAÇÃO DE SAZONALIDADE</w:t>
      </w:r>
    </w:p>
    <w:p w14:paraId="64C1039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5BB2C763" w14:textId="3BAA4553" w:rsidR="003769DF" w:rsidRPr="00F06C24" w:rsidRDefault="003769DF" w:rsidP="00F06C24">
      <w:pPr>
        <w:pStyle w:val="Pargrafoda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Elaborar planos sazonais para períodos críticos (abril-julho)</w:t>
      </w:r>
    </w:p>
    <w:p w14:paraId="74980883" w14:textId="6B0E64C4" w:rsidR="003769DF" w:rsidRPr="003769DF" w:rsidRDefault="003769DF" w:rsidP="00F06C24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078B8AD8" w14:textId="3A27B2FC" w:rsidR="003769DF" w:rsidRPr="00F06C24" w:rsidRDefault="003769DF" w:rsidP="00F06C24">
      <w:pPr>
        <w:pStyle w:val="Pargrafoda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Antecipar campanha de marketing 30 dias antes do período de queda</w:t>
      </w:r>
    </w:p>
    <w:p w14:paraId="0F5A40B0" w14:textId="641F4DDC" w:rsidR="003769DF" w:rsidRPr="003769DF" w:rsidRDefault="003769DF" w:rsidP="00F06C24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1470469A" w14:textId="440E41E6" w:rsidR="003769DF" w:rsidRDefault="003769DF" w:rsidP="00F06C24">
      <w:pPr>
        <w:pStyle w:val="Pargrafoda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Oferecer promoções estratégicas com maior margem em períodos baixos</w:t>
      </w:r>
    </w:p>
    <w:p w14:paraId="472DEE6B" w14:textId="77777777" w:rsidR="00B20FBE" w:rsidRPr="00B20FBE" w:rsidRDefault="00B20FBE" w:rsidP="00B20FBE">
      <w:pPr>
        <w:pStyle w:val="PargrafodaLista"/>
        <w:rPr>
          <w:rFonts w:ascii="Arial" w:hAnsi="Arial" w:cs="Arial"/>
          <w:sz w:val="22"/>
          <w:szCs w:val="22"/>
        </w:rPr>
      </w:pPr>
    </w:p>
    <w:p w14:paraId="0EF0CE7B" w14:textId="77777777" w:rsidR="00B20FBE" w:rsidRDefault="00B20FBE" w:rsidP="00B20FBE">
      <w:pPr>
        <w:spacing w:after="0"/>
        <w:rPr>
          <w:rFonts w:ascii="Arial" w:hAnsi="Arial" w:cs="Arial"/>
          <w:sz w:val="22"/>
          <w:szCs w:val="22"/>
        </w:rPr>
      </w:pPr>
    </w:p>
    <w:p w14:paraId="41A6A219" w14:textId="77777777" w:rsidR="00B20FBE" w:rsidRPr="00B20FBE" w:rsidRDefault="00B20FBE" w:rsidP="00B20FBE">
      <w:pPr>
        <w:spacing w:after="0"/>
        <w:rPr>
          <w:rFonts w:ascii="Arial" w:hAnsi="Arial" w:cs="Arial"/>
          <w:sz w:val="22"/>
          <w:szCs w:val="22"/>
        </w:rPr>
      </w:pPr>
    </w:p>
    <w:p w14:paraId="3251514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74A891C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lastRenderedPageBreak/>
        <w:t>3.6 MONITORAMENTO E CONTROLE</w:t>
      </w:r>
    </w:p>
    <w:p w14:paraId="01EE1A0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    </w:t>
      </w:r>
    </w:p>
    <w:p w14:paraId="26683237" w14:textId="252FDE9F" w:rsidR="003769DF" w:rsidRPr="00F06C24" w:rsidRDefault="003769DF" w:rsidP="00F06C24">
      <w:pPr>
        <w:pStyle w:val="PargrafodaLista"/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Implementar dashboard de monitoramento mensal de lucro</w:t>
      </w:r>
    </w:p>
    <w:p w14:paraId="065B3503" w14:textId="6E46D2DB" w:rsidR="003769DF" w:rsidRPr="003769DF" w:rsidRDefault="003769DF" w:rsidP="00F06C24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740D7413" w14:textId="102DBFD5" w:rsidR="003769DF" w:rsidRPr="00F06C24" w:rsidRDefault="003769DF" w:rsidP="00F06C24">
      <w:pPr>
        <w:pStyle w:val="PargrafodaLista"/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Acompanhamento semanal dos produtos com prejuízo</w:t>
      </w:r>
    </w:p>
    <w:p w14:paraId="432B01C0" w14:textId="02AF7162" w:rsidR="003769DF" w:rsidRPr="003769DF" w:rsidRDefault="003769DF" w:rsidP="00F06C24">
      <w:pPr>
        <w:spacing w:after="0"/>
        <w:ind w:firstLine="240"/>
        <w:rPr>
          <w:rFonts w:ascii="Arial" w:hAnsi="Arial" w:cs="Arial"/>
          <w:sz w:val="22"/>
          <w:szCs w:val="22"/>
        </w:rPr>
      </w:pPr>
    </w:p>
    <w:p w14:paraId="63EEFE89" w14:textId="17CD1D51" w:rsidR="003769DF" w:rsidRPr="00F06C24" w:rsidRDefault="003769DF" w:rsidP="00F06C24">
      <w:pPr>
        <w:pStyle w:val="PargrafodaLista"/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F06C24">
        <w:rPr>
          <w:rFonts w:ascii="Arial" w:hAnsi="Arial" w:cs="Arial"/>
          <w:sz w:val="22"/>
          <w:szCs w:val="22"/>
        </w:rPr>
        <w:t>KPI sugerido: Margem de lucro por categoria (meta: 18% até Q3/2025)</w:t>
      </w:r>
    </w:p>
    <w:p w14:paraId="62A7BB2A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10C72692" w14:textId="77777777" w:rsidR="003769DF" w:rsidRPr="003769DF" w:rsidRDefault="003769DF" w:rsidP="003769DF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22"/>
          <w:szCs w:val="22"/>
        </w:rPr>
      </w:pPr>
      <w:r w:rsidRPr="003769DF">
        <w:rPr>
          <w:rFonts w:ascii="Arial" w:hAnsi="Arial" w:cs="Arial"/>
          <w:b/>
          <w:bCs/>
          <w:sz w:val="22"/>
          <w:szCs w:val="22"/>
        </w:rPr>
        <w:t>IV. CONCLUSÃO</w:t>
      </w:r>
    </w:p>
    <w:p w14:paraId="431F7C5D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29F2E702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3769DF">
        <w:rPr>
          <w:rFonts w:ascii="Arial" w:hAnsi="Arial" w:cs="Arial"/>
          <w:sz w:val="22"/>
          <w:szCs w:val="22"/>
        </w:rPr>
        <w:t>ConstruFácil</w:t>
      </w:r>
      <w:proofErr w:type="spellEnd"/>
      <w:r w:rsidRPr="003769DF">
        <w:rPr>
          <w:rFonts w:ascii="Arial" w:hAnsi="Arial" w:cs="Arial"/>
          <w:sz w:val="22"/>
          <w:szCs w:val="22"/>
        </w:rPr>
        <w:t xml:space="preserve"> apresenta um desempenho sólido com margem de lucro saudável e </w:t>
      </w:r>
    </w:p>
    <w:p w14:paraId="66950ECB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crescimento consistente. As principais oportunidades estão em:</w:t>
      </w:r>
    </w:p>
    <w:p w14:paraId="7F655E2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6ED916C4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1. Otimizar o portfólio eliminando ou ajustando produtos deficitários</w:t>
      </w:r>
    </w:p>
    <w:p w14:paraId="194B43E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2. Expandir volume em categorias de alto ticket</w:t>
      </w:r>
    </w:p>
    <w:p w14:paraId="7779DC7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3. Replicar boas práticas </w:t>
      </w:r>
      <w:proofErr w:type="gramStart"/>
      <w:r w:rsidRPr="003769DF">
        <w:rPr>
          <w:rFonts w:ascii="Arial" w:hAnsi="Arial" w:cs="Arial"/>
          <w:sz w:val="22"/>
          <w:szCs w:val="22"/>
        </w:rPr>
        <w:t>dos vendedores top</w:t>
      </w:r>
      <w:proofErr w:type="gramEnd"/>
    </w:p>
    <w:p w14:paraId="190CE894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4. Desenvolver estratégias para mitigar sazonalidade</w:t>
      </w:r>
    </w:p>
    <w:p w14:paraId="1F4333BC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70246F16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A qualidade dos dados permite alta confiabilidade nas recomendações apresentadas.</w:t>
      </w:r>
    </w:p>
    <w:p w14:paraId="627993D8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</w:p>
    <w:p w14:paraId="6D29AC31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Data da Análise: 2024</w:t>
      </w:r>
    </w:p>
    <w:p w14:paraId="72BFD520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 xml:space="preserve">Período Analisado: </w:t>
      </w:r>
      <w:proofErr w:type="gramStart"/>
      <w:r w:rsidRPr="003769DF">
        <w:rPr>
          <w:rFonts w:ascii="Arial" w:hAnsi="Arial" w:cs="Arial"/>
          <w:sz w:val="22"/>
          <w:szCs w:val="22"/>
        </w:rPr>
        <w:t>Janeiro</w:t>
      </w:r>
      <w:proofErr w:type="gramEnd"/>
      <w:r w:rsidRPr="003769DF">
        <w:rPr>
          <w:rFonts w:ascii="Arial" w:hAnsi="Arial" w:cs="Arial"/>
          <w:sz w:val="22"/>
          <w:szCs w:val="22"/>
        </w:rPr>
        <w:t xml:space="preserve">/2023 - </w:t>
      </w:r>
      <w:proofErr w:type="gramStart"/>
      <w:r w:rsidRPr="003769DF">
        <w:rPr>
          <w:rFonts w:ascii="Arial" w:hAnsi="Arial" w:cs="Arial"/>
          <w:sz w:val="22"/>
          <w:szCs w:val="22"/>
        </w:rPr>
        <w:t>Dezembro</w:t>
      </w:r>
      <w:proofErr w:type="gramEnd"/>
      <w:r w:rsidRPr="003769DF">
        <w:rPr>
          <w:rFonts w:ascii="Arial" w:hAnsi="Arial" w:cs="Arial"/>
          <w:sz w:val="22"/>
          <w:szCs w:val="22"/>
        </w:rPr>
        <w:t>/2024</w:t>
      </w:r>
    </w:p>
    <w:p w14:paraId="44601A3F" w14:textId="77777777" w:rsidR="003769DF" w:rsidRPr="003769DF" w:rsidRDefault="003769DF" w:rsidP="003769DF">
      <w:pPr>
        <w:spacing w:after="0"/>
        <w:rPr>
          <w:rFonts w:ascii="Arial" w:hAnsi="Arial" w:cs="Arial"/>
          <w:sz w:val="22"/>
          <w:szCs w:val="22"/>
        </w:rPr>
      </w:pPr>
      <w:r w:rsidRPr="003769DF">
        <w:rPr>
          <w:rFonts w:ascii="Arial" w:hAnsi="Arial" w:cs="Arial"/>
          <w:sz w:val="22"/>
          <w:szCs w:val="22"/>
        </w:rPr>
        <w:t>Volume de Registros: 2.000 transações</w:t>
      </w:r>
    </w:p>
    <w:p w14:paraId="45A24125" w14:textId="77777777" w:rsidR="00AC7F32" w:rsidRDefault="00AC7F32" w:rsidP="003769DF">
      <w:pPr>
        <w:spacing w:after="0"/>
        <w:rPr>
          <w:rFonts w:ascii="Arial" w:hAnsi="Arial" w:cs="Arial"/>
          <w:sz w:val="22"/>
          <w:szCs w:val="22"/>
        </w:rPr>
      </w:pPr>
    </w:p>
    <w:p w14:paraId="5350FAC5" w14:textId="77777777" w:rsidR="00B20FBE" w:rsidRDefault="00B20FBE" w:rsidP="003769DF">
      <w:pPr>
        <w:spacing w:after="0"/>
        <w:rPr>
          <w:rFonts w:ascii="Arial" w:hAnsi="Arial" w:cs="Arial"/>
          <w:sz w:val="22"/>
          <w:szCs w:val="22"/>
        </w:rPr>
      </w:pPr>
    </w:p>
    <w:p w14:paraId="00CC05E6" w14:textId="77777777" w:rsidR="00B20FBE" w:rsidRDefault="00B20FBE" w:rsidP="003769DF">
      <w:pPr>
        <w:spacing w:after="0"/>
        <w:rPr>
          <w:rFonts w:ascii="Arial" w:hAnsi="Arial" w:cs="Arial"/>
          <w:sz w:val="22"/>
          <w:szCs w:val="22"/>
        </w:rPr>
      </w:pPr>
    </w:p>
    <w:p w14:paraId="78453BA0" w14:textId="77777777" w:rsidR="00B20FBE" w:rsidRDefault="00B20FBE" w:rsidP="003769DF">
      <w:pPr>
        <w:spacing w:after="0"/>
        <w:rPr>
          <w:rFonts w:ascii="Arial" w:hAnsi="Arial" w:cs="Arial"/>
          <w:sz w:val="22"/>
          <w:szCs w:val="22"/>
        </w:rPr>
      </w:pPr>
    </w:p>
    <w:p w14:paraId="03E664DF" w14:textId="5EFF1314" w:rsidR="00B20FBE" w:rsidRPr="00B20FBE" w:rsidRDefault="00B20FBE" w:rsidP="003769DF">
      <w:pPr>
        <w:spacing w:after="0"/>
        <w:rPr>
          <w:rFonts w:ascii="Brush Script MT" w:hAnsi="Brush Script MT" w:cs="Arial"/>
          <w:i/>
          <w:iCs/>
          <w:color w:val="0070C0"/>
          <w:sz w:val="36"/>
          <w:szCs w:val="36"/>
        </w:rPr>
      </w:pPr>
      <w:r w:rsidRPr="00B20FBE">
        <w:rPr>
          <w:rFonts w:ascii="Brush Script MT" w:hAnsi="Brush Script MT" w:cs="Arial"/>
          <w:i/>
          <w:iCs/>
          <w:color w:val="0070C0"/>
          <w:sz w:val="36"/>
          <w:szCs w:val="36"/>
        </w:rPr>
        <w:t>Júlio César Ramos</w:t>
      </w:r>
    </w:p>
    <w:p w14:paraId="5E8C3B06" w14:textId="6C0701F8" w:rsidR="00B20FBE" w:rsidRPr="003769DF" w:rsidRDefault="00B20FBE" w:rsidP="003769DF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Analista de Dados</w:t>
      </w:r>
    </w:p>
    <w:sectPr w:rsidR="00B20FBE" w:rsidRPr="003769DF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3B362" w14:textId="77777777" w:rsidR="0099349D" w:rsidRDefault="0099349D" w:rsidP="003769DF">
      <w:pPr>
        <w:spacing w:after="0" w:line="240" w:lineRule="auto"/>
      </w:pPr>
      <w:r>
        <w:separator/>
      </w:r>
    </w:p>
  </w:endnote>
  <w:endnote w:type="continuationSeparator" w:id="0">
    <w:p w14:paraId="3943FF14" w14:textId="77777777" w:rsidR="0099349D" w:rsidRDefault="0099349D" w:rsidP="00376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1F3B" w14:textId="77777777" w:rsidR="0099349D" w:rsidRDefault="0099349D" w:rsidP="003769DF">
      <w:pPr>
        <w:spacing w:after="0" w:line="240" w:lineRule="auto"/>
      </w:pPr>
      <w:r>
        <w:separator/>
      </w:r>
    </w:p>
  </w:footnote>
  <w:footnote w:type="continuationSeparator" w:id="0">
    <w:p w14:paraId="65195BC4" w14:textId="77777777" w:rsidR="0099349D" w:rsidRDefault="0099349D" w:rsidP="00376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5797F" w14:textId="0AF82739" w:rsidR="003769DF" w:rsidRPr="0079298B" w:rsidRDefault="0079298B" w:rsidP="0079298B">
    <w:pPr>
      <w:spacing w:after="0"/>
      <w:jc w:val="right"/>
      <w:rPr>
        <w:rFonts w:ascii="Arial" w:hAnsi="Arial" w:cs="Arial"/>
        <w:b/>
        <w:bCs/>
      </w:rPr>
    </w:pPr>
    <w:r w:rsidRPr="0079298B">
      <w:rPr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1495413C" wp14:editId="0675EA32">
          <wp:simplePos x="0" y="0"/>
          <wp:positionH relativeFrom="column">
            <wp:posOffset>-287655</wp:posOffset>
          </wp:positionH>
          <wp:positionV relativeFrom="paragraph">
            <wp:posOffset>-342900</wp:posOffset>
          </wp:positionV>
          <wp:extent cx="739140" cy="739140"/>
          <wp:effectExtent l="0" t="0" r="0" b="0"/>
          <wp:wrapTight wrapText="bothSides">
            <wp:wrapPolygon edited="0">
              <wp:start x="0" y="0"/>
              <wp:lineTo x="0" y="21155"/>
              <wp:lineTo x="21155" y="21155"/>
              <wp:lineTo x="21155" y="0"/>
              <wp:lineTo x="0" y="0"/>
            </wp:wrapPolygon>
          </wp:wrapTight>
          <wp:docPr id="1886764895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6764895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140" cy="739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769DF" w:rsidRPr="0079298B">
      <w:rPr>
        <w:rFonts w:ascii="Arial" w:hAnsi="Arial" w:cs="Arial"/>
        <w:b/>
        <w:bCs/>
      </w:rPr>
      <w:t>RELATÓRIO TÉCNICO DE ANÁLISE EXPLORATÓRIA DE DADOS</w:t>
    </w:r>
  </w:p>
  <w:p w14:paraId="074CCBA3" w14:textId="77777777" w:rsidR="003769DF" w:rsidRDefault="003769DF">
    <w:pPr>
      <w:pStyle w:val="Cabealho"/>
    </w:pPr>
  </w:p>
  <w:p w14:paraId="78359186" w14:textId="77777777" w:rsidR="0079298B" w:rsidRDefault="007929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7C1E"/>
    <w:multiLevelType w:val="hybridMultilevel"/>
    <w:tmpl w:val="D91ED64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81CB7"/>
    <w:multiLevelType w:val="hybridMultilevel"/>
    <w:tmpl w:val="A1D63BC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8349E"/>
    <w:multiLevelType w:val="hybridMultilevel"/>
    <w:tmpl w:val="B43032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B611C"/>
    <w:multiLevelType w:val="hybridMultilevel"/>
    <w:tmpl w:val="685C248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14D7E"/>
    <w:multiLevelType w:val="hybridMultilevel"/>
    <w:tmpl w:val="3ADC823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234BE"/>
    <w:multiLevelType w:val="hybridMultilevel"/>
    <w:tmpl w:val="453C62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274618">
    <w:abstractNumId w:val="2"/>
  </w:num>
  <w:num w:numId="2" w16cid:durableId="854809703">
    <w:abstractNumId w:val="0"/>
  </w:num>
  <w:num w:numId="3" w16cid:durableId="258683656">
    <w:abstractNumId w:val="5"/>
  </w:num>
  <w:num w:numId="4" w16cid:durableId="51008759">
    <w:abstractNumId w:val="3"/>
  </w:num>
  <w:num w:numId="5" w16cid:durableId="1315254930">
    <w:abstractNumId w:val="4"/>
  </w:num>
  <w:num w:numId="6" w16cid:durableId="1281523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9DF"/>
    <w:rsid w:val="000807EF"/>
    <w:rsid w:val="000B522B"/>
    <w:rsid w:val="001941A7"/>
    <w:rsid w:val="001C2DBD"/>
    <w:rsid w:val="002E3714"/>
    <w:rsid w:val="003769DF"/>
    <w:rsid w:val="003E4C71"/>
    <w:rsid w:val="004A03BE"/>
    <w:rsid w:val="004C5298"/>
    <w:rsid w:val="0055613A"/>
    <w:rsid w:val="005E6A76"/>
    <w:rsid w:val="00605086"/>
    <w:rsid w:val="00622C3A"/>
    <w:rsid w:val="00652AB8"/>
    <w:rsid w:val="006C05CC"/>
    <w:rsid w:val="0079298B"/>
    <w:rsid w:val="00930202"/>
    <w:rsid w:val="0099349D"/>
    <w:rsid w:val="009C4822"/>
    <w:rsid w:val="00A47CDF"/>
    <w:rsid w:val="00A575C9"/>
    <w:rsid w:val="00AC7F32"/>
    <w:rsid w:val="00AD5C2A"/>
    <w:rsid w:val="00B20FBE"/>
    <w:rsid w:val="00BB1895"/>
    <w:rsid w:val="00DE6647"/>
    <w:rsid w:val="00E248F2"/>
    <w:rsid w:val="00F0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5E821B"/>
  <w15:chartTrackingRefBased/>
  <w15:docId w15:val="{7B85D29B-D57C-4BA1-8AAB-6F40A441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6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69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6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69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6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6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69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69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69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69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69D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769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69DF"/>
  </w:style>
  <w:style w:type="paragraph" w:styleId="Rodap">
    <w:name w:val="footer"/>
    <w:basedOn w:val="Normal"/>
    <w:link w:val="RodapChar"/>
    <w:uiPriority w:val="99"/>
    <w:unhideWhenUsed/>
    <w:rsid w:val="003769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6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1029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Ramos</dc:creator>
  <cp:keywords/>
  <dc:description/>
  <cp:lastModifiedBy>Júlio César Ramos</cp:lastModifiedBy>
  <cp:revision>18</cp:revision>
  <dcterms:created xsi:type="dcterms:W3CDTF">2026-02-21T17:18:00Z</dcterms:created>
  <dcterms:modified xsi:type="dcterms:W3CDTF">2026-02-21T19:45:00Z</dcterms:modified>
</cp:coreProperties>
</file>