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Carte</w:t>
      </w:r>
      <w:r>
        <w:t xml:space="preserve"> </w:t>
      </w:r>
      <w:r>
        <w:t xml:space="preserve">des</w:t>
      </w:r>
      <w:r>
        <w:t xml:space="preserve"> </w:t>
      </w:r>
      <w:r>
        <w:t xml:space="preserve">RPU</w:t>
      </w:r>
      <w:r>
        <w:t xml:space="preserve"> </w:t>
      </w:r>
      <w:r>
        <w:t xml:space="preserve">produits</w:t>
      </w:r>
      <w:r>
        <w:t xml:space="preserve"> </w:t>
      </w:r>
      <w:r>
        <w:t xml:space="preserve">par</w:t>
      </w:r>
      <w:r>
        <w:t xml:space="preserve"> </w:t>
      </w:r>
      <w:r>
        <w:t xml:space="preserve">territoire</w:t>
      </w:r>
      <w:r>
        <w:t xml:space="preserve"> </w:t>
      </w:r>
      <w:r>
        <w:t xml:space="preserve">de</w:t>
      </w:r>
      <w:r>
        <w:t xml:space="preserve"> </w:t>
      </w:r>
      <w:r>
        <w:t xml:space="preserve">santé</w:t>
      </w:r>
    </w:p>
    <w:p>
      <w:pPr>
        <w:pStyle w:val="Author"/>
      </w:pPr>
      <w:r>
        <w:t xml:space="preserve">JcB</w:t>
      </w:r>
    </w:p>
    <w:p>
      <w:pPr>
        <w:pStyle w:val="Date"/>
      </w:pPr>
      <w:r>
        <w:t xml:space="preserve">08/01/2016</w:t>
      </w:r>
    </w:p>
    <w:p>
      <w:r>
        <w:t xml:space="preserve">Objectif: dessiner une carte de l'Alsace avec une représentation du nombre de RPU produits par chacun des douze territoires de proximié. Les RPU sont représentés par des cercles dont la superficie est proportionnelle au nombre de RPU.</w:t>
      </w:r>
    </w:p>
    <w:p>
      <w:r>
        <w:t xml:space="preserve">Source: R et espace pp 189</w:t>
      </w:r>
    </w:p>
    <w:p>
      <w:r>
        <w:t xml:space="preserve">Emplacement:</w:t>
      </w:r>
      <w:r>
        <w:t xml:space="preserve"> </w:t>
      </w:r>
      <w:r>
        <w:t xml:space="preserve">RPU_2014/Analyse/Carte_RPU_TP</w:t>
      </w:r>
    </w:p>
    <w:p>
      <w:r>
        <w:t xml:space="preserve">Réalisation: il faut disposer:</w:t>
      </w:r>
    </w:p>
    <w:p>
      <w:pPr>
        <w:pStyle w:val="Compact"/>
        <w:numPr>
          <w:numId w:val="1001"/>
          <w:ilvl w:val="0"/>
        </w:numPr>
      </w:pPr>
      <w:r>
        <w:t xml:space="preserve">d'un fond cartographique de l'Alsace: ctss</w:t>
      </w:r>
    </w:p>
    <w:p>
      <w:pPr>
        <w:pStyle w:val="Compact"/>
        <w:numPr>
          <w:numId w:val="1001"/>
          <w:ilvl w:val="0"/>
        </w:numPr>
      </w:pPr>
      <w:r>
        <w:t xml:space="preserve">de la position des 12 villes correspondant au 12 territoires de proximité: ts</w:t>
      </w:r>
    </w:p>
    <w:p>
      <w:pPr>
        <w:pStyle w:val="Compact"/>
        <w:numPr>
          <w:numId w:val="1001"/>
          <w:ilvl w:val="0"/>
        </w:numPr>
      </w:pPr>
      <w:r>
        <w:t xml:space="preserve">d'une liste du nombre de RPU par territoire de proximité</w:t>
      </w:r>
    </w:p>
    <w:p>
      <w:r>
        <w:drawing>
          <wp:inline>
            <wp:extent cx="4610100" cy="7391400"/>
            <wp:effectExtent b="0" l="0" r="0" t="0"/>
            <wp:docPr descr="" id="1" name="Picture"/>
            <a:graphic>
              <a:graphicData uri="http://schemas.openxmlformats.org/drawingml/2006/picture">
                <pic:pic>
                  <pic:nvPicPr>
                    <pic:cNvPr descr="carte_rpu_tp_files/figure-docx/carte-1.png" id="0" name="Picture"/>
                    <pic:cNvPicPr>
                      <a:picLocks noChangeArrowheads="1" noChangeAspect="1"/>
                    </pic:cNvPicPr>
                  </pic:nvPicPr>
                  <pic:blipFill>
                    <a:blip r:embed="rId21"/>
                    <a:stretch>
                      <a:fillRect/>
                    </a:stretch>
                  </pic:blipFill>
                  <pic:spPr bwMode="auto">
                    <a:xfrm>
                      <a:off x="0" y="0"/>
                      <a:ext cx="4610100" cy="7391400"/>
                    </a:xfrm>
                    <a:prstGeom prst="rect">
                      <a:avLst/>
                    </a:prstGeom>
                    <a:noFill/>
                    <a:ln w="9525">
                      <a:noFill/>
                      <a:headEnd/>
                      <a:tailEnd/>
                    </a:ln>
                  </pic:spPr>
                </pic:pic>
              </a:graphicData>
            </a:graphic>
          </wp:inline>
        </w:drawing>
      </w:r>
    </w:p>
    <w:p>
      <w:r>
        <w:t xml:space="preserve">La surface des cercles est proportionnelle au nombre de RPU. Il manque des informations sur deux territoires: Schirmeck et Thann. En 2014, le nombre de RPU de la zone Strasbourg est fortement sous estimé.</w:t>
      </w:r>
    </w:p>
    <w:tbl>
      <w:tblPr>
        <w:tblStyle w:val="TableNormal"/>
        <w:tblW w:type="pct" w:w="0.0"/>
        <w:tblCaption w:val="RPU produits en 2015 par zone de proximité"/>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Zone de proximité</w:t>
            </w:r>
          </w:p>
        </w:tc>
        <w:tc>
          <w:tcPr>
            <w:tcBorders>
              <w:bottom w:val="single"/>
            </w:tcBorders>
            <w:vAlign w:val="bottom"/>
          </w:tcPr>
          <w:p>
            <w:pPr>
              <w:pStyle w:val="Compact"/>
              <w:jc w:val="right"/>
            </w:pPr>
            <w:r>
              <w:t xml:space="preserve">Nombre de RPU</w:t>
            </w:r>
          </w:p>
        </w:tc>
      </w:tr>
      <w:tr>
        <w:tc>
          <w:p>
            <w:pPr>
              <w:pStyle w:val="Compact"/>
              <w:jc w:val="left"/>
            </w:pPr>
            <w:r>
              <w:t xml:space="preserve">27886</w:t>
            </w:r>
          </w:p>
        </w:tc>
        <w:tc>
          <w:p>
            <w:pPr>
              <w:pStyle w:val="Compact"/>
              <w:jc w:val="left"/>
            </w:pPr>
            <w:r>
              <w:t xml:space="preserve">ALTKIRCH</w:t>
            </w:r>
          </w:p>
        </w:tc>
        <w:tc>
          <w:p>
            <w:pPr>
              <w:pStyle w:val="Compact"/>
              <w:jc w:val="right"/>
            </w:pPr>
            <w:r>
              <w:t xml:space="preserve">16 831</w:t>
            </w:r>
          </w:p>
        </w:tc>
      </w:tr>
      <w:tr>
        <w:tc>
          <w:p>
            <w:pPr>
              <w:pStyle w:val="Compact"/>
              <w:jc w:val="left"/>
            </w:pPr>
            <w:r>
              <w:t xml:space="preserve">27940</w:t>
            </w:r>
          </w:p>
        </w:tc>
        <w:tc>
          <w:p>
            <w:pPr>
              <w:pStyle w:val="Compact"/>
              <w:jc w:val="left"/>
            </w:pPr>
            <w:r>
              <w:t xml:space="preserve">COLMAR</w:t>
            </w:r>
          </w:p>
        </w:tc>
        <w:tc>
          <w:p>
            <w:pPr>
              <w:pStyle w:val="Compact"/>
              <w:jc w:val="right"/>
            </w:pPr>
            <w:r>
              <w:t xml:space="preserve">68 231</w:t>
            </w:r>
          </w:p>
        </w:tc>
      </w:tr>
      <w:tr>
        <w:tc>
          <w:p>
            <w:pPr>
              <w:pStyle w:val="Compact"/>
              <w:jc w:val="left"/>
            </w:pPr>
            <w:r>
              <w:t xml:space="preserve">28053</w:t>
            </w:r>
          </w:p>
        </w:tc>
        <w:tc>
          <w:p>
            <w:pPr>
              <w:pStyle w:val="Compact"/>
              <w:jc w:val="left"/>
            </w:pPr>
            <w:r>
              <w:t xml:space="preserve">GUEBWILLER</w:t>
            </w:r>
          </w:p>
        </w:tc>
        <w:tc>
          <w:p>
            <w:pPr>
              <w:pStyle w:val="Compact"/>
              <w:jc w:val="right"/>
            </w:pPr>
            <w:r>
              <w:t xml:space="preserve">15 939</w:t>
            </w:r>
          </w:p>
        </w:tc>
      </w:tr>
      <w:tr>
        <w:tc>
          <w:p>
            <w:pPr>
              <w:pStyle w:val="Compact"/>
              <w:jc w:val="left"/>
            </w:pPr>
            <w:r>
              <w:t xml:space="preserve">27520</w:t>
            </w:r>
          </w:p>
        </w:tc>
        <w:tc>
          <w:p>
            <w:pPr>
              <w:pStyle w:val="Compact"/>
              <w:jc w:val="left"/>
            </w:pPr>
            <w:r>
              <w:t xml:space="preserve">HAGUENAU</w:t>
            </w:r>
          </w:p>
        </w:tc>
        <w:tc>
          <w:p>
            <w:pPr>
              <w:pStyle w:val="Compact"/>
              <w:jc w:val="right"/>
            </w:pPr>
            <w:r>
              <w:t xml:space="preserve">46 286</w:t>
            </w:r>
          </w:p>
        </w:tc>
      </w:tr>
      <w:tr>
        <w:tc>
          <w:p>
            <w:pPr>
              <w:pStyle w:val="Compact"/>
              <w:jc w:val="left"/>
            </w:pPr>
            <w:r>
              <w:t xml:space="preserve">27970</w:t>
            </w:r>
          </w:p>
        </w:tc>
        <w:tc>
          <w:p>
            <w:pPr>
              <w:pStyle w:val="Compact"/>
              <w:jc w:val="left"/>
            </w:pPr>
            <w:r>
              <w:t xml:space="preserve">MULHOUSE</w:t>
            </w:r>
          </w:p>
        </w:tc>
        <w:tc>
          <w:p>
            <w:pPr>
              <w:pStyle w:val="Compact"/>
              <w:jc w:val="right"/>
            </w:pPr>
            <w:r>
              <w:t xml:space="preserve">100 316</w:t>
            </w:r>
          </w:p>
        </w:tc>
      </w:tr>
      <w:tr>
        <w:tc>
          <w:p>
            <w:pPr>
              <w:pStyle w:val="Compact"/>
              <w:jc w:val="left"/>
            </w:pPr>
            <w:r>
              <w:t xml:space="preserve">27807</w:t>
            </w:r>
          </w:p>
        </w:tc>
        <w:tc>
          <w:p>
            <w:pPr>
              <w:pStyle w:val="Compact"/>
              <w:jc w:val="left"/>
            </w:pPr>
            <w:r>
              <w:t xml:space="preserve">SAINT-LOUIS</w:t>
            </w:r>
          </w:p>
        </w:tc>
        <w:tc>
          <w:p>
            <w:pPr>
              <w:pStyle w:val="Compact"/>
              <w:jc w:val="right"/>
            </w:pPr>
            <w:r>
              <w:t xml:space="preserve">17 277</w:t>
            </w:r>
          </w:p>
        </w:tc>
      </w:tr>
      <w:tr>
        <w:tc>
          <w:p>
            <w:pPr>
              <w:pStyle w:val="Compact"/>
              <w:jc w:val="left"/>
            </w:pPr>
            <w:r>
              <w:t xml:space="preserve">27574</w:t>
            </w:r>
          </w:p>
        </w:tc>
        <w:tc>
          <w:p>
            <w:pPr>
              <w:pStyle w:val="Compact"/>
              <w:jc w:val="left"/>
            </w:pPr>
            <w:r>
              <w:t xml:space="preserve">SAVERNE</w:t>
            </w:r>
          </w:p>
        </w:tc>
        <w:tc>
          <w:p>
            <w:pPr>
              <w:pStyle w:val="Compact"/>
              <w:jc w:val="right"/>
            </w:pPr>
            <w:r>
              <w:t xml:space="preserve">29 730</w:t>
            </w:r>
          </w:p>
        </w:tc>
      </w:tr>
      <w:tr>
        <w:tc>
          <w:p>
            <w:pPr>
              <w:pStyle w:val="Compact"/>
              <w:jc w:val="left"/>
            </w:pPr>
            <w:r>
              <w:t xml:space="preserve">27638</w:t>
            </w:r>
          </w:p>
        </w:tc>
        <w:tc>
          <w:p>
            <w:pPr>
              <w:pStyle w:val="Compact"/>
              <w:jc w:val="left"/>
            </w:pPr>
            <w:r>
              <w:t xml:space="preserve">SCHIRMECK</w:t>
            </w:r>
          </w:p>
        </w:tc>
        <w:tc>
          <w:p>
            <w:pPr>
              <w:pStyle w:val="Compact"/>
              <w:jc w:val="right"/>
            </w:pPr>
            <w:r>
              <w:t xml:space="preserve">NA</w:t>
            </w:r>
          </w:p>
        </w:tc>
      </w:tr>
      <w:tr>
        <w:tc>
          <w:p>
            <w:pPr>
              <w:pStyle w:val="Compact"/>
              <w:jc w:val="left"/>
            </w:pPr>
            <w:r>
              <w:t xml:space="preserve">27481</w:t>
            </w:r>
          </w:p>
        </w:tc>
        <w:tc>
          <w:p>
            <w:pPr>
              <w:pStyle w:val="Compact"/>
              <w:jc w:val="left"/>
            </w:pPr>
            <w:r>
              <w:t xml:space="preserve">SELESTAT</w:t>
            </w:r>
          </w:p>
        </w:tc>
        <w:tc>
          <w:p>
            <w:pPr>
              <w:pStyle w:val="Compact"/>
              <w:jc w:val="right"/>
            </w:pPr>
            <w:r>
              <w:t xml:space="preserve">29 854</w:t>
            </w:r>
          </w:p>
        </w:tc>
      </w:tr>
      <w:tr>
        <w:tc>
          <w:p>
            <w:pPr>
              <w:pStyle w:val="Compact"/>
              <w:jc w:val="left"/>
            </w:pPr>
            <w:r>
              <w:t xml:space="preserve">27661</w:t>
            </w:r>
          </w:p>
        </w:tc>
        <w:tc>
          <w:p>
            <w:pPr>
              <w:pStyle w:val="Compact"/>
              <w:jc w:val="left"/>
            </w:pPr>
            <w:r>
              <w:t xml:space="preserve">STRASBOURG</w:t>
            </w:r>
          </w:p>
        </w:tc>
        <w:tc>
          <w:p>
            <w:pPr>
              <w:pStyle w:val="Compact"/>
              <w:jc w:val="right"/>
            </w:pPr>
            <w:r>
              <w:t xml:space="preserve">167 141</w:t>
            </w:r>
          </w:p>
        </w:tc>
      </w:tr>
      <w:tr>
        <w:tc>
          <w:p>
            <w:pPr>
              <w:pStyle w:val="Compact"/>
              <w:jc w:val="left"/>
            </w:pPr>
            <w:r>
              <w:t xml:space="preserve">27868</w:t>
            </w:r>
          </w:p>
        </w:tc>
        <w:tc>
          <w:p>
            <w:pPr>
              <w:pStyle w:val="Compact"/>
              <w:jc w:val="left"/>
            </w:pPr>
            <w:r>
              <w:t xml:space="preserve">THANN</w:t>
            </w:r>
          </w:p>
        </w:tc>
        <w:tc>
          <w:p>
            <w:pPr>
              <w:pStyle w:val="Compact"/>
              <w:jc w:val="right"/>
            </w:pPr>
            <w:r>
              <w:t xml:space="preserve">NA</w:t>
            </w:r>
          </w:p>
        </w:tc>
      </w:tr>
      <w:tr>
        <w:tc>
          <w:p>
            <w:pPr>
              <w:pStyle w:val="Compact"/>
              <w:jc w:val="left"/>
            </w:pPr>
            <w:r>
              <w:t xml:space="preserve">27201</w:t>
            </w:r>
          </w:p>
        </w:tc>
        <w:tc>
          <w:p>
            <w:pPr>
              <w:pStyle w:val="Compact"/>
              <w:jc w:val="left"/>
            </w:pPr>
            <w:r>
              <w:t xml:space="preserve">WISSEMBOURG</w:t>
            </w:r>
          </w:p>
        </w:tc>
        <w:tc>
          <w:p>
            <w:pPr>
              <w:pStyle w:val="Compact"/>
              <w:jc w:val="right"/>
            </w:pPr>
            <w:r>
              <w:t xml:space="preserve">13 217</w:t>
            </w:r>
          </w:p>
        </w:tc>
      </w:tr>
      <w:tr>
        <w:tc>
          <w:p>
            <w:pPr>
              <w:pStyle w:val="Compact"/>
              <w:jc w:val="left"/>
            </w:pPr>
            <w:r>
              <w:t xml:space="preserve">13</w:t>
            </w:r>
          </w:p>
        </w:tc>
        <w:tc>
          <w:p>
            <w:pPr>
              <w:pStyle w:val="Compact"/>
              <w:jc w:val="left"/>
            </w:pPr>
            <w:r>
              <w:t xml:space="preserve">TOTAL</w:t>
            </w:r>
          </w:p>
        </w:tc>
        <w:tc>
          <w:p>
            <w:pPr>
              <w:pStyle w:val="Compact"/>
              <w:jc w:val="right"/>
            </w:pPr>
            <w:r>
              <w:t xml:space="preserve">504 822</w:t>
            </w:r>
          </w:p>
        </w:tc>
      </w:tr>
    </w:tbl>
    <w:p>
      <w:pPr>
        <w:pStyle w:val="TableCaption"/>
      </w:pPr>
      <w:r>
        <w:t xml:space="preserve">RPU produits en 2015 par zone de proximité</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3f78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9a47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Carte des RPU produits par territoire de santé</dc:title>
  <dc:creator>JcB</dc:creator>
  <dcterms:created xsi:type="dcterms:W3CDTF">2016-08-01</dcterms:created>
  <dcterms:modified xsi:type="dcterms:W3CDTF">2016-08-01</dcterms:modified>
</cp:coreProperties>
</file>