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right="502.2047244094489" w:firstLine="0"/>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ind w:left="0" w:firstLine="0"/>
        <w:jc w:val="center"/>
        <w:rPr>
          <w:sz w:val="64"/>
          <w:szCs w:val="64"/>
        </w:rPr>
      </w:pPr>
      <w:r w:rsidDel="00000000" w:rsidR="00000000" w:rsidRPr="00000000">
        <w:rPr>
          <w:rtl w:val="0"/>
        </w:rPr>
      </w:r>
    </w:p>
    <w:p w:rsidR="00000000" w:rsidDel="00000000" w:rsidP="00000000" w:rsidRDefault="00000000" w:rsidRPr="00000000" w14:paraId="00000004">
      <w:pPr>
        <w:pStyle w:val="Title"/>
        <w:rPr>
          <w:sz w:val="64"/>
          <w:szCs w:val="64"/>
          <w:u w:val="single"/>
        </w:rPr>
      </w:pPr>
      <w:r w:rsidDel="00000000" w:rsidR="00000000" w:rsidRPr="00000000">
        <w:rPr>
          <w:rtl w:val="0"/>
        </w:rPr>
        <w:t xml:space="preserve">Laboratorio Integrado I: Fuerza de Roce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e1sxvjd2vzxm" w:id="0"/>
      <w:bookmarkEnd w:id="0"/>
      <w:r w:rsidDel="00000000" w:rsidR="00000000" w:rsidRPr="00000000">
        <w:rPr>
          <w:rtl w:val="0"/>
        </w:rPr>
        <w:t xml:space="preserve">Alumnos:</w:t>
      </w:r>
    </w:p>
    <w:p w:rsidR="00000000" w:rsidDel="00000000" w:rsidP="00000000" w:rsidRDefault="00000000" w:rsidRPr="00000000" w14:paraId="00000020">
      <w:pPr>
        <w:rPr/>
      </w:pPr>
      <w:r w:rsidDel="00000000" w:rsidR="00000000" w:rsidRPr="00000000">
        <w:rPr>
          <w:rtl w:val="0"/>
        </w:rPr>
        <w:t xml:space="preserve">Alvarez Santiago</w:t>
        <w:tab/>
        <w:tab/>
        <w:t xml:space="preserve">77634/9</w:t>
      </w:r>
    </w:p>
    <w:p w:rsidR="00000000" w:rsidDel="00000000" w:rsidP="00000000" w:rsidRDefault="00000000" w:rsidRPr="00000000" w14:paraId="00000021">
      <w:pPr>
        <w:rPr/>
      </w:pPr>
      <w:r w:rsidDel="00000000" w:rsidR="00000000" w:rsidRPr="00000000">
        <w:rPr>
          <w:rtl w:val="0"/>
        </w:rPr>
        <w:t xml:space="preserve">Rodriguez Juan Cruz</w:t>
        <w:tab/>
        <w:t xml:space="preserve">03493/7</w:t>
      </w:r>
    </w:p>
    <w:p w:rsidR="00000000" w:rsidDel="00000000" w:rsidP="00000000" w:rsidRDefault="00000000" w:rsidRPr="00000000" w14:paraId="00000022">
      <w:pPr>
        <w:rPr/>
      </w:pPr>
      <w:r w:rsidDel="00000000" w:rsidR="00000000" w:rsidRPr="00000000">
        <w:rPr>
          <w:rtl w:val="0"/>
        </w:rPr>
        <w:t xml:space="preserve">Bova Martina</w:t>
        <w:tab/>
        <w:tab/>
        <w:tab/>
        <w:t xml:space="preserve">74087/1</w:t>
      </w:r>
    </w:p>
    <w:p w:rsidR="00000000" w:rsidDel="00000000" w:rsidP="00000000" w:rsidRDefault="00000000" w:rsidRPr="00000000" w14:paraId="00000023">
      <w:pPr>
        <w:rPr/>
      </w:pPr>
      <w:r w:rsidDel="00000000" w:rsidR="00000000" w:rsidRPr="00000000">
        <w:rPr>
          <w:rtl w:val="0"/>
        </w:rPr>
        <w:t xml:space="preserve">Obregon Julian</w:t>
        <w:tab/>
        <w:tab/>
        <w:t xml:space="preserve">75791/3</w:t>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t xml:space="preserve">Di Bella Lucía</w:t>
        <w:tab/>
        <w:tab/>
        <w:t xml:space="preserve">73924/0</w:t>
      </w: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Subtitle"/>
        <w:rPr/>
      </w:pPr>
      <w:bookmarkStart w:colFirst="0" w:colLast="0" w:name="_qmfba87oluvz" w:id="1"/>
      <w:bookmarkEnd w:id="1"/>
      <w:r w:rsidDel="00000000" w:rsidR="00000000" w:rsidRPr="00000000">
        <w:rPr>
          <w:rtl w:val="0"/>
        </w:rPr>
        <w:t xml:space="preserve">Objetivo:</w:t>
      </w:r>
    </w:p>
    <w:p w:rsidR="00000000" w:rsidDel="00000000" w:rsidP="00000000" w:rsidRDefault="00000000" w:rsidRPr="00000000" w14:paraId="00000027">
      <w:pPr>
        <w:ind w:firstLine="720"/>
        <w:rPr/>
      </w:pPr>
      <w:r w:rsidDel="00000000" w:rsidR="00000000" w:rsidRPr="00000000">
        <w:rPr>
          <w:rtl w:val="0"/>
        </w:rPr>
        <w:t xml:space="preserve">Establecer el coeficiente de roce estático de manera experimental utilizando un plano inclinado, para dos pares de superficies diferentes.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Subtitle"/>
        <w:spacing w:line="273" w:lineRule="auto"/>
        <w:ind w:right="508"/>
        <w:rPr/>
      </w:pPr>
      <w:bookmarkStart w:colFirst="0" w:colLast="0" w:name="_wafobu1ygv1q" w:id="2"/>
      <w:bookmarkEnd w:id="2"/>
      <w:r w:rsidDel="00000000" w:rsidR="00000000" w:rsidRPr="00000000">
        <w:rPr>
          <w:rtl w:val="0"/>
        </w:rPr>
        <w:t xml:space="preserve">Marco teórico:</w:t>
      </w:r>
    </w:p>
    <w:p w:rsidR="00000000" w:rsidDel="00000000" w:rsidP="00000000" w:rsidRDefault="00000000" w:rsidRPr="00000000" w14:paraId="0000002A">
      <w:pPr>
        <w:ind w:firstLine="720"/>
        <w:rPr/>
      </w:pPr>
      <w:r w:rsidDel="00000000" w:rsidR="00000000" w:rsidRPr="00000000">
        <w:rPr>
          <w:rtl w:val="0"/>
        </w:rPr>
        <w:t xml:space="preserve">Al</w:t>
      </w:r>
      <w:r w:rsidDel="00000000" w:rsidR="00000000" w:rsidRPr="00000000">
        <w:rPr>
          <w:vertAlign w:val="baseline"/>
          <w:rtl w:val="0"/>
        </w:rPr>
        <w:t xml:space="preserve"> inicio de la experiencia observamos un cuerpo en reposo sobre una superficie horizontal. Las fuerzas que actúan sobre el cuerpo, considerándolo como una partícula, son la Normal y la </w:t>
      </w:r>
      <w:r w:rsidDel="00000000" w:rsidR="00000000" w:rsidRPr="00000000">
        <w:rPr>
          <w:vertAlign w:val="baseline"/>
          <w:rtl w:val="0"/>
        </w:rPr>
        <w:t xml:space="preserve">Pes</w:t>
      </w:r>
      <w:r w:rsidDel="00000000" w:rsidR="00000000" w:rsidRPr="00000000">
        <w:rPr>
          <w:rtl w:val="0"/>
        </w:rPr>
        <w:t xml:space="preserve">o.</w:t>
      </w:r>
    </w:p>
    <w:p w:rsidR="00000000" w:rsidDel="00000000" w:rsidP="00000000" w:rsidRDefault="00000000" w:rsidRPr="00000000" w14:paraId="0000002B">
      <w:pPr>
        <w:jc w:val="center"/>
        <w:rPr>
          <w:vertAlign w:val="baseline"/>
        </w:rPr>
      </w:pPr>
      <w:r w:rsidDel="00000000" w:rsidR="00000000" w:rsidRPr="00000000">
        <w:rPr/>
        <w:drawing>
          <wp:inline distB="114300" distT="114300" distL="114300" distR="114300">
            <wp:extent cx="2084388" cy="162804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84388" cy="162804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vertAlign w:val="baseline"/>
          <w:rtl w:val="0"/>
        </w:rPr>
        <w:t xml:space="preserve">Luego, elevamos el plano horizontal generando un grado de inclinación θ, respecto a la base.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700" w:right="1574" w:firstLine="0"/>
        <w:jc w:val="center"/>
        <w:rPr>
          <w:sz w:val="24"/>
          <w:szCs w:val="24"/>
        </w:rPr>
      </w:pPr>
      <w:r w:rsidDel="00000000" w:rsidR="00000000" w:rsidRPr="00000000">
        <w:rPr>
          <w:sz w:val="24"/>
          <w:szCs w:val="24"/>
        </w:rPr>
        <w:drawing>
          <wp:inline distB="114300" distT="114300" distL="114300" distR="114300">
            <wp:extent cx="2093913" cy="122661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93913" cy="122661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vertAlign w:val="baseline"/>
          <w:rtl w:val="0"/>
        </w:rPr>
        <w:t xml:space="preserve">El cuerpo sigue en reposo respecto del plano. Si aplicamos la Segunda Ley de Newton obtendremos que la sumatoria de fuerzas en “x” e “y” es igual a cero.</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Para que esta condición sea válida, la fuerza que ejerce el plano sobre el</w:t>
      </w:r>
      <w:r w:rsidDel="00000000" w:rsidR="00000000" w:rsidRPr="00000000">
        <w:rPr>
          <w:rtl w:val="0"/>
        </w:rPr>
        <w:t xml:space="preserve"> </w:t>
      </w:r>
      <w:r w:rsidDel="00000000" w:rsidR="00000000" w:rsidRPr="00000000">
        <w:rPr>
          <w:vertAlign w:val="baseline"/>
          <w:rtl w:val="0"/>
        </w:rPr>
        <w:t xml:space="preserve">cuerpo deberá tener una componente paralela al plano llamada fuerza de roce </w:t>
      </w:r>
      <w:r w:rsidDel="00000000" w:rsidR="00000000" w:rsidRPr="00000000">
        <w:rPr>
          <w:rtl w:val="0"/>
        </w:rPr>
        <w:t xml:space="preserve">estática</w:t>
      </w:r>
      <w:r w:rsidDel="00000000" w:rsidR="00000000" w:rsidRPr="00000000">
        <w:rPr>
          <w:vertAlign w:val="baseline"/>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vertAlign w:val="baseline"/>
        </w:rPr>
      </w:pPr>
      <w:r w:rsidDel="00000000" w:rsidR="00000000" w:rsidRPr="00000000">
        <w:rPr>
          <w:vertAlign w:val="baseline"/>
          <w:rtl w:val="0"/>
        </w:rPr>
        <w:t xml:space="preserve">La sumatoria de fuerzas en “x” es igual a la diferencia entre la componente del peso en “x”</w:t>
      </w:r>
      <w:r w:rsidDel="00000000" w:rsidR="00000000" w:rsidRPr="00000000">
        <w:rPr>
          <w:rtl w:val="0"/>
        </w:rPr>
        <w:t xml:space="preserve"> </w:t>
      </w:r>
      <w:r w:rsidDel="00000000" w:rsidR="00000000" w:rsidRPr="00000000">
        <w:rPr>
          <w:vertAlign w:val="baseline"/>
          <w:rtl w:val="0"/>
        </w:rPr>
        <w:t xml:space="preserve">y la fuerza de roce estática. La sumatoria de fuerzas en “y” es igual a la diferencia entre la normal y la componente del peso en “y”.</w:t>
      </w:r>
    </w:p>
    <w:p w:rsidR="00000000" w:rsidDel="00000000" w:rsidP="00000000" w:rsidRDefault="00000000" w:rsidRPr="00000000" w14:paraId="00000032">
      <w:pPr>
        <w:rPr/>
      </w:pPr>
      <m:oMath>
        <m:nary>
          <m:naryPr>
            <m:chr m:val="∑"/>
          </m:naryPr>
          <m:sub/>
          <m:sup/>
        </m:nary>
        <m:r>
          <w:rPr/>
          <m:t xml:space="preserve">Fx=m g sen(</m:t>
        </m:r>
        <m:r>
          <w:rPr/>
          <m:t>θ</m:t>
        </m:r>
        <m:r>
          <w:rPr/>
          <m:t xml:space="preserve">)-Fre=0</m:t>
        </m:r>
        <m:r>
          <w:rPr/>
          <m:t>→</m:t>
        </m:r>
        <m:r>
          <w:rPr/>
          <m:t xml:space="preserve">Fre=m g sen(</m:t>
        </m:r>
        <m:r>
          <w:rPr/>
          <m:t>θ</m:t>
        </m:r>
        <m:r>
          <w:rPr/>
          <m:t xml:space="preserve">)</m:t>
        </m:r>
      </m:oMath>
      <w:r w:rsidDel="00000000" w:rsidR="00000000" w:rsidRPr="00000000">
        <w:rPr>
          <w:rtl w:val="0"/>
        </w:rPr>
      </w:r>
    </w:p>
    <w:p w:rsidR="00000000" w:rsidDel="00000000" w:rsidP="00000000" w:rsidRDefault="00000000" w:rsidRPr="00000000" w14:paraId="00000033">
      <w:pPr>
        <w:rPr/>
      </w:pPr>
      <m:oMath>
        <m:nary>
          <m:naryPr>
            <m:chr m:val="∑"/>
          </m:naryPr>
          <m:sub/>
          <m:sup/>
        </m:nary>
        <m:r>
          <w:rPr/>
          <m:t xml:space="preserve">Fy=N-m g cos(</m:t>
        </m:r>
        <m:r>
          <w:rPr/>
          <m:t>θ</m:t>
        </m:r>
        <m:r>
          <w:rPr/>
          <m:t xml:space="preserve">)=0</m:t>
        </m:r>
        <m:r>
          <w:rPr/>
          <m:t>→</m:t>
        </m:r>
        <m:r>
          <w:rPr/>
          <m:t xml:space="preserve">N=m g cos(</m:t>
        </m:r>
        <m:r>
          <w:rPr/>
          <m:t>θ</m:t>
        </m:r>
        <m:r>
          <w:rPr/>
          <m:t xml:space="preserve">)</m:t>
        </m:r>
      </m:oMath>
      <w:r w:rsidDel="00000000" w:rsidR="00000000" w:rsidRPr="00000000">
        <w:br w:type="page"/>
      </w:r>
      <w:r w:rsidDel="00000000" w:rsidR="00000000" w:rsidRPr="00000000">
        <w:rPr>
          <w:rtl w:val="0"/>
        </w:rPr>
      </w:r>
    </w:p>
    <w:p w:rsidR="00000000" w:rsidDel="00000000" w:rsidP="00000000" w:rsidRDefault="00000000" w:rsidRPr="00000000" w14:paraId="00000034">
      <w:pPr>
        <w:ind w:firstLine="720"/>
        <w:rPr>
          <w:vertAlign w:val="baseline"/>
        </w:rPr>
      </w:pPr>
      <w:r w:rsidDel="00000000" w:rsidR="00000000" w:rsidRPr="00000000">
        <w:rPr>
          <w:vertAlign w:val="baseline"/>
          <w:rtl w:val="0"/>
        </w:rPr>
        <w:t xml:space="preserve">En el instante en el que el bloque comienza a desplazarse respecto al plano, obtenemos un ángulo límite θ y se cumple que la fuerza de roce estática máxima es igual a la normal por μ estático. Despejando esta ecuación obtenemos:</w:t>
      </w:r>
    </w:p>
    <w:p w:rsidR="00000000" w:rsidDel="00000000" w:rsidP="00000000" w:rsidRDefault="00000000" w:rsidRPr="00000000" w14:paraId="00000035">
      <w:pPr>
        <w:jc w:val="center"/>
        <w:rPr/>
      </w:pPr>
      <m:oMath>
        <m:r>
          <w:rPr/>
          <m:t xml:space="preserve">Frmax=N </m:t>
        </m:r>
        <m:r>
          <w:rPr/>
          <m:t>μ</m:t>
        </m:r>
        <m:r>
          <w:rPr/>
          <m:t xml:space="preserve">e</m:t>
        </m:r>
        <m:r>
          <w:rPr/>
          <m:t>→</m:t>
        </m:r>
        <m:f>
          <m:fPr>
            <m:ctrlPr>
              <w:rPr/>
            </m:ctrlPr>
          </m:fPr>
          <m:num>
            <m:r>
              <w:rPr/>
              <m:t xml:space="preserve">Fremax</m:t>
            </m:r>
          </m:num>
          <m:den>
            <m:r>
              <w:rPr/>
              <m:t xml:space="preserve">N</m:t>
            </m:r>
          </m:den>
        </m:f>
        <m:r>
          <w:rPr/>
          <m:t xml:space="preserve">=</m:t>
        </m:r>
        <m:r>
          <w:rPr/>
          <m:t>μ</m:t>
        </m:r>
        <m:r>
          <w:rPr/>
          <m:t xml:space="preserve">e</m:t>
        </m:r>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vertAlign w:val="baseline"/>
          <w:rtl w:val="0"/>
        </w:rPr>
        <w:t xml:space="preserve">Entonces, teniendo en cuenta que:</w:t>
      </w:r>
      <w:r w:rsidDel="00000000" w:rsidR="00000000" w:rsidRPr="00000000">
        <w:rPr>
          <w:rtl w:val="0"/>
        </w:rPr>
        <w:t xml:space="preserve"> </w:t>
      </w:r>
      <m:oMath>
        <m:f>
          <m:fPr>
            <m:ctrlPr>
              <w:rPr/>
            </m:ctrlPr>
          </m:fPr>
          <m:num>
            <m:r>
              <w:rPr/>
              <m:t xml:space="preserve">Fre</m:t>
            </m:r>
          </m:num>
          <m:den>
            <m:r>
              <w:rPr/>
              <m:t xml:space="preserve">N</m:t>
            </m:r>
          </m:den>
        </m:f>
        <m:r>
          <w:rPr/>
          <m:t xml:space="preserve">=</m:t>
        </m:r>
        <m:f>
          <m:fPr>
            <m:ctrlPr>
              <w:rPr/>
            </m:ctrlPr>
          </m:fPr>
          <m:num>
            <m:r>
              <w:rPr/>
              <m:t xml:space="preserve">m g sen(</m:t>
            </m:r>
            <m:r>
              <w:rPr/>
              <m:t>θ</m:t>
            </m:r>
            <m:r>
              <w:rPr/>
              <m:t xml:space="preserve">)</m:t>
            </m:r>
          </m:num>
          <m:den>
            <m:r>
              <w:rPr/>
              <m:t xml:space="preserve">m g cos(</m:t>
            </m:r>
            <m:r>
              <w:rPr/>
              <m:t>θ</m:t>
            </m:r>
            <m:r>
              <w:rPr/>
              <m:t xml:space="preserve">)</m:t>
            </m:r>
          </m:den>
        </m:f>
        <m:r>
          <w:rPr/>
          <m:t xml:space="preserve">=tan(</m:t>
        </m:r>
        <m:r>
          <w:rPr/>
          <m:t>θ</m:t>
        </m:r>
        <m:r>
          <w:rPr/>
          <m:t xml:space="preserve">)</m:t>
        </m:r>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left" w:leader="none" w:pos="4009"/>
        </w:tabs>
        <w:rPr/>
      </w:pPr>
      <w:r w:rsidDel="00000000" w:rsidR="00000000" w:rsidRPr="00000000">
        <w:rPr>
          <w:vertAlign w:val="baseline"/>
          <w:rtl w:val="0"/>
        </w:rPr>
        <w:t xml:space="preserve">Podemos concluir que:</w:t>
      </w:r>
      <w:r w:rsidDel="00000000" w:rsidR="00000000" w:rsidRPr="00000000">
        <w:rPr>
          <w:rtl w:val="0"/>
        </w:rPr>
        <w:t xml:space="preserve"> </w:t>
      </w:r>
      <m:oMath>
        <m:r>
          <m:t>μ</m:t>
        </m:r>
        <m:r>
          <w:rPr/>
          <m:t xml:space="preserve">e=tan(</m:t>
        </m:r>
        <m:r>
          <w:rPr/>
          <m:t>θ</m:t>
        </m:r>
        <m:r>
          <w:rPr/>
          <m:t xml:space="preserve">)</m:t>
        </m:r>
      </m:oMath>
      <w:r w:rsidDel="00000000" w:rsidR="00000000" w:rsidRPr="00000000">
        <w:rPr>
          <w:rtl w:val="0"/>
        </w:rPr>
      </w:r>
    </w:p>
    <w:p w:rsidR="00000000" w:rsidDel="00000000" w:rsidP="00000000" w:rsidRDefault="00000000" w:rsidRPr="00000000" w14:paraId="0000003A">
      <w:pPr>
        <w:tabs>
          <w:tab w:val="left" w:leader="none" w:pos="4009"/>
        </w:tabs>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Donde θ es el ángulo de inclinación del plano de altura h y base b en el instante en el que el bloque empieza a desplazarse.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tabs>
          <w:tab w:val="left" w:leader="none" w:pos="622"/>
        </w:tabs>
        <w:ind w:left="0" w:firstLine="0"/>
        <w:rPr/>
      </w:pPr>
      <w:bookmarkStart w:colFirst="0" w:colLast="0" w:name="_f69zq9f95wmz" w:id="3"/>
      <w:bookmarkEnd w:id="3"/>
      <w:r w:rsidDel="00000000" w:rsidR="00000000" w:rsidRPr="00000000">
        <w:rPr>
          <w:rtl w:val="0"/>
        </w:rPr>
        <w:t xml:space="preserve">Procedimiento:</w:t>
      </w:r>
    </w:p>
    <w:p w:rsidR="00000000" w:rsidDel="00000000" w:rsidP="00000000" w:rsidRDefault="00000000" w:rsidRPr="00000000" w14:paraId="0000003E">
      <w:pPr>
        <w:tabs>
          <w:tab w:val="left" w:leader="none" w:pos="622"/>
        </w:tabs>
        <w:ind w:left="0" w:firstLine="0"/>
        <w:rPr>
          <w:b w:val="0"/>
        </w:rPr>
      </w:pPr>
      <w:r w:rsidDel="00000000" w:rsidR="00000000" w:rsidRPr="00000000">
        <w:rPr>
          <w:rtl w:val="0"/>
        </w:rPr>
        <w:tab/>
      </w:r>
      <w:r w:rsidDel="00000000" w:rsidR="00000000" w:rsidRPr="00000000">
        <w:rPr>
          <w:b w:val="0"/>
          <w:rtl w:val="0"/>
        </w:rPr>
        <w:t xml:space="preserve">Para realizar este laboratorio necesitábamos un plano inclinado de madera y un bloque de madera con una cara esmerilada.</w:t>
      </w:r>
    </w:p>
    <w:p w:rsidR="00000000" w:rsidDel="00000000" w:rsidP="00000000" w:rsidRDefault="00000000" w:rsidRPr="00000000" w14:paraId="0000003F">
      <w:pPr>
        <w:spacing w:before="2" w:lineRule="auto"/>
        <w:rPr>
          <w:sz w:val="27"/>
          <w:szCs w:val="27"/>
        </w:rPr>
      </w:pPr>
      <w:r w:rsidDel="00000000" w:rsidR="00000000" w:rsidRPr="00000000">
        <w:rPr>
          <w:rtl w:val="0"/>
        </w:rPr>
      </w:r>
    </w:p>
    <w:p w:rsidR="00000000" w:rsidDel="00000000" w:rsidP="00000000" w:rsidRDefault="00000000" w:rsidRPr="00000000" w14:paraId="00000040">
      <w:pPr>
        <w:spacing w:line="276" w:lineRule="auto"/>
        <w:ind w:left="0" w:firstLine="720"/>
        <w:rPr>
          <w:sz w:val="24"/>
          <w:szCs w:val="24"/>
        </w:rPr>
      </w:pPr>
      <w:r w:rsidDel="00000000" w:rsidR="00000000" w:rsidRPr="00000000">
        <w:rPr>
          <w:sz w:val="24"/>
          <w:szCs w:val="24"/>
          <w:rtl w:val="0"/>
        </w:rPr>
        <w:t xml:space="preserve">Cuando arrancamos con el procedimiento lo primero que hicimos fue medir la base del plano; luego colocamos el bloque de madera de forma horizontal, de manera que el lado de madera sea el que esté en contacto con la superficie. Antes de iniciar con la elevación indicamos un punto inicial del cubo para así repetir el mismo durante toda la experiencia.</w:t>
      </w:r>
    </w:p>
    <w:p w:rsidR="00000000" w:rsidDel="00000000" w:rsidP="00000000" w:rsidRDefault="00000000" w:rsidRPr="00000000" w14:paraId="00000041">
      <w:pPr>
        <w:spacing w:before="3" w:lineRule="auto"/>
        <w:rPr>
          <w:sz w:val="27"/>
          <w:szCs w:val="27"/>
        </w:rPr>
      </w:pPr>
      <w:r w:rsidDel="00000000" w:rsidR="00000000" w:rsidRPr="00000000">
        <w:rPr>
          <w:rtl w:val="0"/>
        </w:rPr>
      </w:r>
    </w:p>
    <w:p w:rsidR="00000000" w:rsidDel="00000000" w:rsidP="00000000" w:rsidRDefault="00000000" w:rsidRPr="00000000" w14:paraId="00000042">
      <w:pPr>
        <w:spacing w:line="276" w:lineRule="auto"/>
        <w:ind w:left="0" w:right="424" w:firstLine="720"/>
        <w:rPr>
          <w:sz w:val="24"/>
          <w:szCs w:val="24"/>
        </w:rPr>
        <w:sectPr>
          <w:pgSz w:h="15840" w:w="12240" w:orient="portrait"/>
          <w:pgMar w:bottom="280" w:top="1700" w:left="1720" w:right="380" w:header="303" w:footer="720"/>
          <w:pgNumType w:start="1"/>
        </w:sectPr>
      </w:pPr>
      <w:r w:rsidDel="00000000" w:rsidR="00000000" w:rsidRPr="00000000">
        <w:rPr>
          <w:sz w:val="24"/>
          <w:szCs w:val="24"/>
          <w:rtl w:val="0"/>
        </w:rPr>
        <w:t xml:space="preserve">En el momento de la elevación, uno de nosotros sostenía la base del plano para que este no se moviera mientras que otro elevaba firme y lentamente la superficie. Cuando notamos que se estaba por deslizar, fijamos la plataforma para luego hacer la medición y anotar los resultados. Este proceso lo repetimos 5 veces</w:t>
      </w:r>
      <w:r w:rsidDel="00000000" w:rsidR="00000000" w:rsidRPr="00000000">
        <w:rPr>
          <w:rtl w:val="0"/>
        </w:rPr>
      </w:r>
    </w:p>
    <w:p w:rsidR="00000000" w:rsidDel="00000000" w:rsidP="00000000" w:rsidRDefault="00000000" w:rsidRPr="00000000" w14:paraId="00000043">
      <w:pPr>
        <w:pStyle w:val="Subtitle"/>
        <w:tabs>
          <w:tab w:val="left" w:leader="none" w:pos="701"/>
        </w:tabs>
        <w:spacing w:before="92" w:line="280" w:lineRule="auto"/>
        <w:ind w:right="1633"/>
        <w:rPr/>
      </w:pPr>
      <w:bookmarkStart w:colFirst="0" w:colLast="0" w:name="_xm8jg8gxuh3f" w:id="4"/>
      <w:bookmarkEnd w:id="4"/>
      <w:r w:rsidDel="00000000" w:rsidR="00000000" w:rsidRPr="00000000">
        <w:rPr>
          <w:vertAlign w:val="baseline"/>
          <w:rtl w:val="0"/>
        </w:rPr>
        <w:t xml:space="preserve">Resultados:</w:t>
      </w:r>
      <w:r w:rsidDel="00000000" w:rsidR="00000000" w:rsidRPr="00000000">
        <w:rPr>
          <w:rtl w:val="0"/>
        </w:rPr>
      </w:r>
    </w:p>
    <w:p w:rsidR="00000000" w:rsidDel="00000000" w:rsidP="00000000" w:rsidRDefault="00000000" w:rsidRPr="00000000" w14:paraId="00000044">
      <w:pPr>
        <w:tabs>
          <w:tab w:val="left" w:leader="none" w:pos="1706"/>
        </w:tabs>
        <w:rPr/>
      </w:pPr>
      <w:r w:rsidDel="00000000" w:rsidR="00000000" w:rsidRPr="00000000">
        <w:rPr>
          <w:vertAlign w:val="baseline"/>
          <w:rtl w:val="0"/>
        </w:rPr>
        <w:t xml:space="preserve">Longitud de la base del plano:</w:t>
      </w:r>
      <w:r w:rsidDel="00000000" w:rsidR="00000000" w:rsidRPr="00000000">
        <w:rPr>
          <w:rtl w:val="0"/>
        </w:rPr>
        <w:t xml:space="preserve"> </w:t>
      </w:r>
      <m:oMath>
        <m:r>
          <w:rPr/>
          <m:t xml:space="preserve">b</m:t>
        </m:r>
        <m:r>
          <w:rPr/>
          <m:t>±</m:t>
        </m:r>
        <m:r>
          <w:rPr/>
          <m:t>Δ</m:t>
        </m:r>
        <m:r>
          <w:rPr/>
          <m:t xml:space="preserve">b=53,30 cm</m:t>
        </m:r>
        <m:r>
          <w:rPr/>
          <m:t>±</m:t>
        </m:r>
        <m:r>
          <w:rPr/>
          <m:t xml:space="preserve">0,05 cm</m:t>
        </m:r>
      </m:oMath>
      <w:r w:rsidDel="00000000" w:rsidR="00000000" w:rsidRPr="00000000">
        <w:rPr>
          <w:rtl w:val="0"/>
        </w:rPr>
      </w:r>
    </w:p>
    <w:p w:rsidR="00000000" w:rsidDel="00000000" w:rsidP="00000000" w:rsidRDefault="00000000" w:rsidRPr="00000000" w14:paraId="00000045">
      <w:pPr>
        <w:tabs>
          <w:tab w:val="left" w:leader="none" w:pos="1706"/>
        </w:tabs>
        <w:rPr/>
      </w:pPr>
      <w:r w:rsidDel="00000000" w:rsidR="00000000" w:rsidRPr="00000000">
        <w:rPr>
          <w:rtl w:val="0"/>
        </w:rPr>
      </w:r>
    </w:p>
    <w:p w:rsidR="00000000" w:rsidDel="00000000" w:rsidP="00000000" w:rsidRDefault="00000000" w:rsidRPr="00000000" w14:paraId="00000046">
      <w:pPr>
        <w:tabs>
          <w:tab w:val="left" w:leader="none" w:pos="1706"/>
        </w:tabs>
        <w:rPr>
          <w:vertAlign w:val="baseline"/>
        </w:rPr>
      </w:pPr>
      <m:oMath>
        <m:r>
          <m:t>Δ</m:t>
        </m:r>
        <m:r>
          <w:rPr/>
          <m:t xml:space="preserve">b=0,05 cm</m:t>
        </m:r>
      </m:oMath>
      <w:r w:rsidDel="00000000" w:rsidR="00000000" w:rsidRPr="00000000">
        <w:rPr>
          <w:rtl w:val="0"/>
        </w:rPr>
        <w:t xml:space="preserve"> por ser la incerteza del instrumento de medida.</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tabs>
          <w:tab w:val="left" w:leader="none" w:pos="1706"/>
        </w:tabs>
        <w:rPr/>
      </w:pPr>
      <w:r w:rsidDel="00000000" w:rsidR="00000000" w:rsidRPr="00000000">
        <w:rPr>
          <w:vertAlign w:val="baseline"/>
          <w:rtl w:val="0"/>
        </w:rPr>
        <w:t xml:space="preserve">Altura a la que el bloque </w:t>
      </w:r>
      <w:r w:rsidDel="00000000" w:rsidR="00000000" w:rsidRPr="00000000">
        <w:rPr>
          <w:rtl w:val="0"/>
        </w:rPr>
        <w:t xml:space="preserve">desliza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6"/>
        </w:tabs>
        <w:spacing w:after="0" w:before="0" w:line="240" w:lineRule="auto"/>
        <w:ind w:left="0" w:right="0" w:firstLine="0"/>
        <w:jc w:val="left"/>
        <w:rPr>
          <w:sz w:val="24"/>
          <w:szCs w:val="24"/>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070"/>
        <w:tblGridChange w:id="0">
          <w:tblGrid>
            <w:gridCol w:w="5070"/>
            <w:gridCol w:w="50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jc w:val="center"/>
              <w:rPr>
                <w:vertAlign w:val="subscript"/>
              </w:rPr>
            </w:pPr>
            <w:r w:rsidDel="00000000" w:rsidR="00000000" w:rsidRPr="00000000">
              <w:rPr>
                <w:rtl w:val="0"/>
              </w:rPr>
              <w:t xml:space="preserve">h</w:t>
            </w:r>
            <w:r w:rsidDel="00000000" w:rsidR="00000000" w:rsidRPr="00000000">
              <w:rPr>
                <w:vertAlign w:val="subscript"/>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Cara lisa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17,6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16,5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h</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19,4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h</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21,3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h</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17,7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Promedio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18,5 cm</w:t>
            </w:r>
          </w:p>
        </w:tc>
      </w:tr>
    </w:tbl>
    <w:p w:rsidR="00000000" w:rsidDel="00000000" w:rsidP="00000000" w:rsidRDefault="00000000" w:rsidRPr="00000000" w14:paraId="00000059">
      <w:pPr>
        <w:tabs>
          <w:tab w:val="left" w:leader="none" w:pos="1706"/>
        </w:tabs>
        <w:rPr/>
      </w:pPr>
      <w:r w:rsidDel="00000000" w:rsidR="00000000" w:rsidRPr="00000000">
        <w:rPr>
          <w:rtl w:val="0"/>
        </w:rPr>
      </w:r>
    </w:p>
    <w:p w:rsidR="00000000" w:rsidDel="00000000" w:rsidP="00000000" w:rsidRDefault="00000000" w:rsidRPr="00000000" w14:paraId="0000005A">
      <w:pPr>
        <w:tabs>
          <w:tab w:val="left" w:leader="none" w:pos="1706"/>
        </w:tabs>
        <w:rPr/>
      </w:pPr>
      <m:oMath>
        <m:r>
          <m:t>Δ</m:t>
        </m:r>
        <m:r>
          <w:rPr/>
          <m:t xml:space="preserve">h=</m:t>
        </m:r>
        <m:f>
          <m:fPr>
            <m:ctrlPr>
              <w:rPr/>
            </m:ctrlPr>
          </m:fPr>
          <m:num>
            <m:r>
              <w:rPr/>
              <m:t xml:space="preserve">hmax - hmin</m:t>
            </m:r>
          </m:num>
          <m:den>
            <m:r>
              <w:rPr/>
              <m:t xml:space="preserve">2</m:t>
            </m:r>
          </m:den>
        </m:f>
        <m:r>
          <w:rPr/>
          <m:t xml:space="preserve">=</m:t>
        </m:r>
        <m:f>
          <m:fPr>
            <m:ctrlPr>
              <w:rPr/>
            </m:ctrlPr>
          </m:fPr>
          <m:num>
            <m:r>
              <w:rPr/>
              <m:t xml:space="preserve">21,3 - 16,5</m:t>
            </m:r>
          </m:num>
          <m:den>
            <m:r>
              <w:rPr/>
              <m:t xml:space="preserve">2</m:t>
            </m:r>
          </m:den>
        </m:f>
        <m:r>
          <w:rPr/>
          <m:t xml:space="preserve">=2,4</m:t>
        </m:r>
      </m:oMath>
      <w:r w:rsidDel="00000000" w:rsidR="00000000" w:rsidRPr="00000000">
        <w:rPr>
          <w:rtl w:val="0"/>
        </w:rPr>
        <w:t xml:space="preserve"> </w:t>
      </w:r>
      <m:oMath>
        <m:r>
          <w:rPr/>
          <m:t xml:space="preserve">cm</m:t>
        </m:r>
      </m:oMath>
      <w:r w:rsidDel="00000000" w:rsidR="00000000" w:rsidRPr="00000000">
        <w:rPr>
          <w:rtl w:val="0"/>
        </w:rPr>
      </w:r>
    </w:p>
    <w:p w:rsidR="00000000" w:rsidDel="00000000" w:rsidP="00000000" w:rsidRDefault="00000000" w:rsidRPr="00000000" w14:paraId="0000005B">
      <w:pPr>
        <w:tabs>
          <w:tab w:val="left" w:leader="none" w:pos="1706"/>
        </w:tabs>
        <w:rPr/>
      </w:pPr>
      <w:r w:rsidDel="00000000" w:rsidR="00000000" w:rsidRPr="00000000">
        <w:rPr>
          <w:rtl w:val="0"/>
        </w:rPr>
      </w:r>
    </w:p>
    <w:p w:rsidR="00000000" w:rsidDel="00000000" w:rsidP="00000000" w:rsidRDefault="00000000" w:rsidRPr="00000000" w14:paraId="0000005C">
      <w:pPr>
        <w:ind w:left="0" w:firstLine="0"/>
        <w:rPr>
          <w:b w:val="1"/>
        </w:rPr>
      </w:pPr>
      <m:oMath>
        <m:r>
          <w:rPr>
            <w:b w:val="1"/>
          </w:rPr>
          <m:t xml:space="preserve">h</m:t>
        </m:r>
      </m:oMath>
      <w:r w:rsidDel="00000000" w:rsidR="00000000" w:rsidRPr="00000000">
        <w:rPr>
          <w:b w:val="1"/>
          <w:rtl w:val="0"/>
        </w:rPr>
        <w:t xml:space="preserve"> </w:t>
      </w:r>
      <m:oMath>
        <m:r>
          <w:rPr>
            <w:b w:val="1"/>
          </w:rPr>
          <m:t xml:space="preserve"> </m:t>
        </m:r>
        <m:r>
          <w:rPr>
            <w:b w:val="1"/>
          </w:rPr>
          <m:t>±</m:t>
        </m:r>
        <m:r>
          <w:rPr>
            <w:b w:val="1"/>
          </w:rPr>
          <m:t>Δ</m:t>
        </m:r>
        <m:r>
          <w:rPr>
            <w:b w:val="1"/>
          </w:rPr>
          <m:t xml:space="preserve">h=</m:t>
        </m:r>
      </m:oMath>
      <w:r w:rsidDel="00000000" w:rsidR="00000000" w:rsidRPr="00000000">
        <w:rPr>
          <w:b w:val="1"/>
          <w:rtl w:val="0"/>
        </w:rPr>
        <w:t xml:space="preserve"> </w:t>
      </w:r>
      <m:oMath>
        <m:r>
          <w:rPr>
            <w:b w:val="1"/>
          </w:rPr>
          <m:t xml:space="preserve">18,5 </m:t>
        </m:r>
        <m:r>
          <w:rPr>
            <w:b w:val="1"/>
          </w:rPr>
          <m:t>±</m:t>
        </m:r>
        <m:r>
          <w:rPr>
            <w:b w:val="1"/>
          </w:rPr>
          <m:t xml:space="preserve">2,4 cm </m:t>
        </m:r>
      </m:oMath>
      <w:r w:rsidDel="00000000" w:rsidR="00000000" w:rsidRPr="00000000">
        <w:rPr>
          <w:rtl w:val="0"/>
        </w:rPr>
      </w:r>
    </w:p>
    <w:p w:rsidR="00000000" w:rsidDel="00000000" w:rsidP="00000000" w:rsidRDefault="00000000" w:rsidRPr="00000000" w14:paraId="0000005D">
      <w:pPr>
        <w:tabs>
          <w:tab w:val="left" w:leader="none" w:pos="1706"/>
        </w:tabs>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calculamos </w:t>
      </w:r>
      <m:oMath>
        <m:r>
          <m:t>Δ</m:t>
        </m:r>
        <m:r>
          <m:t>μ</m:t>
        </m:r>
        <m:r>
          <w:rPr/>
          <m:t xml:space="preserve">e</m:t>
        </m:r>
      </m:oMath>
      <w:r w:rsidDel="00000000" w:rsidR="00000000" w:rsidRPr="00000000">
        <w:rPr>
          <w:rtl w:val="0"/>
        </w:rPr>
        <w:t xml:space="preserve"> mediante la siguiente fórmula:</w:t>
      </w:r>
    </w:p>
    <w:p w:rsidR="00000000" w:rsidDel="00000000" w:rsidP="00000000" w:rsidRDefault="00000000" w:rsidRPr="00000000" w14:paraId="0000005F">
      <w:pPr>
        <w:rPr/>
      </w:pPr>
      <m:oMath>
        <m:r>
          <m:t>Δ</m:t>
        </m:r>
        <m:r>
          <m:t>μ</m:t>
        </m:r>
        <m:r>
          <w:rPr/>
          <m:t xml:space="preserve">e=</m:t>
        </m:r>
        <m:d>
          <m:dPr>
            <m:begChr m:val="|"/>
            <m:endChr m:val="|"/>
            <m:ctrlPr>
              <w:rPr/>
            </m:ctrlPr>
          </m:dPr>
          <m:e>
            <m:f>
              <m:fPr>
                <m:ctrlPr>
                  <w:rPr/>
                </m:ctrlPr>
              </m:fPr>
              <m:num>
                <m:r>
                  <w:rPr/>
                  <m:t>∂</m:t>
                </m:r>
                <m:r>
                  <w:rPr/>
                  <m:t>μ</m:t>
                </m:r>
                <m:r>
                  <w:rPr/>
                  <m:t xml:space="preserve">e</m:t>
                </m:r>
              </m:num>
              <m:den>
                <m:r>
                  <w:rPr/>
                  <m:t>∂</m:t>
                </m:r>
                <m:r>
                  <w:rPr/>
                  <m:t xml:space="preserve">b</m:t>
                </m:r>
              </m:den>
            </m:f>
          </m:e>
        </m:d>
        <m:r>
          <w:rPr/>
          <m:t xml:space="preserve"> </m:t>
        </m:r>
        <m:r>
          <w:rPr/>
          <m:t>Δ</m:t>
        </m:r>
        <m:r>
          <w:rPr/>
          <m:t xml:space="preserve">b+</m:t>
        </m:r>
        <m:d>
          <m:dPr>
            <m:begChr m:val="|"/>
            <m:endChr m:val="|"/>
            <m:ctrlPr>
              <w:rPr/>
            </m:ctrlPr>
          </m:dPr>
          <m:e>
            <m:f>
              <m:fPr>
                <m:ctrlPr>
                  <w:rPr/>
                </m:ctrlPr>
              </m:fPr>
              <m:num>
                <m:r>
                  <w:rPr/>
                  <m:t>∂</m:t>
                </m:r>
                <m:r>
                  <w:rPr/>
                  <m:t>μ</m:t>
                </m:r>
                <m:r>
                  <w:rPr/>
                  <m:t xml:space="preserve">e</m:t>
                </m:r>
              </m:num>
              <m:den>
                <m:r>
                  <w:rPr/>
                  <m:t>∂</m:t>
                </m:r>
                <m:r>
                  <w:rPr/>
                  <m:t xml:space="preserve">h</m:t>
                </m:r>
              </m:den>
            </m:f>
          </m:e>
        </m:d>
        <m:r>
          <w:rPr/>
          <m:t xml:space="preserve"> </m:t>
        </m:r>
        <m:r>
          <w:rPr/>
          <m:t>Δ</m:t>
        </m:r>
        <m:r>
          <w:rPr/>
          <m:t xml:space="preserve">h=</m:t>
        </m:r>
        <m:f>
          <m:fPr>
            <m:ctrlPr>
              <w:rPr/>
            </m:ctrlPr>
          </m:fPr>
          <m:num>
            <m:r>
              <w:rPr/>
              <m:t xml:space="preserve">h</m:t>
            </m:r>
          </m:num>
          <m:den>
            <m:sSup>
              <m:sSupPr>
                <m:ctrlPr>
                  <w:rPr/>
                </m:ctrlPr>
              </m:sSupPr>
              <m:e>
                <m:r>
                  <w:rPr/>
                  <m:t xml:space="preserve">b</m:t>
                </m:r>
              </m:e>
              <m:sup>
                <m:r>
                  <w:rPr/>
                  <m:t xml:space="preserve">2</m:t>
                </m:r>
              </m:sup>
            </m:sSup>
          </m:den>
        </m:f>
        <m:r>
          <w:rPr/>
          <m:t xml:space="preserve"> </m:t>
        </m:r>
        <m:r>
          <w:rPr/>
          <m:t>Δ</m:t>
        </m:r>
        <m:r>
          <w:rPr/>
          <m:t xml:space="preserve">b+</m:t>
        </m:r>
        <m:f>
          <m:fPr>
            <m:ctrlPr>
              <w:rPr/>
            </m:ctrlPr>
          </m:fPr>
          <m:num>
            <m:r>
              <w:rPr/>
              <m:t xml:space="preserve">1</m:t>
            </m:r>
          </m:num>
          <m:den>
            <m:r>
              <w:rPr/>
              <m:t xml:space="preserve">b</m:t>
            </m:r>
          </m:den>
        </m:f>
        <m:r>
          <w:rPr/>
          <m:t xml:space="preserve"> </m:t>
        </m:r>
        <m:r>
          <w:rPr/>
          <m:t>Δ</m:t>
        </m:r>
        <m:r>
          <w:rPr/>
          <m:t xml:space="preserve">h</m:t>
        </m:r>
      </m:oMath>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706"/>
        </w:tabs>
        <w:rPr>
          <w:vertAlign w:val="baseline"/>
        </w:rPr>
      </w:pPr>
      <w:r w:rsidDel="00000000" w:rsidR="00000000" w:rsidRPr="00000000">
        <w:rPr>
          <w:vertAlign w:val="baseline"/>
          <w:rtl w:val="0"/>
        </w:rPr>
        <w:t xml:space="preserve">Determinación de μe</w:t>
      </w:r>
    </w:p>
    <w:p w:rsidR="00000000" w:rsidDel="00000000" w:rsidP="00000000" w:rsidRDefault="00000000" w:rsidRPr="00000000" w14:paraId="00000062">
      <w:pPr>
        <w:ind w:firstLine="720"/>
        <w:rPr/>
      </w:pPr>
      <w:r w:rsidDel="00000000" w:rsidR="00000000" w:rsidRPr="00000000">
        <w:rPr>
          <w:rtl w:val="0"/>
        </w:rPr>
        <w:t xml:space="preserve">Cara lisa: </w:t>
      </w:r>
      <m:oMath>
        <m:r>
          <m:t>μ</m:t>
        </m:r>
        <m:r>
          <w:rPr/>
          <m:t xml:space="preserve">e</m:t>
        </m:r>
        <m:r>
          <w:rPr/>
          <m:t>±</m:t>
        </m:r>
        <m:r>
          <w:rPr/>
          <m:t>Δ</m:t>
        </m:r>
        <m:r>
          <w:rPr/>
          <m:t>μ</m:t>
        </m:r>
        <m:r>
          <w:rPr/>
          <m:t xml:space="preserve">e=0,35</m:t>
        </m:r>
        <m:r>
          <w:rPr/>
          <m:t>±</m:t>
        </m:r>
        <m:r>
          <w:rPr/>
          <m:t xml:space="preserve">0,05</m:t>
        </m:r>
      </m:oMath>
      <w:r w:rsidDel="00000000" w:rsidR="00000000" w:rsidRPr="00000000">
        <w:rPr>
          <w:rtl w:val="0"/>
        </w:rPr>
        <w:br w:type="textWrapping"/>
        <w:br w:type="textWrapping"/>
      </w:r>
    </w:p>
    <w:p w:rsidR="00000000" w:rsidDel="00000000" w:rsidP="00000000" w:rsidRDefault="00000000" w:rsidRPr="00000000" w14:paraId="0000006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Subtitle"/>
        <w:rPr/>
      </w:pPr>
      <w:bookmarkStart w:colFirst="0" w:colLast="0" w:name="_2gjjmktnh19u" w:id="5"/>
      <w:bookmarkEnd w:id="5"/>
      <w:r w:rsidDel="00000000" w:rsidR="00000000" w:rsidRPr="00000000">
        <w:rPr>
          <w:rtl w:val="0"/>
        </w:rPr>
        <w:t xml:space="preserve">Conclusiones:</w:t>
      </w:r>
    </w:p>
    <w:p w:rsidR="00000000" w:rsidDel="00000000" w:rsidP="00000000" w:rsidRDefault="00000000" w:rsidRPr="00000000" w14:paraId="00000065">
      <w:pPr>
        <w:ind w:firstLine="720"/>
        <w:rPr/>
      </w:pPr>
      <w:r w:rsidDel="00000000" w:rsidR="00000000" w:rsidRPr="00000000">
        <w:rPr>
          <w:rtl w:val="0"/>
        </w:rPr>
        <w:t xml:space="preserve">Mediante el presente trabajo fue posible determinar el coeficiente de roce estático con un valor de 0,4</w:t>
      </w:r>
    </w:p>
    <w:p w:rsidR="00000000" w:rsidDel="00000000" w:rsidP="00000000" w:rsidRDefault="00000000" w:rsidRPr="00000000" w14:paraId="00000066">
      <w:pPr>
        <w:ind w:firstLine="720"/>
        <w:rPr/>
      </w:pPr>
      <w:r w:rsidDel="00000000" w:rsidR="00000000" w:rsidRPr="00000000">
        <w:rPr>
          <w:rtl w:val="0"/>
        </w:rPr>
        <w:t xml:space="preserve">Al realizar el experimento, pudimos notar que el bloque, en ciertas ocasiones, lograba tolerar elevadas alturas sin desplazamiento y en otros intentos se movía a una altura más baja.</w:t>
      </w:r>
    </w:p>
    <w:p w:rsidR="00000000" w:rsidDel="00000000" w:rsidP="00000000" w:rsidRDefault="00000000" w:rsidRPr="00000000" w14:paraId="00000067">
      <w:pPr>
        <w:rPr/>
      </w:pPr>
      <w:r w:rsidDel="00000000" w:rsidR="00000000" w:rsidRPr="00000000">
        <w:rPr>
          <w:rtl w:val="0"/>
        </w:rPr>
        <w:t xml:space="preserve">Una dificultad que surgió durante el experimento fue que no contábamos con las herramientas necesarias para obtener resultados precisos. Un claro ejemplo fue a la hora de elevar el plano de forma manual, la velocidad difícilmente será constante. Y al momento de fijarlo inconscientemente se va a mover y no se podrá obtener la medida exacta.</w:t>
      </w:r>
    </w:p>
    <w:p w:rsidR="00000000" w:rsidDel="00000000" w:rsidP="00000000" w:rsidRDefault="00000000" w:rsidRPr="00000000" w14:paraId="00000068">
      <w:pPr>
        <w:ind w:firstLine="720"/>
        <w:rPr>
          <w:vertAlign w:val="baseline"/>
        </w:rPr>
      </w:pPr>
      <w:r w:rsidDel="00000000" w:rsidR="00000000" w:rsidRPr="00000000">
        <w:rPr>
          <w:rtl w:val="0"/>
        </w:rPr>
        <w:t xml:space="preserve">A pesar de estas dificultades, logramos completar el objetivo del experimento descubriendo el coeficiente de roce estático.</w:t>
      </w:r>
      <w:r w:rsidDel="00000000" w:rsidR="00000000" w:rsidRPr="00000000">
        <w:rPr>
          <w:rtl w:val="0"/>
        </w:rPr>
      </w:r>
    </w:p>
    <w:sectPr>
      <w:type w:val="nextPage"/>
      <w:pgSz w:h="15840" w:w="12240" w:orient="portrait"/>
      <w:pgMar w:bottom="280" w:top="1700" w:left="1720" w:right="380" w:header="30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21" w:hanging="281.99999999999994"/>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352.5984251968516"/>
      <w:jc w:val="center"/>
    </w:pPr>
    <w:rPr>
      <w:sz w:val="64"/>
      <w:szCs w:val="64"/>
      <w:u w:val="single"/>
    </w:rPr>
  </w:style>
  <w:style w:type="paragraph" w:styleId="Subtitle">
    <w:name w:val="Subtitle"/>
    <w:basedOn w:val="Normal"/>
    <w:next w:val="Normal"/>
    <w:pPr>
      <w:keepNext w:val="1"/>
      <w:keepLines w:val="1"/>
      <w:spacing w:after="80" w:before="360" w:lineRule="auto"/>
    </w:pPr>
    <w:rPr>
      <w:b w:val="1"/>
      <w:sz w:val="32"/>
      <w:szCs w:val="32"/>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