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321" w:rsidRPr="00575657" w:rsidRDefault="003E1321" w:rsidP="003E1321">
      <w:pPr>
        <w:pStyle w:val="Ttulo4"/>
        <w:rPr>
          <w:rFonts w:eastAsiaTheme="minorHAnsi"/>
        </w:rPr>
      </w:pPr>
      <w:r w:rsidRPr="00575657">
        <w:rPr>
          <w:rFonts w:eastAsiaTheme="minorHAnsi"/>
        </w:rPr>
        <w:t>Una crisis migratoria sin precedentes en Iberoamérica</w:t>
      </w:r>
    </w:p>
    <w:p w:rsidR="003E1321" w:rsidRDefault="003E1321" w:rsidP="003E1321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5FB900" wp14:editId="0E491B5B">
            <wp:simplePos x="0" y="0"/>
            <wp:positionH relativeFrom="margin">
              <wp:posOffset>2059305</wp:posOffset>
            </wp:positionH>
            <wp:positionV relativeFrom="paragraph">
              <wp:posOffset>43815</wp:posOffset>
            </wp:positionV>
            <wp:extent cx="3339465" cy="2428875"/>
            <wp:effectExtent l="0" t="0" r="0" b="9525"/>
            <wp:wrapSquare wrapText="bothSides"/>
            <wp:docPr id="78" name="Imagen 78" descr="Resultado de imagen de venezuela migr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de venezuela migrac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89"/>
                    <a:stretch/>
                  </pic:blipFill>
                  <pic:spPr bwMode="auto">
                    <a:xfrm>
                      <a:off x="0" y="0"/>
                      <a:ext cx="33394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E1C">
        <w:rPr>
          <w:rFonts w:cs="Arial"/>
          <w:color w:val="222222"/>
        </w:rPr>
        <w:t>En Venezuela</w:t>
      </w:r>
      <w:r>
        <w:rPr>
          <w:rFonts w:cs="Arial"/>
          <w:color w:val="222222"/>
        </w:rPr>
        <w:t>,</w:t>
      </w:r>
      <w:r w:rsidRPr="00866E1C">
        <w:rPr>
          <w:rFonts w:cs="Arial"/>
          <w:color w:val="222222"/>
        </w:rPr>
        <w:t xml:space="preserve"> </w:t>
      </w:r>
      <w:r w:rsidRPr="00866E1C">
        <w:t xml:space="preserve">la grave escasez de medicamentos, insumos médicos y alimentos se ha intensificado desde 2014, y las pobres respuestas gubernamentales a la crisis han vulnerado los derechos de los venezolanos a la salud y la alimentación. </w:t>
      </w:r>
    </w:p>
    <w:p w:rsidR="003E1321" w:rsidRDefault="003E1321" w:rsidP="003E1321">
      <w:pPr>
        <w:jc w:val="both"/>
      </w:pPr>
      <w:r w:rsidRPr="00866E1C">
        <w:t xml:space="preserve">Asimismo, las condiciones deficitarias en las prisiones, la impunidad de violaciones de derechos humanos y el hostigamiento continuo contra defensores de derechos humanos y medios de comunicación independientes por parte de funcionarios gubernamentales obligan a miles de personas a </w:t>
      </w:r>
      <w:r>
        <w:t>emigrar</w:t>
      </w:r>
      <w:r w:rsidRPr="00866E1C">
        <w:t xml:space="preserve"> del país, ya no sólo en busca de un mejor futuro, sino de la propia supervivencia. </w:t>
      </w:r>
    </w:p>
    <w:p w:rsidR="003E1321" w:rsidRDefault="003E1321" w:rsidP="003E1321">
      <w:pPr>
        <w:jc w:val="both"/>
      </w:pPr>
      <w:r w:rsidRPr="00866E1C">
        <w:t xml:space="preserve">Por ese motivo, en marzo de este año 2018, la Agencia de la ONU para los Refugiados (ACNUR) catalogó oficialmente a los migrantes venezolanos como refugiados y afirma que 5.000 </w:t>
      </w:r>
      <w:r>
        <w:t>personas</w:t>
      </w:r>
      <w:r w:rsidRPr="00866E1C">
        <w:t xml:space="preserve"> salen cada día; a ese ritmo, este año 1</w:t>
      </w:r>
      <w:r>
        <w:t>,</w:t>
      </w:r>
      <w:r w:rsidRPr="00866E1C">
        <w:t xml:space="preserve">8 millones de personas </w:t>
      </w:r>
      <w:r>
        <w:t>(</w:t>
      </w:r>
      <w:r w:rsidRPr="00866E1C">
        <w:t>más de 5% de la población de Venezuela</w:t>
      </w:r>
      <w:r>
        <w:t>)</w:t>
      </w:r>
      <w:r w:rsidRPr="00866E1C">
        <w:t xml:space="preserve"> dejarán el país. </w:t>
      </w:r>
      <w:bookmarkStart w:id="0" w:name="_GoBack"/>
      <w:bookmarkEnd w:id="0"/>
    </w:p>
    <w:sectPr w:rsidR="003E1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10A40"/>
    <w:multiLevelType w:val="hybridMultilevel"/>
    <w:tmpl w:val="BC8236DC"/>
    <w:lvl w:ilvl="0" w:tplc="8BD276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24FE"/>
    <w:multiLevelType w:val="hybridMultilevel"/>
    <w:tmpl w:val="A03CBDA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B3417"/>
    <w:multiLevelType w:val="hybridMultilevel"/>
    <w:tmpl w:val="7D582758"/>
    <w:lvl w:ilvl="0" w:tplc="8BD2767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21"/>
    <w:rsid w:val="003E1321"/>
    <w:rsid w:val="008C218C"/>
    <w:rsid w:val="009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EF41"/>
  <w15:chartTrackingRefBased/>
  <w15:docId w15:val="{1FBE620C-5321-4F36-A062-9F180C93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21"/>
  </w:style>
  <w:style w:type="paragraph" w:styleId="Ttulo4">
    <w:name w:val="heading 4"/>
    <w:basedOn w:val="Normal"/>
    <w:link w:val="Ttulo4Car"/>
    <w:uiPriority w:val="9"/>
    <w:qFormat/>
    <w:rsid w:val="003E1321"/>
    <w:pPr>
      <w:spacing w:before="100" w:beforeAutospacing="1" w:after="100" w:afterAutospacing="1" w:line="240" w:lineRule="auto"/>
      <w:outlineLvl w:val="3"/>
    </w:pPr>
    <w:rPr>
      <w:rFonts w:eastAsia="Times New Roman" w:cstheme="minorHAnsi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E1321"/>
    <w:rPr>
      <w:rFonts w:eastAsia="Times New Roman" w:cstheme="minorHAnsi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E132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3E13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1</cp:revision>
  <dcterms:created xsi:type="dcterms:W3CDTF">2019-06-02T22:56:00Z</dcterms:created>
  <dcterms:modified xsi:type="dcterms:W3CDTF">2019-06-02T23:05:00Z</dcterms:modified>
</cp:coreProperties>
</file>