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84281" w14:textId="77777777" w:rsidR="008603A8" w:rsidRDefault="00481D3B" w:rsidP="00481D3B">
      <w:pPr>
        <w:pStyle w:val="Title"/>
      </w:pPr>
      <w:r>
        <w:t>Ethics of Security</w:t>
      </w:r>
    </w:p>
    <w:p w14:paraId="5B6E9583" w14:textId="25CDD284" w:rsidR="00481D3B" w:rsidRDefault="006C66BA" w:rsidP="00481D3B">
      <w:pPr>
        <w:spacing w:line="240" w:lineRule="auto"/>
      </w:pPr>
      <w:r>
        <w:t>T</w:t>
      </w:r>
      <w:r w:rsidR="00481D3B">
        <w:t xml:space="preserve">he idea of responsible disclosure </w:t>
      </w:r>
      <w:r>
        <w:t xml:space="preserve">is highlighted in research articles 1 and 2 </w:t>
      </w:r>
      <w:r w:rsidR="00481D3B">
        <w:t xml:space="preserve">which </w:t>
      </w:r>
      <w:r>
        <w:t>describe it as:</w:t>
      </w:r>
      <w:r w:rsidR="00481D3B">
        <w:t xml:space="preserve"> “</w:t>
      </w:r>
      <w:r w:rsidR="00481D3B" w:rsidRPr="00481D3B">
        <w:rPr>
          <w:vertAlign w:val="superscript"/>
        </w:rPr>
        <w:t>[1]</w:t>
      </w:r>
      <w:r w:rsidR="00481D3B">
        <w:rPr>
          <w:vertAlign w:val="superscript"/>
        </w:rPr>
        <w:t xml:space="preserve"> </w:t>
      </w:r>
      <w:r w:rsidR="00481D3B" w:rsidRPr="00481D3B">
        <w:t>researchers who uncover a flaw don't go public until the system's developer has had a chance to fix it</w:t>
      </w:r>
      <w:r w:rsidR="00481D3B">
        <w:t>”.</w:t>
      </w:r>
      <w:r w:rsidR="0090611F">
        <w:t xml:space="preserve">  </w:t>
      </w:r>
      <w:r w:rsidR="000A3806">
        <w:t>This is of note as this not only provides the developer’s with time to patch their system, but also to prevent the public from losing trust in said system.  Responsible disclosure is a “</w:t>
      </w:r>
      <w:r w:rsidR="000A3806">
        <w:rPr>
          <w:vertAlign w:val="superscript"/>
        </w:rPr>
        <w:t xml:space="preserve">[1] </w:t>
      </w:r>
      <w:r w:rsidR="000A3806">
        <w:t>community accepted” protocol, so while it may not be mandatory for researchers and developers to follow through, it is in the best interest of most companies to align themselves by it.</w:t>
      </w:r>
    </w:p>
    <w:p w14:paraId="6227526A" w14:textId="5E5C274A" w:rsidR="005D7718" w:rsidRDefault="006C66BA" w:rsidP="005D7718">
      <w:pPr>
        <w:rPr>
          <w:lang w:val="en-US"/>
        </w:rPr>
      </w:pPr>
      <w:r>
        <w:t>A growing ethical concern is the phenomenon of social networks.  With the group project being involved with music apps, which are commonly linked to users’ social media accounts, this is of important note.  The issue comes in the place of a lack of “</w:t>
      </w:r>
      <w:r>
        <w:rPr>
          <w:vertAlign w:val="superscript"/>
        </w:rPr>
        <w:t xml:space="preserve">[1] </w:t>
      </w:r>
      <w:r>
        <w:t xml:space="preserve">central command” which is compounded by anonymity, as well as virtual/multiple personalities.  This brings in a wide range or social and ethical issues with the use of social networking, examples of this being cyberbullying, cyberstalking, and cyber-harassment.  According to a survey taken by </w:t>
      </w:r>
      <w:proofErr w:type="spellStart"/>
      <w:r>
        <w:t>i</w:t>
      </w:r>
      <w:proofErr w:type="spellEnd"/>
      <w:r>
        <w:t xml:space="preserve">-SAFE, more than </w:t>
      </w:r>
      <w:r w:rsidR="005D7718">
        <w:t xml:space="preserve">53% of children admit to having been abusive over the internet, with 42% having admitted to being victims of said abuse [4].  In addition to this, the use of social networking has led to internet addiction being a clinical disorder.  </w:t>
      </w:r>
      <w:r w:rsidR="005D7718">
        <w:rPr>
          <w:lang w:val="en-US"/>
        </w:rPr>
        <w:t xml:space="preserve">Users that are extroverted/unselfconscious, shy, or narcissistic [3] tend to have higher usages of social networking applications.  </w:t>
      </w:r>
    </w:p>
    <w:p w14:paraId="105C2FE1" w14:textId="77777777" w:rsidR="005D7718" w:rsidRPr="005D7718" w:rsidRDefault="005D7718" w:rsidP="005D7718">
      <w:pPr>
        <w:rPr>
          <w:lang w:val="en-US"/>
        </w:rPr>
      </w:pPr>
      <w:bookmarkStart w:id="0" w:name="_GoBack"/>
      <w:bookmarkEnd w:id="0"/>
    </w:p>
    <w:sectPr w:rsidR="005D7718" w:rsidRPr="005D771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1C17E" w14:textId="77777777" w:rsidR="0004134A" w:rsidRDefault="0004134A" w:rsidP="00481D3B">
      <w:pPr>
        <w:spacing w:after="0" w:line="240" w:lineRule="auto"/>
      </w:pPr>
      <w:r>
        <w:separator/>
      </w:r>
    </w:p>
  </w:endnote>
  <w:endnote w:type="continuationSeparator" w:id="0">
    <w:p w14:paraId="21252186" w14:textId="77777777" w:rsidR="0004134A" w:rsidRDefault="0004134A" w:rsidP="00481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1F6AC" w14:textId="0575E860" w:rsidR="00481D3B" w:rsidRPr="00481D3B" w:rsidRDefault="00481D3B" w:rsidP="00481D3B">
    <w:pPr>
      <w:pStyle w:val="ListParagraph"/>
      <w:numPr>
        <w:ilvl w:val="0"/>
        <w:numId w:val="1"/>
      </w:numPr>
      <w:rPr>
        <w:shd w:val="clear" w:color="auto" w:fill="FFFFFF"/>
      </w:rPr>
    </w:pPr>
    <w:r w:rsidRPr="00481D3B">
      <w:rPr>
        <w:shd w:val="clear" w:color="auto" w:fill="FFFFFF"/>
      </w:rPr>
      <w:t>Security ethics. </w:t>
    </w:r>
    <w:r w:rsidRPr="00481D3B">
      <w:rPr>
        <w:i/>
        <w:iCs/>
        <w:shd w:val="clear" w:color="auto" w:fill="FFFFFF"/>
      </w:rPr>
      <w:t>Nature</w:t>
    </w:r>
    <w:r w:rsidRPr="00481D3B">
      <w:rPr>
        <w:shd w:val="clear" w:color="auto" w:fill="FFFFFF"/>
      </w:rPr>
      <w:t> </w:t>
    </w:r>
    <w:r w:rsidRPr="00481D3B">
      <w:rPr>
        <w:b/>
        <w:bCs/>
        <w:shd w:val="clear" w:color="auto" w:fill="FFFFFF"/>
      </w:rPr>
      <w:t>463, </w:t>
    </w:r>
    <w:r w:rsidRPr="00481D3B">
      <w:rPr>
        <w:shd w:val="clear" w:color="auto" w:fill="FFFFFF"/>
      </w:rPr>
      <w:t xml:space="preserve">136 (2010). </w:t>
    </w:r>
    <w:hyperlink r:id="rId1" w:history="1">
      <w:r w:rsidRPr="00481D3B">
        <w:rPr>
          <w:rStyle w:val="Hyperlink"/>
          <w:rFonts w:ascii="Segoe UI" w:hAnsi="Segoe UI" w:cs="Segoe UI"/>
          <w:shd w:val="clear" w:color="auto" w:fill="FFFFFF"/>
        </w:rPr>
        <w:t>https://doi.org/10.1038/463136a</w:t>
      </w:r>
    </w:hyperlink>
    <w:r w:rsidRPr="00481D3B">
      <w:rPr>
        <w:shd w:val="clear" w:color="auto" w:fill="FFFFFF"/>
      </w:rPr>
      <w:t xml:space="preserve"> </w:t>
    </w:r>
  </w:p>
  <w:p w14:paraId="3E5107C4" w14:textId="569B7114" w:rsidR="00481D3B" w:rsidRDefault="00481D3B" w:rsidP="00481D3B">
    <w:pPr>
      <w:pStyle w:val="ListParagraph"/>
      <w:numPr>
        <w:ilvl w:val="0"/>
        <w:numId w:val="1"/>
      </w:numPr>
      <w:rPr>
        <w:shd w:val="clear" w:color="auto" w:fill="FFFFFF"/>
      </w:rPr>
    </w:pPr>
    <w:r w:rsidRPr="00481D3B">
      <w:rPr>
        <w:shd w:val="clear" w:color="auto" w:fill="FFFFFF"/>
      </w:rPr>
      <w:t xml:space="preserve">Cressey, D. Fare's fair for </w:t>
    </w:r>
    <w:proofErr w:type="gramStart"/>
    <w:r w:rsidRPr="00481D3B">
      <w:rPr>
        <w:shd w:val="clear" w:color="auto" w:fill="FFFFFF"/>
      </w:rPr>
      <w:t>hackers?.</w:t>
    </w:r>
    <w:proofErr w:type="gramEnd"/>
    <w:r w:rsidRPr="00481D3B">
      <w:rPr>
        <w:shd w:val="clear" w:color="auto" w:fill="FFFFFF"/>
      </w:rPr>
      <w:t> </w:t>
    </w:r>
    <w:r w:rsidRPr="00481D3B">
      <w:rPr>
        <w:i/>
        <w:iCs/>
        <w:shd w:val="clear" w:color="auto" w:fill="FFFFFF"/>
      </w:rPr>
      <w:t>Nature</w:t>
    </w:r>
    <w:r w:rsidRPr="00481D3B">
      <w:rPr>
        <w:shd w:val="clear" w:color="auto" w:fill="FFFFFF"/>
      </w:rPr>
      <w:t xml:space="preserve"> (2008). </w:t>
    </w:r>
    <w:hyperlink r:id="rId2" w:history="1">
      <w:r w:rsidRPr="00481D3B">
        <w:rPr>
          <w:rStyle w:val="Hyperlink"/>
          <w:rFonts w:ascii="Segoe UI" w:hAnsi="Segoe UI" w:cs="Segoe UI"/>
          <w:shd w:val="clear" w:color="auto" w:fill="FFFFFF"/>
        </w:rPr>
        <w:t>https://doi.org/10.1038/news.2008.1044</w:t>
      </w:r>
    </w:hyperlink>
  </w:p>
  <w:p w14:paraId="244DF192" w14:textId="5A983EFC" w:rsidR="000A3806" w:rsidRPr="006C66BA" w:rsidRDefault="000A3806" w:rsidP="00481D3B">
    <w:pPr>
      <w:pStyle w:val="ListParagraph"/>
      <w:numPr>
        <w:ilvl w:val="0"/>
        <w:numId w:val="1"/>
      </w:numPr>
      <w:rPr>
        <w:shd w:val="clear" w:color="auto" w:fill="FFFFFF"/>
      </w:rPr>
    </w:pPr>
    <w:proofErr w:type="spellStart"/>
    <w:r>
      <w:rPr>
        <w:rFonts w:ascii="Arial" w:hAnsi="Arial" w:cs="Arial"/>
        <w:color w:val="000000"/>
        <w:sz w:val="20"/>
        <w:szCs w:val="20"/>
        <w:shd w:val="clear" w:color="auto" w:fill="FFFFFF"/>
      </w:rPr>
      <w:t>Kizza</w:t>
    </w:r>
    <w:proofErr w:type="spellEnd"/>
    <w:r>
      <w:rPr>
        <w:rFonts w:ascii="Arial" w:hAnsi="Arial" w:cs="Arial"/>
        <w:color w:val="000000"/>
        <w:sz w:val="20"/>
        <w:szCs w:val="20"/>
        <w:shd w:val="clear" w:color="auto" w:fill="FFFFFF"/>
      </w:rPr>
      <w:t>, J. (n.d.). </w:t>
    </w:r>
    <w:r>
      <w:rPr>
        <w:rFonts w:ascii="Arial" w:hAnsi="Arial" w:cs="Arial"/>
        <w:i/>
        <w:iCs/>
        <w:color w:val="000000"/>
        <w:sz w:val="20"/>
        <w:szCs w:val="20"/>
        <w:shd w:val="clear" w:color="auto" w:fill="FFFFFF"/>
      </w:rPr>
      <w:t>Ethics in computing</w:t>
    </w:r>
    <w:r>
      <w:rPr>
        <w:rFonts w:ascii="Arial" w:hAnsi="Arial" w:cs="Arial"/>
        <w:color w:val="000000"/>
        <w:sz w:val="20"/>
        <w:szCs w:val="20"/>
        <w:shd w:val="clear" w:color="auto" w:fill="FFFFFF"/>
      </w:rPr>
      <w:t>.</w:t>
    </w:r>
  </w:p>
  <w:p w14:paraId="1DB52556" w14:textId="022A0D47" w:rsidR="006C66BA" w:rsidRPr="00481D3B" w:rsidRDefault="006C66BA" w:rsidP="00481D3B">
    <w:pPr>
      <w:pStyle w:val="ListParagraph"/>
      <w:numPr>
        <w:ilvl w:val="0"/>
        <w:numId w:val="1"/>
      </w:numPr>
      <w:rPr>
        <w:shd w:val="clear" w:color="auto" w:fill="FFFFFF"/>
      </w:rPr>
    </w:pPr>
    <w:r>
      <w:rPr>
        <w:rFonts w:ascii="Arial" w:hAnsi="Arial" w:cs="Arial"/>
        <w:color w:val="000000"/>
        <w:sz w:val="20"/>
        <w:szCs w:val="20"/>
        <w:shd w:val="clear" w:color="auto" w:fill="FFFFFF"/>
      </w:rPr>
      <w:t>Auth.isafe.org. (2020). </w:t>
    </w:r>
    <w:proofErr w:type="spellStart"/>
    <w:r>
      <w:rPr>
        <w:rFonts w:ascii="Arial" w:hAnsi="Arial" w:cs="Arial"/>
        <w:i/>
        <w:iCs/>
        <w:color w:val="000000"/>
        <w:sz w:val="20"/>
        <w:szCs w:val="20"/>
        <w:shd w:val="clear" w:color="auto" w:fill="FFFFFF"/>
      </w:rPr>
      <w:t>i</w:t>
    </w:r>
    <w:proofErr w:type="spellEnd"/>
    <w:r>
      <w:rPr>
        <w:rFonts w:ascii="Arial" w:hAnsi="Arial" w:cs="Arial"/>
        <w:i/>
        <w:iCs/>
        <w:color w:val="000000"/>
        <w:sz w:val="20"/>
        <w:szCs w:val="20"/>
        <w:shd w:val="clear" w:color="auto" w:fill="FFFFFF"/>
      </w:rPr>
      <w:t xml:space="preserve">-SAFE </w:t>
    </w:r>
    <w:proofErr w:type="gramStart"/>
    <w:r>
      <w:rPr>
        <w:rFonts w:ascii="Arial" w:hAnsi="Arial" w:cs="Arial"/>
        <w:i/>
        <w:iCs/>
        <w:color w:val="000000"/>
        <w:sz w:val="20"/>
        <w:szCs w:val="20"/>
        <w:shd w:val="clear" w:color="auto" w:fill="FFFFFF"/>
      </w:rPr>
      <w:t>Inc.</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[online] Available at: https://auth.isafe.org/outreach/media/media_cyber_bullying</w:t>
    </w:r>
  </w:p>
  <w:p w14:paraId="40DE66E6" w14:textId="46F36DB7" w:rsidR="00481D3B" w:rsidRDefault="00481D3B">
    <w:pPr>
      <w:pStyle w:val="Footer"/>
    </w:pPr>
  </w:p>
  <w:p w14:paraId="731415BC" w14:textId="77777777" w:rsidR="00481D3B" w:rsidRDefault="00481D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3691E5" w14:textId="77777777" w:rsidR="0004134A" w:rsidRDefault="0004134A" w:rsidP="00481D3B">
      <w:pPr>
        <w:spacing w:after="0" w:line="240" w:lineRule="auto"/>
      </w:pPr>
      <w:r>
        <w:separator/>
      </w:r>
    </w:p>
  </w:footnote>
  <w:footnote w:type="continuationSeparator" w:id="0">
    <w:p w14:paraId="0291B270" w14:textId="77777777" w:rsidR="0004134A" w:rsidRDefault="0004134A" w:rsidP="00481D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06879"/>
    <w:multiLevelType w:val="hybridMultilevel"/>
    <w:tmpl w:val="4EC2C8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D3B"/>
    <w:rsid w:val="0004134A"/>
    <w:rsid w:val="000A3806"/>
    <w:rsid w:val="00481D3B"/>
    <w:rsid w:val="005D7718"/>
    <w:rsid w:val="006C66BA"/>
    <w:rsid w:val="008603A8"/>
    <w:rsid w:val="0090611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3967A"/>
  <w15:chartTrackingRefBased/>
  <w15:docId w15:val="{926D098A-15EF-42FE-B4CB-408F3751A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D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1D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1D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D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1D3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81D3B"/>
    <w:rPr>
      <w:color w:val="0563C1" w:themeColor="hyperlink"/>
      <w:u w:val="single"/>
    </w:rPr>
  </w:style>
  <w:style w:type="character" w:styleId="UnresolvedMention">
    <w:name w:val="Unresolved Mention"/>
    <w:basedOn w:val="DefaultParagraphFont"/>
    <w:uiPriority w:val="99"/>
    <w:semiHidden/>
    <w:unhideWhenUsed/>
    <w:rsid w:val="00481D3B"/>
    <w:rPr>
      <w:color w:val="605E5C"/>
      <w:shd w:val="clear" w:color="auto" w:fill="E1DFDD"/>
    </w:rPr>
  </w:style>
  <w:style w:type="character" w:customStyle="1" w:styleId="Heading2Char">
    <w:name w:val="Heading 2 Char"/>
    <w:basedOn w:val="DefaultParagraphFont"/>
    <w:link w:val="Heading2"/>
    <w:uiPriority w:val="9"/>
    <w:rsid w:val="00481D3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81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1D3B"/>
  </w:style>
  <w:style w:type="paragraph" w:styleId="Footer">
    <w:name w:val="footer"/>
    <w:basedOn w:val="Normal"/>
    <w:link w:val="FooterChar"/>
    <w:uiPriority w:val="99"/>
    <w:unhideWhenUsed/>
    <w:rsid w:val="00481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1D3B"/>
  </w:style>
  <w:style w:type="paragraph" w:styleId="ListParagraph">
    <w:name w:val="List Paragraph"/>
    <w:basedOn w:val="Normal"/>
    <w:uiPriority w:val="34"/>
    <w:qFormat/>
    <w:rsid w:val="00481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doi.org/10.1038/news.2008.1044" TargetMode="External"/><Relationship Id="rId1" Type="http://schemas.openxmlformats.org/officeDocument/2006/relationships/hyperlink" Target="https://doi.org/10.1038/463136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Garcia</dc:creator>
  <cp:keywords/>
  <dc:description/>
  <cp:lastModifiedBy>Lance Garcia</cp:lastModifiedBy>
  <cp:revision>1</cp:revision>
  <dcterms:created xsi:type="dcterms:W3CDTF">2020-03-09T01:47:00Z</dcterms:created>
  <dcterms:modified xsi:type="dcterms:W3CDTF">2020-03-09T03:47:00Z</dcterms:modified>
</cp:coreProperties>
</file>