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JOSH STOKESBERRY</w:t>
      </w:r>
    </w:p>
    <w:p>
      <w:pPr>
        <w:spacing w:after="20"/>
        <w:jc w:val="center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Billing Operations &amp; Strategy | Financial Controls | Reconciliation | Crypto-Native Operations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Oklahoma City, OK | Remote (US) | stokesberryjosh@gmail.com | 405-343-4072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Financial operations professional with 6+ years at S&amp;P Global facilitating $10B+ in institutional trade workflows. Experienced in high-volume transaction tracking, reconciliation-minded exception resolution, escalation handling, daily operational reporting, and process improvement across complex multi-party financial workflows. Published S&amp;P Global crypto research contributor and hands-on DeFi user — a controls-oriented operator who understands both institutional billing discipline and the crypto-native systems Coinbase customers live in.</w:t>
      </w:r>
    </w:p>
    <w:p>
      <w:pPr>
        <w:pBdr>
          <w:bottom w:val="single" w:color="555555" w:sz="4" w:space="2"/>
        </w:pBdr>
        <w:spacing w:after="80" w:before="1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COINBASE ROLE ALIGNMENT</w:t>
      </w:r>
    </w:p>
    <w:p>
      <w:p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Billing &amp; Reconciliation Ops — </w:t>
      </w:r>
      <w:r>
        <w:rPr>
          <w:rFonts w:ascii="Arial" w:cs="Arial" w:eastAsia="Arial" w:hAnsi="Arial"/>
          <w:sz w:val="20"/>
          <w:szCs w:val="20"/>
        </w:rPr>
        <w:t xml:space="preserve">high-volume transaction monitoring, exception triage, reconciliation mindset, documentation and funding accuracy, aging-item resolution, operational controls.</w:t>
      </w:r>
    </w:p>
    <w:p>
      <w:p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Controls &amp; Escalation — </w:t>
      </w:r>
      <w:r>
        <w:rPr>
          <w:rFonts w:ascii="Arial" w:cs="Arial" w:eastAsia="Arial" w:hAnsi="Arial"/>
          <w:sz w:val="20"/>
          <w:szCs w:val="20"/>
        </w:rPr>
        <w:t xml:space="preserve">time-sensitive escalation management across clients, counterparties, and internal teams in regulated institutional infrastructure; audit-aware workflow discipline.</w:t>
      </w:r>
    </w:p>
    <w:p>
      <w:p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Crypto Fluency — </w:t>
      </w:r>
      <w:r>
        <w:rPr>
          <w:rFonts w:ascii="Arial" w:cs="Arial" w:eastAsia="Arial" w:hAnsi="Arial"/>
          <w:sz w:val="20"/>
          <w:szCs w:val="20"/>
        </w:rPr>
        <w:t xml:space="preserve">hands-on DeFi user (Aave, Curve, Convex, Pendle, Aerodrome); published S&amp;P Global research on oracle risk, crypto/AI, and blockchain interoperability/tokenization.</w:t>
      </w:r>
    </w:p>
    <w:p>
      <w:p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Tools — </w:t>
      </w:r>
      <w:r>
        <w:rPr>
          <w:rFonts w:ascii="Arial" w:cs="Arial" w:eastAsia="Arial" w:hAnsi="Arial"/>
          <w:sz w:val="20"/>
          <w:szCs w:val="20"/>
        </w:rPr>
        <w:t xml:space="preserve">ClearPar, WSO, Excel (advanced), process documentation, SQL/Trino exposure, Python/Pandas foundations, JSON/API concepts.</w:t>
      </w:r>
    </w:p>
    <w:p>
      <w:pPr>
        <w:pBdr>
          <w:bottom w:val="single" w:color="555555" w:sz="4" w:space="2"/>
        </w:pBdr>
        <w:spacing w:after="80" w:before="1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PROFESSIONAL EXPERIENCE</w:t>
      </w:r>
    </w:p>
    <w:p>
      <w:pPr>
        <w:tabs>
          <w:tab w:val="right" w:pos="9026"/>
        </w:tabs>
        <w:spacing w:after="30" w:before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S&amp;P Global | Financial Operations Analyst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Dallas, TX / Remote | Oct 2019 -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Facilitated $10B+ in primary and secondary syndicated loan trade workflows through ClearPar and WSO, supporting institutional bank, asset manager, and fund management clients.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Managed daily status tracking across high-volume portfolios, balancing execution speed, accuracy, settlement risk, documentation status, funding requirements, and client communication.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Triaged operational exceptions and escalations, coordinating counterparties, custodians, agent banks, and internal teams to resolve blockers under time-sensitive conditions.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Led analyst coverage for multiple client portfolios, prioritizing urgent workflows, escalating high-risk exceptions, and maintaining clear operational visibility across complex queues.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Supported reporting visibility and process improvements that reduced ambiguity around aging transactions, status accuracy, and documentation readiness — a reconciliation-and-controls discipline directly applicable to billing operations.</w:t>
      </w:r>
    </w:p>
    <w:p>
      <w:pPr>
        <w:tabs>
          <w:tab w:val="right" w:pos="9026"/>
        </w:tabs>
        <w:spacing w:after="30" w:before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Ames Energy Partners | Data Analyst &amp; Mineral Rights Buyer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Oklahoma City, OK | May 2018 - Aug 2018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Compiled, organized, and analyzed land and mineral-rights data across multiple platforms to support acquisition targeting, transaction evaluation, and deal review.</w:t>
      </w:r>
    </w:p>
    <w:p>
      <w:pPr>
        <w:pBdr>
          <w:bottom w:val="single" w:color="555555" w:sz="4" w:space="2"/>
        </w:pBdr>
        <w:spacing w:after="80" w:before="1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CRYPTO RESEARCH &amp; DEFI EXPERIENCE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Published S&amp;P Global crypto research contributor: "Utility at a Cost: Assessing the Risks of Blockchain Oracles," "Crypto and AI: Shaping the Future of the Internet," and "Secure Blockchain Interoperability Supports Growth of Tokenization in Financial Markets."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Hands-on DeFi user across Aave, Curve, Convex, Pendle, and Aerodrome with a risk-first lens on liquidity, collateral mechanics, incentives, governance, and operational controls.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Built an AI-assisted operations command center on Git-based workflows (scheduled agents, Python-scripted reporting) — working Python/Pandas and SQL foundations sharpened daily.</w:t>
      </w:r>
    </w:p>
    <w:p>
      <w:pPr>
        <w:pBdr>
          <w:bottom w:val="single" w:color="555555" w:sz="4" w:space="2"/>
        </w:pBdr>
        <w:spacing w:after="80" w:before="1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TOOLS &amp; KNOWLEDGE AREAS</w:t>
      </w:r>
    </w:p>
    <w:p>
      <w:pPr>
        <w:spacing w:after="90"/>
      </w:pPr>
      <w:r>
        <w:rPr>
          <w:rFonts w:ascii="Arial" w:cs="Arial" w:eastAsia="Arial" w:hAnsi="Arial"/>
          <w:sz w:val="20"/>
          <w:szCs w:val="20"/>
        </w:rPr>
        <w:t xml:space="preserve">ClearPar | WSO | Excel | reconciliation &amp; exception management | escalation &amp; stakeholder coordination | operational controls | process documentation | Dune/SQL concepts | Python/Pandas foundations | JSON/API concepts | block explorers | stablecoins &amp; crypto payments concepts</w:t>
      </w:r>
    </w:p>
    <w:p>
      <w:pPr>
        <w:pBdr>
          <w:bottom w:val="single" w:color="555555" w:sz="4" w:space="2"/>
        </w:pBdr>
        <w:spacing w:after="80" w:before="1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EDUCATION</w:t>
      </w:r>
    </w:p>
    <w:p>
      <w:r>
        <w:rPr>
          <w:rFonts w:ascii="Arial" w:cs="Arial" w:eastAsia="Arial" w:hAnsi="Arial"/>
          <w:sz w:val="20"/>
          <w:szCs w:val="20"/>
        </w:rPr>
        <w:t xml:space="preserve">University of Oklahoma - B.B.A., Entrepreneurship &amp; Venture Management; Minor in Finance | May 2019</w:t>
      </w:r>
    </w:p>
    <w:sectPr>
      <w:pgSz w:w="12240" w:h="15840" w:orient="portrait"/>
      <w:pgMar w:top="800" w:right="1080" w:bottom="8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2026-07-05T23:46:15.076Z</dcterms:created>
  <dcterms:modified xsi:type="dcterms:W3CDTF">2026-07-05T23:46:15.082Z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