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6213E" w:color="auto" w:val="clear"/>
            <w:tcMar>
              <w:top w:type="dxa" w:w="0"/>
              <w:left w:type="dxa" w:w="400"/>
              <w:bottom w:type="dxa" w:w="0"/>
              <w:right w:type="dxa" w:w="400"/>
            </w:tcMar>
          </w:tcPr>
          <w:p>
            <w:pPr>
              <w:spacing w:after="1200"/>
            </w:pPr>
          </w:p>
          <w:p>
            <w:pPr>
              <w:spacing w:after="320"/>
            </w:pPr>
            <w:r>
              <w:rPr>
                <w:rFonts w:ascii="맑은 고딕" w:cs="맑은 고딕" w:eastAsia="맑은 고딕" w:hAnsi="맑은 고딕"/>
                <w:b/>
                <w:bCs/>
                <w:color w:val="E3B876"/>
                <w:spacing w:val="20"/>
                <w:sz w:val="20"/>
                <w:szCs w:val="20"/>
              </w:rPr>
              <w:t xml:space="preserve">——  DATA SCIENCE CASE STUDY</w:t>
            </w:r>
          </w:p>
          <w:p>
            <w:pPr>
              <w:spacing w:after="2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Mercari Price Prediction</w:t>
            </w:r>
          </w:p>
          <w:p>
            <w:pPr>
              <w:spacing w:after="260"/>
            </w:pPr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56"/>
                <w:szCs w:val="56"/>
              </w:rPr>
              <w:t xml:space="preserve">5개 모델 RMSLE 비교</w:t>
            </w:r>
          </w:p>
          <w:p>
            <w:pPr>
              <w:spacing w:after="60"/>
            </w:pPr>
            <w:r>
              <w:rPr>
                <w:rFonts w:ascii="맑은 고딕" w:cs="맑은 고딕" w:eastAsia="맑은 고딕" w:hAnsi="맑은 고딕"/>
                <w:color w:val="C7D2E6"/>
                <w:sz w:val="21"/>
                <w:szCs w:val="21"/>
              </w:rPr>
              <w:t xml:space="preserve">정찬성 담당 · 중고거래 가격 예측 회귀 파이프라인 분석</w:t>
            </w:r>
          </w:p>
          <w:p>
            <w:pPr>
              <w:spacing w:after="420"/>
            </w:pPr>
            <w:r>
              <w:rPr>
                <w:rFonts w:ascii="맑은 고딕" w:cs="맑은 고딕" w:eastAsia="맑은 고딕" w:hAnsi="맑은 고딕"/>
                <w:color w:val="C7D2E6"/>
                <w:sz w:val="21"/>
                <w:szCs w:val="21"/>
              </w:rPr>
              <w:t xml:space="preserve">— GradientBoost·LightGBM·XGBoost·RandomForest·로지스틱회귀(구간분류) 동일 학습/검증 분할 비교</w:t>
            </w:r>
          </w:p>
          <w:p>
            <w:pPr>
              <w:spacing w:after="160"/>
            </w:pP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회귀 분석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RMSLE 단일지표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5개 모델 비교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실행시간 추적 </w:t>
            </w:r>
            <w:r>
              <w:t xml:space="preserve">   </w:t>
            </w:r>
            <w:r>
              <w:rPr>
                <w:color w:val="DCE6F5"/>
                <w:sz w:val="18"/>
                <w:szCs w:val="18"/>
                <w:bdr w:val="single" w:color="5A6E96" w:sz="4" w:space="4"/>
              </w:rPr>
              <w:t xml:space="preserve"> 실제 실행 여부 미확정 </w:t>
            </w:r>
          </w:p>
          <w:p>
            <w:pPr>
              <w:pBdr>
                <w:bottom w:val="single" w:color="3A4A70" w:sz="4"/>
              </w:pBdr>
              <w:spacing w:after="420"/>
            </w:pPr>
          </w:p>
          <w:tbl>
            <w:tblPr>
              <w:tblW w:type="dxa" w:w="963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2409"/>
              <w:gridCol w:w="2409"/>
              <w:gridCol w:w="2409"/>
              <w:gridCol w:w="2409"/>
            </w:tblGrid>
            <w:tr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13E" w:color="auto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3B876"/>
                      <w:sz w:val="30"/>
                      <w:szCs w:val="30"/>
                    </w:rPr>
                    <w:t xml:space="preserve">1,482,535</w:t>
                  </w:r>
                </w:p>
                <w:p>
                  <w:pPr>
                    <w:spacing w:before="40"/>
                  </w:pPr>
                  <w:r>
                    <w:rPr>
                      <w:rFonts w:ascii="맑은 고딕" w:cs="맑은 고딕" w:eastAsia="맑은 고딕" w:hAnsi="맑은 고딕"/>
                      <w:color w:val="AAB6CC"/>
                      <w:sz w:val="15"/>
                      <w:szCs w:val="15"/>
                    </w:rPr>
                    <w:t xml:space="preserve">전체 데이터 행 수</w:t>
                  </w:r>
                </w:p>
              </w:tc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13E" w:color="auto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3B876"/>
                      <w:sz w:val="30"/>
                      <w:szCs w:val="30"/>
                    </w:rPr>
                    <w:t xml:space="preserve">161,568</w:t>
                  </w:r>
                </w:p>
                <w:p>
                  <w:pPr>
                    <w:spacing w:before="40"/>
                  </w:pPr>
                  <w:r>
                    <w:rPr>
                      <w:rFonts w:ascii="맑은 고딕" w:cs="맑은 고딕" w:eastAsia="맑은 고딕" w:hAnsi="맑은 고딕"/>
                      <w:color w:val="AAB6CC"/>
                      <w:sz w:val="15"/>
                      <w:szCs w:val="15"/>
                    </w:rPr>
                    <w:t xml:space="preserve">피처 차원(X_all)</w:t>
                  </w:r>
                </w:p>
              </w:tc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13E" w:color="auto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3B876"/>
                      <w:sz w:val="30"/>
                      <w:szCs w:val="30"/>
                    </w:rPr>
                    <w:t xml:space="preserve">5</w:t>
                  </w:r>
                </w:p>
                <w:p>
                  <w:pPr>
                    <w:spacing w:before="40"/>
                  </w:pPr>
                  <w:r>
                    <w:rPr>
                      <w:rFonts w:ascii="맑은 고딕" w:cs="맑은 고딕" w:eastAsia="맑은 고딕" w:hAnsi="맑은 고딕"/>
                      <w:color w:val="AAB6CC"/>
                      <w:sz w:val="15"/>
                      <w:szCs w:val="15"/>
                    </w:rPr>
                    <w:t xml:space="preserve">비교 모델 수</w:t>
                  </w:r>
                </w:p>
              </w:tc>
              <w:tc>
                <w:tcPr>
                  <w:tcW w:type="dxa" w:w="2409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  <w:shd w:fill="16213E" w:color="auto" w:val="clear"/>
                  <w:tcMar>
                    <w:top w:type="dxa" w:w="100"/>
                    <w:left w:type="dxa" w:w="0"/>
                    <w:bottom w:type="dxa" w:w="100"/>
                    <w:right w:type="dxa" w:w="140"/>
                  </w:tcMar>
                </w:tcPr>
                <w:p>
                  <w:r>
                    <w:rPr>
                      <w:rFonts w:ascii="맑은 고딕" w:cs="맑은 고딕" w:eastAsia="맑은 고딕" w:hAnsi="맑은 고딕"/>
                      <w:b/>
                      <w:bCs/>
                      <w:color w:val="E3B876"/>
                      <w:sz w:val="30"/>
                      <w:szCs w:val="30"/>
                    </w:rPr>
                    <w:t xml:space="preserve">24,052초</w:t>
                  </w:r>
                </w:p>
                <w:p>
                  <w:pPr>
                    <w:spacing w:before="40"/>
                  </w:pPr>
                  <w:r>
                    <w:rPr>
                      <w:rFonts w:ascii="맑은 고딕" w:cs="맑은 고딕" w:eastAsia="맑은 고딕" w:hAnsi="맑은 고딕"/>
                      <w:color w:val="AAB6CC"/>
                      <w:sz w:val="15"/>
                      <w:szCs w:val="15"/>
                    </w:rPr>
                    <w:t xml:space="preserve">전체 파이프라인 소요(노트북 기록값)</w:t>
                  </w:r>
                </w:p>
              </w:tc>
            </w:tr>
          </w:tbl>
          <w:p>
            <w:pPr>
              <w:spacing w:after="1600"/>
            </w:pPr>
          </w:p>
          <w:p>
            <w:pPr>
              <w:pBdr>
                <w:bottom w:val="single" w:color="3A4A70" w:sz="4"/>
              </w:pBdr>
              <w:spacing w:after="200"/>
            </w:pPr>
          </w:p>
          <w:tbl>
            <w:tblPr>
              <w:tblW w:type="dxa" w:w="9639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5783"/>
              <w:gridCol w:w="3856"/>
            </w:tblGrid>
            <w:tr>
              <w:tc>
                <w:tcPr>
                  <w:tcW w:type="dxa" w:w="5783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r>
                    <w:rPr>
                      <w:rFonts w:ascii="맑은 고딕" w:cs="맑은 고딕" w:eastAsia="맑은 고딕" w:hAnsi="맑은 고딕"/>
                      <w:color w:val="9AA5C0"/>
                      <w:sz w:val="16"/>
                      <w:szCs w:val="16"/>
                    </w:rPr>
                    <w:t xml:space="preserve">Kaggle · Mercari Price Suggestion Challenge</w:t>
                  </w:r>
                </w:p>
              </w:tc>
              <w:tc>
                <w:tcPr>
                  <w:tcW w:type="dxa" w:w="3856"/>
                  <w:tcBorders>
                    <w:top w:val="none" w:color="FFFFFF" w:sz="0"/>
                    <w:left w:val="none" w:color="FFFFFF" w:sz="0"/>
                    <w:bottom w:val="none" w:color="FFFFFF" w:sz="0"/>
                    <w:right w:val="none" w:color="FFFFFF" w:sz="0"/>
                  </w:tcBorders>
                </w:tcPr>
                <w:p>
                  <w:pPr>
                    <w:jc w:val="right"/>
                  </w:pPr>
                  <w:r>
                    <w:rPr>
                      <w:rFonts w:ascii="맑은 고딕" w:cs="맑은 고딕" w:eastAsia="맑은 고딕" w:hAnsi="맑은 고딕"/>
                      <w:color w:val="9AA5C0"/>
                      <w:sz w:val="16"/>
                      <w:szCs w:val="16"/>
                    </w:rPr>
                    <w:t xml:space="preserve">데이터 분석 &amp; 모델링 리포트</w:t>
                  </w:r>
                </w:p>
              </w:tc>
            </w:tr>
          </w:tbl>
          <w:p/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01 · 문제 정의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01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프로젝트 개요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회귀 문제 정의와 이 노트북의 실행 신뢰도 유의사항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9FB0CC" w:sz="6"/>
              <w:left w:val="single" w:color="9FB0CC" w:sz="6"/>
              <w:bottom w:val="single" w:color="9FB0CC" w:sz="6"/>
              <w:right w:val="single" w:color="9FB0CC" w:sz="6"/>
            </w:tcBorders>
            <w:shd w:fill="EFF6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중고거래 플랫폼 Mercari의 상품 정보(상품명, 카테고리, 브랜드, 상품상태, 상품설명)가 주어졌을 때, 해당 상품의 적정 판매가격(price)을 예측하는 회귀(Regression) 문제이다. 목표 변수(price)는 연속값이며, 이 노트북은 로그 변환(log1p)한 price_log를 학습 타깃으로 사용한다.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1.1 데이터 구성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원본 데이터는 1,482,535건이며, 이 노트북은 표본추출 없이 전량을 그대로 사용한다(2026-08-26 결정 사항 유지). 컬럼은 상품명(name), 카테고리(category_name), 브랜드(brand_name), 상품상태(item_condition_id), 배송비 부담(shipping), 상품설명(item_description), 가격(price)으로 구성된다.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10"/>
        <w:gridCol w:w="7229"/>
      </w:tblGrid>
      <w:tr>
        <w:tc>
          <w:tcPr>
            <w:tcW w:type="dxa" w:w="241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tcW w:type="dxa" w:w="722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값</w:t>
            </w:r>
          </w:p>
        </w:tc>
      </w:tr>
      <w:tr>
        <w:tc>
          <w:tcPr>
            <w:tcW w:type="dxa" w:w="241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전체 데이터 행 수</w:t>
            </w:r>
          </w:p>
        </w:tc>
        <w:tc>
          <w:tcPr>
            <w:tcW w:type="dxa" w:w="722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1,482,535행</w:t>
            </w:r>
          </w:p>
        </w:tc>
      </w:tr>
      <w:tr>
        <w:tc>
          <w:tcPr>
            <w:tcW w:type="dxa" w:w="241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표본추출 여부</w:t>
            </w:r>
          </w:p>
        </w:tc>
        <w:tc>
          <w:tcPr>
            <w:tcW w:type="dxa" w:w="722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없음 (전량 사용)</w:t>
            </w:r>
          </w:p>
        </w:tc>
      </w:tr>
      <w:tr>
        <w:tc>
          <w:tcPr>
            <w:tcW w:type="dxa" w:w="241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학습 타깃</w:t>
            </w:r>
          </w:p>
        </w:tc>
        <w:tc>
          <w:tcPr>
            <w:tcW w:type="dxa" w:w="722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price_log ( = log1p(price) )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1.2 실행 신뢰도에 대한 유의사항 (중요)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21"/>
                <w:szCs w:val="21"/>
              </w:rPr>
              <w:t xml:space="preserve">이 노트북의 자체 설명과 실행 로그가 서로 모순된다</w:t>
            </w:r>
          </w:p>
          <w:p>
            <w:pPr>
              <w:spacing w:after="12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이 노트북 서두(마크다운 셀)는 “소스 생성 및 정적 문법 검증까지만 수행했고, 실제 실행은 하지 않았다”고 명시하고 있다. 그러나 각 코드 셀에는 실행 시각·소요시간·경고 메시지(ConvergenceWarning)까지 포함된 상세한 출력이 남아 있어, 이 설명과 실제 셀 출력 사이에 모순이 있다.</w:t>
            </w:r>
          </w:p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이 리포트는 노트북에 기록된 값을 있는 그대로 인용하되, 이 값이 실제 하드웨어에서 재현 실행된 결과인지는 노트북 자체의 설명과 상충되어 단정할 수 없다는 점을 먼저 밝혀둔다. 팀 취합 시트에 최종 반영하기 전 실제 재현 실행으로 재검증할 것을 권고한다.</w:t>
            </w:r>
          </w:p>
        </w:tc>
      </w:tr>
    </w:tbl>
    <w:p>
      <w:pPr>
        <w:spacing w:after="24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1,482,535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원본 데이터 행 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161,568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피처 차원 (X_all)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1,186,028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학습 건수 (80%)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296,507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검증 건수 (20%)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02 · 성능 메트릭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02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성능 메트릭 — RMSLE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가격처럼 범위가 넓은 값은 비율오차로 채점한다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21"/>
                <w:szCs w:val="21"/>
              </w:rPr>
              <w:t xml:space="preserve">왜 RMSE가 아닌 RMSLE인가</w:t>
            </w:r>
          </w:p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가격처럼 값의 범위가 매우 넓은(수 달러~수백 달러) 지표는 절대오차(RMSE)보다 비율오차(RMSLE)로 채점하는 것이 실무적으로 더 합리적이다 — 10달러짜리를 20달러로 예측한 오차와 1,000달러짜리를 1,010달러로 예측한 오차를 같은 무게로 다루지 않기 위함이다.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2.1 RMSLE 계산 방식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rmsle(y, y_pred):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return np.sqrt(np.mean((np.log1p(y) - np.log1p(y_pred)) ** 2))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evaluate_org_price(y_test, preds):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return rmsle(np.expm1(y_test), np.expm1(preds))</w:t>
            </w:r>
          </w:p>
        </w:tc>
      </w:tr>
    </w:tbl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모델은 log1p(price) 공간에서 학습·예측하지만, 실제 채점은 원래 달러 단위로 복원한 뒤 이뤄져야 하므로 evaluate_org_price()가 expm1로 복원한 후 rmsle()를 호출한다.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2.2 로지스틱 회귀의 RMSLE 산출 — 가격 구간분류 우회(재확인 필요)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로지스틱 회귀는 원래 분류 모델이라 RMSLE(회귀 오차 지표)가 정의되지 않는다. 이 노트북은 가격을 10개 구간(quantile bin)으로 나눠 다항 로지스틱 회귀로 분류한 뒤, 예측된 구간을 학습 데이터 기준 중앙값으로 되돌려 RMSLE를 계산하는 우회 방식을 쓴다 — 이는 표준적인 회귀 평가 방법이 아니며, 나머지 4개 모델과 동등한 조건에서 비교된 값이 아니다.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n_bins =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train_price = np.expm1(y_train)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_, bin_edges = pd.qcut(train_price, q=n_bins, retbins=True, duplicates='drop')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bin_labels = pd.cut(train_price, bins=bin_edges, include_lowest=True, labels=False)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bin_representative = pd.Series(train_price).groupby(bin_labels).median()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logreg_price = LogisticRegression(solver='lbfgs', max_iter=300,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logreg_price.fit(X_train, bin_labels)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실제 실행 로그에는 lbfgs가 300회 반복 내에 수렴하지 못했다는 ConvergenceWarning이 출력되어 있다 — 이는 이 모델의 결과값(RMSLE 0.5679)이 완전히 수렴한 최적해가 아니라 반복 한도에 도달해 중단된 상태의 결과라는 뜻으로, 해석에 주의가 필요하다.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03 · 피처 엔지니어링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03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데이터 전처리 &amp; 피처 엔지니어링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카테고리 분할부터 텍스트 벡터화까지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3.1 카테고리 분할 + 결측치 처리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category_name(예: “Women/Tops/Blouse”)을 대/중/소 3단계로 분할하고, brand_name·category_name·item_description의 결측치는 'Other_Null'로 채운다 — 결측 상품도 버리지 않고 별도 그룹으로 분석에 포함시키는 정책이다.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split_cat(category_name):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return category_name.split('/')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except AttributeError: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return ['Other_Null', 'Other_Null', 'Other_Null']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mercari_df['cat_dae'], mercari_df['cat_jung'], mercari_df['cat_so'] = zip(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*mercari_df['category_name'].apply(split_cat)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mercari_df['brand_name'] = mercari_df['brand_name'].fillna('Other_Null')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mercari_df['category_name'] = mercari_df['category_name'].fillna('Other_Null')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mercari_df['item_description'] = mercari_df['item_description'].fillna('Other_Null')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03 · 피처 엔지니어링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3.2 텍스트/범주형 피처 벡터화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439"/>
        <w:gridCol w:w="4000"/>
      </w:tblGrid>
      <w:tr>
        <w:tc>
          <w:tcPr>
            <w:tcW w:type="dxa" w:w="22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피처 블록</w:t>
            </w:r>
          </w:p>
        </w:tc>
        <w:tc>
          <w:tcPr>
            <w:tcW w:type="dxa" w:w="343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변환 방식</w:t>
            </w:r>
          </w:p>
        </w:tc>
        <w:tc>
          <w:tcPr>
            <w:tcW w:type="dxa" w:w="40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설명</w:t>
            </w:r>
          </w:p>
        </w:tc>
      </w:tr>
      <w:tr>
        <w:tc>
          <w:tcPr>
            <w:tcW w:type="dxa" w:w="2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name</w:t>
            </w:r>
          </w:p>
        </w:tc>
        <w:tc>
          <w:tcPr>
            <w:tcW w:type="dxa" w:w="34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CountVectorizer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상품명은 문장이 짧고 핵심 단어(브랜드·모델명)가 중요해 단순 등장 횟수만으로 충분</w:t>
            </w:r>
          </w:p>
        </w:tc>
      </w:tr>
      <w:tr>
        <w:tc>
          <w:tcPr>
            <w:tcW w:type="dxa" w:w="2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item_description</w:t>
            </w:r>
          </w:p>
        </w:tc>
        <w:tc>
          <w:tcPr>
            <w:tcW w:type="dxa" w:w="34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TfidfVectorizer (max_features=50000, 1~3gram)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상품설명은 문장이 길어 TF-IDF로 중요 단어에 가중치 부여</w:t>
            </w:r>
          </w:p>
        </w:tc>
      </w:tr>
      <w:tr>
        <w:tc>
          <w:tcPr>
            <w:tcW w:type="dxa" w:w="2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brand_name 등 5개 범주형</w:t>
            </w:r>
          </w:p>
        </w:tc>
        <w:tc>
          <w:tcPr>
            <w:tcW w:type="dxa" w:w="34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LabelBinarizer (sparse)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브랜드·상품상태·대/중/소분류를 각각 원-핫 인코딩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cnt_vec = CountVectorizer()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X_name = cnt_vec.fit_transform(mercari_df['name'])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tfidf_descp = TfidfVectorizer(max_features=50000, ngram_range=(1, 3), stop_words='english')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X_descp = tfidf_descp.fit_transform(mercari_df['item_description'])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lb_brand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X_brand = lb_brand.fit_transform(mercari_df['brand_name'])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lb_item_cond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X_item_cond = lb_item_cond.fit_transform(mercari_df['item_condition_id'])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lb_cat_dae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X_cat_dae = lb_cat_dae.fit_transform(mercari_df['cat_dae'])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lb_cat_jung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X_cat_jung = lb_cat_jung.fit_transform(mercari_df['cat_jung'])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lb_cat_so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X_cat_so = lb_cat_so.fit_transform(mercari_df['cat_so'])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03 · 피처 엔지니어링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3.3 결합된 피처 행렬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7개 피처 블록(item_description, name, brand, item_condition, cat_dae, cat_jung, cat_so)을 hstack으로 결합해 X_all을 만든다. shipping은 이 노트북에서 피처로 사용하지 않는다 — 원본 FULL 노트북에서 Part B(배송비 분류) 타깃과의 데이터 누출을 막기 위해 회귀에서도 일부러 제외했던 처리와 동일하다.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X_all = hstack((X_descp, X_name, X_brand, X_item_cond, X_cat_dae, X_cat_jung, X_cat_so)).tocsr()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print('피처 행렬 shape(shipping 제외):', X_all.shape)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피처 엔지니어링 | 2026-08-28 21:07:56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피처 행렬 shape(shipping 제외): (1482535, 161568)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피처 엔지니어링 | 2026-08-28 21:13:29 | 소요 333.1초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161,568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피처 차원 (X_all)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50,000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TF-IDF max_features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7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결합 피처 블록 수</w:t>
            </w:r>
          </w:p>
        </w:tc>
        <w:tc>
          <w:tcPr>
            <w:tcW w:type="dxa" w:w="240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30"/>
                <w:szCs w:val="30"/>
              </w:rPr>
              <w:t xml:space="preserve">333.1초</w:t>
            </w:r>
          </w:p>
          <w:p>
            <w:pPr>
              <w:spacing w:before="40"/>
            </w:pPr>
            <w:r>
              <w:rPr>
                <w:rFonts w:ascii="맑은 고딕" w:cs="맑은 고딕" w:eastAsia="맑은 고딕" w:hAnsi="맑은 고딕"/>
                <w:color w:val="6B7280"/>
                <w:sz w:val="15"/>
                <w:szCs w:val="15"/>
              </w:rPr>
              <w:t xml:space="preserve">피처 엔지니어링 소요 (노트북 기록값)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04 · 데이터 분할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04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학습·검증 데이터 구성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단일 80/20 분할, 5개 모델이 동일하게 공유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4.1 단일 80/20 분할 — 5개 모델 공통 공유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Santander·신용카드 사기검출 사례와 달리, 이 노트북은 모델별로 데이터 구성을 달리하지 않는다 — GradientBoost·LightGBM·XGBoost·랜덤포레스트·로지스틱회귀(구간분류) 5개 모델 전부 동일한 X_train/X_test를 그대로 공유한다. 조기종료(early stopping)용 별도 검증셋(eval_set)도 이 노트북에서는 쓰지 않는다.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X_train, X_test, y_train, y_test = train_test_split(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X_all, mercari_df['price_log'].to_numpy(), test_size=0.2, random_state=156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39"/>
        <w:gridCol w:w="4000"/>
      </w:tblGrid>
      <w:tr>
        <w:tc>
          <w:tcPr>
            <w:tcW w:type="dxa" w:w="24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데이터셋</w:t>
            </w:r>
          </w:p>
        </w:tc>
        <w:tc>
          <w:tcPr>
            <w:tcW w:type="dxa" w:w="323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건수</w:t>
            </w:r>
          </w:p>
        </w:tc>
        <w:tc>
          <w:tcPr>
            <w:tcW w:type="dxa" w:w="40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용도</w:t>
            </w:r>
          </w:p>
        </w:tc>
      </w:tr>
      <w:tr>
        <w:tc>
          <w:tcPr>
            <w:tcW w:type="dxa" w:w="2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X_train</w:t>
            </w:r>
          </w:p>
        </w:tc>
        <w:tc>
          <w:tcPr>
            <w:tcW w:type="dxa" w:w="32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1,186,028건 (전체의 80%)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5개 모델 공통 학습</w:t>
            </w:r>
          </w:p>
        </w:tc>
      </w:tr>
      <w:tr>
        <w:tc>
          <w:tcPr>
            <w:tcW w:type="dxa" w:w="2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X_test</w:t>
            </w:r>
          </w:p>
        </w:tc>
        <w:tc>
          <w:tcPr>
            <w:tcW w:type="dxa" w:w="32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296,507건 (전체의 20%)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5개 모델 공통 최종 성능 검증 (§06 결과표)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04 · 데이터 분할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4.2 시각화용 검증 표본 추출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296,507건 전체를 산점도로 그리면 점이 겹쳐 패턴을 읽기 어려워, 시드 고정(random_state=156)으로 3,000건만 무작위 표본 추출해 §07 부록의 “실제 vs 예측” 그래프에 사용한다. RMSLE 계산 자체는 검증 세트 296,507건 전체로 이뤄지며, 이 표본추출은 오직 시각화 목적이다.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y_test_price = np.expm1(y_test)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plot_idx = np.random.RandomState(156).choice(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len(y_test_price), size=min(3000, len(y_test_price)), replace=False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05 · 모델링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05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모델링 &amp; 하이퍼파라미터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5개 모델, 튜닝 없이 고정 하이퍼파라미터로 학습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5개 모델 모두 n_estimators(또는 max_iter) 100·학습률 0.05 전후로 트리 계열은 비슷한 학습 강도를 부여했다. 원본 FULL 노트북에서 LightGBM을 HyperOpt로 튜닝했던 것과 달리, 이 경량 노트북은 자동 튜닝 없이 고정값을 사용한다.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5.1 GradientBoost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gbr = GradientBoostingRegressor(n_estimators=100, max_depth=3, learning_rate=0.05,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gbr.fit(X_train, y_train)</w:t>
            </w:r>
          </w:p>
        </w:tc>
      </w:tr>
    </w:tbl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5.2 LightGBM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lgbmr = LGBMRegressor(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n_estimators=100, max_depth=3, learning_rate=0.05, random_state=156,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num_leaves=8, verbose=-1,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lgbmr.fit(X_train, y_train)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05 · 모델링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5.3 XGBoost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xgbr = XGBRegressor(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n_estimators=100, max_depth=3, learning_rate=0.05, random_state=156,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tree_method='hist', n_jobs=-1,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xgbr.fit(X_train, y_train)</w:t>
            </w:r>
          </w:p>
        </w:tc>
      </w:tr>
    </w:tbl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5.4 RandomForest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rfr = RandomForestRegressor(n_estimators=100, max_depth=10, random_state=156, n_jobs=-1)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rfr.fit(X_train, y_train)</w:t>
            </w:r>
          </w:p>
        </w:tc>
      </w:tr>
    </w:tbl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5.5 LogisticRegression — 가격 구간분류 (§02.2 참고)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하이퍼파라미터는 solver='lbfgs', max_iter=300, random_state=156이다. §02.2에서 밝힌 대로 이 반복 한도 내에 수렴하지 못했다는 경고가 실행 로그에 남아 있다.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logreg_price = LogisticRegression(solver='lbfgs', max_iter=300,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logreg_price.fit(X_train, bin_labels)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06 · 결과 &amp; 결론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06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성능 검증 결과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5개 모델 RMSLE — 팀 취합 시트 제출용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아래 수치는 노트북 셀 출력에 기록된 값을 그대로 인용한 것이다. §01.2에서 밝힌 대로, 이 값이 실제 실행을 통해 재현된 결과인지는 노트북 자체 설명과 상충되어 단정할 수 없다.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6.1 최종 비교표 (팀 취합 시트 순서)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200"/>
        <w:gridCol w:w="2839"/>
        <w:gridCol w:w="3400"/>
      </w:tblGrid>
      <w:tr>
        <w:tc>
          <w:tcPr>
            <w:tcW w:type="dxa" w:w="22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12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RMSLE</w:t>
            </w:r>
          </w:p>
        </w:tc>
        <w:tc>
          <w:tcPr>
            <w:tcW w:type="dxa" w:w="283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실행 소요시간 (노트북 기록값)</w:t>
            </w:r>
          </w:p>
        </w:tc>
        <w:tc>
          <w:tcPr>
            <w:tcW w:type="dxa" w:w="34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비고</w:t>
            </w:r>
          </w:p>
        </w:tc>
      </w:tr>
      <w:tr>
        <w:tc>
          <w:tcPr>
            <w:tcW w:type="dxa" w:w="2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GradientBoost</w:t>
            </w:r>
          </w:p>
        </w:tc>
        <w:tc>
          <w:tcPr>
            <w:tcW w:type="dxa" w:w="1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0.6535</w:t>
            </w:r>
          </w:p>
        </w:tc>
        <w:tc>
          <w:tcPr>
            <w:tcW w:type="dxa" w:w="2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16,315.2초 (약 4.5시간)</w:t>
            </w:r>
          </w:p>
        </w:tc>
        <w:tc>
          <w:tcPr>
            <w:tcW w:type="dxa" w:w="3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로지스틱 회귀 (구간분류)</w:t>
            </w:r>
          </w:p>
        </w:tc>
        <w:tc>
          <w:tcPr>
            <w:tcW w:type="dxa" w:w="1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0.5679</w:t>
            </w:r>
          </w:p>
        </w:tc>
        <w:tc>
          <w:tcPr>
            <w:tcW w:type="dxa" w:w="2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461.6초</w:t>
            </w:r>
          </w:p>
        </w:tc>
        <w:tc>
          <w:tcPr>
            <w:tcW w:type="dxa" w:w="3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표준 회귀 평가 아님 · lbfgs 미수렴</w:t>
            </w:r>
          </w:p>
        </w:tc>
      </w:tr>
      <w:tr>
        <w:tc>
          <w:tcPr>
            <w:tcW w:type="dxa" w:w="2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LightGBM</w:t>
            </w:r>
          </w:p>
        </w:tc>
        <w:tc>
          <w:tcPr>
            <w:tcW w:type="dxa" w:w="1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0.6539</w:t>
            </w:r>
          </w:p>
        </w:tc>
        <w:tc>
          <w:tcPr>
            <w:tcW w:type="dxa" w:w="2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751.3초</w:t>
            </w:r>
          </w:p>
        </w:tc>
        <w:tc>
          <w:tcPr>
            <w:tcW w:type="dxa" w:w="3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XGBoost</w:t>
            </w:r>
          </w:p>
        </w:tc>
        <w:tc>
          <w:tcPr>
            <w:tcW w:type="dxa" w:w="1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0.6539</w:t>
            </w:r>
          </w:p>
        </w:tc>
        <w:tc>
          <w:tcPr>
            <w:tcW w:type="dxa" w:w="2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178.0초</w:t>
            </w:r>
          </w:p>
        </w:tc>
        <w:tc>
          <w:tcPr>
            <w:tcW w:type="dxa" w:w="3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-</w:t>
            </w:r>
          </w:p>
        </w:tc>
      </w:tr>
      <w:tr>
        <w:tc>
          <w:tcPr>
            <w:tcW w:type="dxa" w:w="2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1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0.6442</w:t>
            </w:r>
          </w:p>
        </w:tc>
        <w:tc>
          <w:tcPr>
            <w:tcW w:type="dxa" w:w="28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6,007.1초 (약 1.7시간)</w:t>
            </w:r>
          </w:p>
        </w:tc>
        <w:tc>
          <w:tcPr>
            <w:tcW w:type="dxa" w:w="34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-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다섯 모델의 RMSLE는 0.5679~0.6539 사이에 모여 있다. 다만 최저값을 기록한 로지스틱 회귀(구간분류)는 §02.2에서 설명한 대로 10개 구간 중 하나만 맞히면 되는 더 쉬운 문제로 단순화된 뒤 채점된 값이라, 이 수치가 낮다고 해서 실제로 가장 정확한 모델이라고 해석하면 안 된다.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06 · 결과 &amp; 결론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6.2 순수 회귀 모델 4종 순위 (로지스틱 회귀 제외)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500"/>
        <w:gridCol w:w="4500"/>
        <w:gridCol w:w="3639"/>
      </w:tblGrid>
      <w:tr>
        <w:tc>
          <w:tcPr>
            <w:tcW w:type="dxa" w:w="15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순위</w:t>
            </w:r>
          </w:p>
        </w:tc>
        <w:tc>
          <w:tcPr>
            <w:tcW w:type="dxa" w:w="45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363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RMSLE</w:t>
            </w:r>
          </w:p>
        </w:tc>
      </w:tr>
      <w:tr>
        <w:tc>
          <w:tcPr>
            <w:tcW w:type="dxa" w:w="15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1위</w:t>
            </w:r>
          </w:p>
        </w:tc>
        <w:tc>
          <w:tcPr>
            <w:tcW w:type="dxa" w:w="45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36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0.6442</w:t>
            </w:r>
          </w:p>
        </w:tc>
      </w:tr>
      <w:tr>
        <w:tc>
          <w:tcPr>
            <w:tcW w:type="dxa" w:w="15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2위</w:t>
            </w:r>
          </w:p>
        </w:tc>
        <w:tc>
          <w:tcPr>
            <w:tcW w:type="dxa" w:w="45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GradientBoost</w:t>
            </w:r>
          </w:p>
        </w:tc>
        <w:tc>
          <w:tcPr>
            <w:tcW w:type="dxa" w:w="36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0.6535</w:t>
            </w:r>
          </w:p>
        </w:tc>
      </w:tr>
      <w:tr>
        <w:tc>
          <w:tcPr>
            <w:tcW w:type="dxa" w:w="15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3위</w:t>
            </w:r>
          </w:p>
        </w:tc>
        <w:tc>
          <w:tcPr>
            <w:tcW w:type="dxa" w:w="45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LightGBM</w:t>
            </w:r>
          </w:p>
        </w:tc>
        <w:tc>
          <w:tcPr>
            <w:tcW w:type="dxa" w:w="36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0.6539</w:t>
            </w:r>
          </w:p>
        </w:tc>
      </w:tr>
      <w:tr>
        <w:tc>
          <w:tcPr>
            <w:tcW w:type="dxa" w:w="15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4위</w:t>
            </w:r>
          </w:p>
        </w:tc>
        <w:tc>
          <w:tcPr>
            <w:tcW w:type="dxa" w:w="45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XGBoost</w:t>
            </w:r>
          </w:p>
        </w:tc>
        <w:tc>
          <w:tcPr>
            <w:tcW w:type="dxa" w:w="36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0.6539</w:t>
            </w:r>
          </w:p>
        </w:tc>
      </w:tr>
    </w:tbl>
    <w:p>
      <w:pPr>
        <w:spacing w:after="200"/>
      </w:pP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구조적으로 동등하게 비교 가능한 순수 회귀 모델 4종만 놓고 보면, 랜덤포레스트가 0.6442로 가장 낮은(=가장 우수한) RMSLE를 기록했다. 다만 4개 모델 간 RMSLE 차이는 0.01 미만으로 실질적 성능 격차는 크지 않다. GradientBoost·LightGBM·XGBoost 세 부스팅 계열 모델은 0.6535~0.6539로 사실상 동일한 수준이다.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6.3 실행 소요시간 비교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439"/>
        <w:gridCol w:w="4000"/>
      </w:tblGrid>
      <w:tr>
        <w:tc>
          <w:tcPr>
            <w:tcW w:type="dxa" w:w="32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모델</w:t>
            </w:r>
          </w:p>
        </w:tc>
        <w:tc>
          <w:tcPr>
            <w:tcW w:type="dxa" w:w="2439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소요시간(초)</w:t>
            </w:r>
          </w:p>
        </w:tc>
        <w:tc>
          <w:tcPr>
            <w:tcW w:type="dxa" w:w="4000"/>
            <w:tcBorders>
              <w:top w:val="single" w:color="2E3851" w:sz="4"/>
              <w:left w:val="single" w:color="2E3851" w:sz="4"/>
              <w:bottom w:val="single" w:color="2E3851" w:sz="4"/>
              <w:right w:val="single" w:color="2E3851" w:sz="4"/>
            </w:tcBorders>
            <w:shd w:fill="2E3851" w:color="auto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FFFFFF"/>
                <w:sz w:val="18"/>
                <w:szCs w:val="18"/>
              </w:rPr>
              <w:t xml:space="preserve">환산</w:t>
            </w:r>
          </w:p>
        </w:tc>
      </w:tr>
      <w:tr>
        <w:tc>
          <w:tcPr>
            <w:tcW w:type="dxa" w:w="3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GradientBoost</w:t>
            </w:r>
          </w:p>
        </w:tc>
        <w:tc>
          <w:tcPr>
            <w:tcW w:type="dxa" w:w="24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16,315.2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약 4.5시간</w:t>
            </w:r>
          </w:p>
        </w:tc>
      </w:tr>
      <w:tr>
        <w:tc>
          <w:tcPr>
            <w:tcW w:type="dxa" w:w="3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랜덤포레스트</w:t>
            </w:r>
          </w:p>
        </w:tc>
        <w:tc>
          <w:tcPr>
            <w:tcW w:type="dxa" w:w="24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6,007.1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약 1.7시간</w:t>
            </w:r>
          </w:p>
        </w:tc>
      </w:tr>
      <w:tr>
        <w:tc>
          <w:tcPr>
            <w:tcW w:type="dxa" w:w="3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LightGBM</w:t>
            </w:r>
          </w:p>
        </w:tc>
        <w:tc>
          <w:tcPr>
            <w:tcW w:type="dxa" w:w="24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751.3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약 12.5분</w:t>
            </w:r>
          </w:p>
        </w:tc>
      </w:tr>
      <w:tr>
        <w:tc>
          <w:tcPr>
            <w:tcW w:type="dxa" w:w="3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로지스틱 회귀(구간분류)</w:t>
            </w:r>
          </w:p>
        </w:tc>
        <w:tc>
          <w:tcPr>
            <w:tcW w:type="dxa" w:w="24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461.6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5F7FA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약 7.7분</w:t>
            </w:r>
          </w:p>
        </w:tc>
      </w:tr>
      <w:tr>
        <w:tc>
          <w:tcPr>
            <w:tcW w:type="dxa" w:w="32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XGBoost</w:t>
            </w:r>
          </w:p>
        </w:tc>
        <w:tc>
          <w:tcPr>
            <w:tcW w:type="dxa" w:w="2439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178.0</w:t>
            </w:r>
          </w:p>
        </w:tc>
        <w:tc>
          <w:tcPr>
            <w:tcW w:type="dxa" w:w="4000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FFFFF" w:color="auto" w:val="clear"/>
            <w:tcMar>
              <w:top w:type="dxa" w:w="90"/>
              <w:left w:type="dxa" w:w="140"/>
              <w:bottom w:type="dxa" w:w="90"/>
              <w:right w:type="dxa" w:w="140"/>
            </w:tcMar>
            <w:vAlign w:val="center"/>
          </w:tcPr>
          <w:p>
            <w:r>
              <w:rPr>
                <w:rFonts w:ascii="맑은 고딕" w:cs="맑은 고딕" w:eastAsia="맑은 고딕" w:hAnsi="맑은 고딕"/>
                <w:color w:val="2B3648"/>
                <w:sz w:val="18"/>
                <w:szCs w:val="18"/>
              </w:rPr>
              <w:t xml:space="preserve">약 3.0분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가장 느린 GradientBoost(16,315.2초)와 가장 빠른 XGBoost(178.0초)의 차이는 약 91배에 달한다 — RMSLE 성능 차이(0.6535 vs 0.6539, 사실상 동일)를 감안하면, 이 데이터·이 설정에서는 XGBoost가 정확도 손실 없이 압도적으로 효율적인 선택지였다는 뜻이다.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06 · 결과 &amp; 결론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6.4 파이프라인 요약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377"/>
        <w:gridCol w:w="1377"/>
        <w:gridCol w:w="1377"/>
        <w:gridCol w:w="1377"/>
        <w:gridCol w:w="1377"/>
        <w:gridCol w:w="1377"/>
        <w:gridCol w:w="1377"/>
      </w:tblGrid>
      <w:tr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① 데이터 로드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(1,482,535건, 5.0초)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② 피처 엔지니어링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(161,568차원, 333.1초)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③ 80/20 분할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(1,186,028 / 296,507건)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④ GradientBoost 학습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(16,315.2초)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⑤ LightGBM+XGBoost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(751.3+178.0초)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⑥ RF+로지스틱회귀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(6,007.1+461.6초)</w:t>
            </w:r>
          </w:p>
        </w:tc>
        <w:tc>
          <w:tcPr>
            <w:tcW w:type="dxa" w:w="1377"/>
            <w:tcBorders>
              <w:top w:val="single" w:color="E3E7EF" w:sz="4"/>
              <w:left w:val="single" w:color="E3E7EF" w:sz="4"/>
              <w:bottom w:val="single" w:color="E3E7EF" w:sz="4"/>
              <w:right w:val="single" w:color="E3E7EF" w:sz="4"/>
            </w:tcBorders>
            <w:shd w:fill="F7F9FC" w:color="auto" w:val="clear"/>
            <w:tcMar>
              <w:top w:type="dxa" w:w="120"/>
              <w:left w:type="dxa" w:w="90"/>
              <w:bottom w:type="dxa" w:w="120"/>
              <w:right w:type="dxa" w:w="90"/>
            </w:tcMar>
          </w:tcPr>
          <w:p>
            <w:pPr>
              <w:jc w:val="center"/>
            </w:pPr>
            <w:r>
              <w:rPr>
                <w:rFonts w:ascii="맑은 고딕" w:cs="맑은 고딕" w:eastAsia="맑은 고딕" w:hAnsi="맑은 고딕"/>
                <w:b/>
                <w:bCs/>
                <w:color w:val="2B3648"/>
                <w:sz w:val="15"/>
                <w:szCs w:val="15"/>
              </w:rPr>
              <w:t xml:space="preserve">⑦ RMSLE 5종 종합</w:t>
            </w:r>
          </w:p>
          <w:p>
            <w:pPr>
              <w:spacing w:before="30"/>
              <w:jc w:val="center"/>
            </w:pPr>
            <w:r>
              <w:rPr>
                <w:rFonts w:ascii="맑은 고딕" w:cs="맑은 고딕" w:eastAsia="맑은 고딕" w:hAnsi="맑은 고딕"/>
                <w:color w:val="6B7280"/>
                <w:sz w:val="13"/>
                <w:szCs w:val="13"/>
              </w:rPr>
              <w:t xml:space="preserve">(총 24,052.0초)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06 · 결과 &amp; 결론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6.5 결론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이 노트북은 서두에서 “실제 실행은 하지 않았다”고 명시했음에도 상세한 실행 로그가 남아 있어, 아래 수치를 팀 취합 시트에 최종 반영하기 전 실제 재현 실행으로 재검증할 것을 권고한다.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순수 회귀 모델 4종 중에서는 랜덤포레스트(0.6442)가 가장 낮은 RMSLE를 기록했으나, GradientBoost·LightGBM·XGBoost(0.6535~0.6539)와의 차이는 0.01 미만으로 실질적 우열은 크지 않다.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로지스틱 회귀(구간분류)의 RMSLE(0.5679)는 다섯 모델 중 가장 낮지만, 10개 가격 구간 중 하나만 맞히면 되는 더 쉬운 문제로 단순화된 뒤 채점된 값이라 나머지 4개 모델과 동등 비교가 불가능하다 — 게다가 lbfgs가 300회 반복 내에 수렴하지 못했다는 경고까지 있어, 이 수치 자체의 안정성도 의문이다.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실행 소요시간 격차가 매우 컸다 — GradientBoost(16,315.2초)는 XGBoost(178.0초)보다 약 91배 느렸는데, RMSLE 차이는 사실상 없었다. 정확도 손실 없이 속도가 결정적으로 중요하다면 XGBoost가 이 비교에서 가장 효율적인 선택지다.</w:t>
      </w:r>
    </w:p>
    <w:p>
      <w:pPr>
        <w:spacing w:after="160" w:line="300" w:lineRule="auto"/>
        <w:ind w:left="240"/>
      </w:pPr>
      <w:r>
        <w:rPr>
          <w:rFonts w:ascii="맑은 고딕" w:cs="맑은 고딕" w:eastAsia="맑은 고딕" w:hAnsi="맑은 고딕"/>
          <w:b/>
          <w:bCs/>
          <w:color w:val="C98A3E"/>
          <w:sz w:val="21"/>
          <w:szCs w:val="21"/>
        </w:rPr>
        <w:t xml:space="preserve">•  </w:t>
      </w: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이 경량 노트북은 원본 FULL 노트북과 달리 HyperOpt 자동 튜닝을 쓰지 않고 고정 하이퍼파라미터를 사용했다 — 튜닝을 거치면 각 모델의 RMSLE가 지금과 달라질 수 있다는 점을 감안해야 한다.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60" w:before="160"/>
      </w:pPr>
      <w:r>
        <w:rPr>
          <w:rFonts w:ascii="맑은 고딕" w:cs="맑은 고딕" w:eastAsia="맑은 고딕" w:hAnsi="맑은 고딕"/>
          <w:b/>
          <w:bCs/>
          <w:color w:val="C98A3E"/>
          <w:sz w:val="40"/>
          <w:szCs w:val="40"/>
        </w:rPr>
        <w:t xml:space="preserve">07</w:t>
      </w:r>
      <w:r>
        <w:rPr>
          <w:rFonts w:ascii="맑은 고딕" w:cs="맑은 고딕" w:eastAsia="맑은 고딕" w:hAnsi="맑은 고딕"/>
        </w:rPr>
        <w:t xml:space="preserve">   </w:t>
      </w:r>
      <w:r>
        <w:rPr>
          <w:rFonts w:ascii="맑은 고딕" w:cs="맑은 고딕" w:eastAsia="맑은 고딕" w:hAnsi="맑은 고딕"/>
          <w:b/>
          <w:bCs/>
          <w:color w:val="182545"/>
          <w:sz w:val="34"/>
          <w:szCs w:val="34"/>
        </w:rPr>
        <w:t xml:space="preserve">부록 — 전체 소스 코드 (Jupyter Notebook)</w:t>
      </w:r>
    </w:p>
    <w:p>
      <w:pPr>
        <w:spacing w:after="240"/>
      </w:pPr>
      <w:r>
        <w:rPr>
          <w:rFonts w:ascii="맑은 고딕" w:cs="맑은 고딕" w:eastAsia="맑은 고딕" w:hAnsi="맑은 고딕"/>
          <w:color w:val="6B7280"/>
          <w:sz w:val="20"/>
          <w:szCs w:val="20"/>
        </w:rPr>
        <w:t xml:space="preserve">99_5_mercari_5개모델_RMSLE_최종.ipynb 전체 셀 원문과 실행 결과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9FB0CC" w:sz="6"/>
              <w:left w:val="single" w:color="9FB0CC" w:sz="6"/>
              <w:bottom w:val="single" w:color="9FB0CC" w:sz="6"/>
              <w:right w:val="single" w:color="9FB0CC" w:sz="6"/>
            </w:tcBorders>
            <w:shd w:fill="EFF6F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이 부록은 §01~06에서 다룬 분석의 근거가 된 노트북(99_5_mercari_5개모델_RMSLE_최종.ipynb)의 전체 코드와 실제 셀 출력을 그대로 수록한 것이다. 코드 셀은 실행 순서 그대로 배치했으며, 각 코드 아래의 “실행 결과” 박스는 노트북에 남아 있는 콘솔 로그를 옮긴 것이다.</w:t>
            </w:r>
          </w:p>
        </w:tc>
      </w:tr>
    </w:tbl>
    <w:p>
      <w:pPr>
        <w:spacing w:after="24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7.1 개요 (마크다운 셀, 원문 그대로 인용)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정찬성 담당 5개 모델 RMSLE 요약 - Mercari 가격 예측. 목적: GradientBoost / 로지스틱회귀(가격 구간분류 우회) / LightGBM / XGBoost / 랜덤포레스트, 5개 모델의 RMSLE를 팀 취합 시트와 동일한 순서로 산출하는 최종 결과물 하나만 남긴 경량 노트북이다. 원본(해설 포함 풀버전) 소스: 99_4.mercari_model_FULL_모델5개추가.ipynb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설계 원칙: 팀 취합 시트에 필요한 지표(RMSLE)와 모델별 검증용 시각화만 남기고, 분류(shipping) 모델·피처 중요도 해설 등 이번 산출물과 무관한 부가 출력은 전부 제외해 실행 경로를 단순화했다. 5개 모델은 전부 동일한 학습/검증 분할(X_train/X_test, random_state=156, 80/20)을 공유해 공정하게 비교한다. 단계별 시작/종료 시각 + 소요시간, 그리고 전체 파이프라인 시작/종료 시각을 모두 출력해 실행 시간을 추적할 수 있게 했다.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D9A93B" w:sz="6"/>
              <w:left w:val="single" w:color="D9A93B" w:sz="6"/>
              <w:bottom w:val="single" w:color="D9A93B" w:sz="6"/>
              <w:right w:val="single" w:color="D9A93B" w:sz="6"/>
            </w:tcBorders>
            <w:shd w:fill="F9F5EC" w:color="auto" w:val="clear"/>
            <w:tcMar>
              <w:top w:type="dxa" w:w="180"/>
              <w:left w:type="dxa" w:w="220"/>
              <w:bottom w:type="dxa" w:w="180"/>
              <w:right w:type="dxa" w:w="220"/>
            </w:tcMar>
          </w:tcPr>
          <w:p>
            <w:pPr>
              <w:spacing w:after="120" w:line="300" w:lineRule="auto"/>
            </w:pPr>
            <w:r>
              <w:rPr>
                <w:rFonts w:ascii="맑은 고딕" w:cs="맑은 고딕" w:eastAsia="맑은 고딕" w:hAnsi="맑은 고딕"/>
                <w:b/>
                <w:bCs/>
                <w:color w:val="C98A3E"/>
                <w:sz w:val="21"/>
                <w:szCs w:val="21"/>
              </w:rPr>
              <w:t xml:space="preserve">노트북 원문의 자체 고지</w:t>
            </w:r>
          </w:p>
          <w:p>
            <w:pPr>
              <w:spacing w:after="0" w:line="300" w:lineRule="auto"/>
            </w:pPr>
            <w:r>
              <w:rPr>
                <w:rFonts w:ascii="맑은 고딕" w:cs="맑은 고딕" w:eastAsia="맑은 고딕" w:hAnsi="맑은 고딕"/>
                <w:color w:val="2B3648"/>
                <w:sz w:val="21"/>
                <w:szCs w:val="21"/>
              </w:rPr>
              <w:t xml:space="preserve">주의 - 예상 소요시간(노트북 원문 그대로 인용): 이 노트북은 표본 추출 없이 전체 1,482,535행을 그대로 사용한다(프로젝트 2026-08-26 결정 사항 유지). 과거 실측 기준 GradientBoost 1개 모델 학습만으로도 약 3.9시간(13,992.6초)이 걸린 바 있다 - 5개 모델 전체를 실행하면 수 시간 단위의 실행 시간을 예상해야 한다. 본 노트북은 소스 생성 및 정적 문법 검증까지만 수행했고, 실제 실행은 하지 않았다.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7.2 라이브러리 임포트 + 실행 유틸리티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contextlib import contextmanager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datetime import datetime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numpy as np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pandas as pd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import matplotlib.pyplot as plt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scipy.sparse import hstack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sklearn.feature_extraction.text import CountVectorizer, TfidfVectorizer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sklearn.preprocessing import LabelBinarizer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sklearn.model_selection import train_test_split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sklearn.ensemble import GradientBoostingRegressor, RandomForestRegressor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sklearn.linear_model import LogisticRegression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lightgbm import LGBMRegressor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from xgboost import XGBRegressor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plt.rcParams['font.family'] = 'Malgun Gothic'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plt.rcParams['axes.unicode_minus'] = 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TIME_FMT = '%Y-%m-%d %H:%M:%S'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@contextmanager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step(name):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t0 = time.time()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print(f'[시작] {name} | {datetime.now().strftime(TIME_FMT)}')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yield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print(f'[종료] {name} | {datetime.now().strftime(TIME_FMT)} | 소요 {time.time() - t0:.1f}초')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pipeline_start = time.time()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print(f'=== 전체 실행 시작: {datetime.now().strftime(TIME_FMT)} ===')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=== 전체 실행 시작: 2026-08-28 21:07:51 ===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7.3 데이터 로드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step('데이터 로드'):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mercari_df = pd.read_csv('../data/mercari_train.tsv', sep='\t')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mercari_df['price_log'] = np.log1p(mercari_df['price'])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print('전체 행수:', mercari_df.shape[0])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데이터 로드 | 2026-08-28 21:07:51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전체 행수: 1482535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데이터 로드 | 2026-08-28 21:07:56 | 소요 5.0초</w:t>
            </w:r>
          </w:p>
        </w:tc>
      </w:tr>
    </w:tbl>
    <w:p>
      <w:pP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7.4 피처 엔지니어링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split_cat(category_name):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try: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return category_name.split('/')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except AttributeError: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return ['Other_Null', 'Other_Null', 'Other_Null']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step('피처 엔지니어링'):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mercari_df['cat_dae'], mercari_df['cat_jung'], mercari_df['cat_so'] = zip(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*mercari_df['category_name'].apply(split_cat)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mercari_df['brand_name'] = mercari_df['brand_name'].fillna('Other_Null')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mercari_df['category_name'] = mercari_df['category_name'].fillna('Other_Null')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mercari_df['item_description'] = mercari_df['item_description'].fillna('Other_Null')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cnt_vec = CountVectorizer()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X_name = cnt_vec.fit_transform(mercari_df['name'])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tfidf_descp = TfidfVectorizer(max_features=50000, ngram_range=(1, 3), stop_words='english')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X_descp = tfidf_descp.fit_transform(mercari_df['item_description'])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lb_brand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X_brand = lb_brand.fit_transform(mercari_df['brand_name'])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lb_item_cond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X_item_cond = lb_item_cond.fit_transform(mercari_df['item_condition_id'])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lb_cat_dae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X_cat_dae = lb_cat_dae.fit_transform(mercari_df['cat_dae'])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lb_cat_jung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X_cat_jung = lb_cat_jung.fit_transform(mercari_df['cat_jung'])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lb_cat_so = LabelBinarizer(sparse_output=True)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X_cat_so = lb_cat_so.fit_transform(mercari_df['cat_so'])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X_all = hstack((X_descp, X_name, X_brand, X_item_cond, X_cat_dae, X_cat_jung, X_cat_so)).tocsr()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print('피처 행렬 shape(shipping 제외):', X_all.shape)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피처 엔지니어링 | 2026-08-28 21:07:56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피처 행렬 shape(shipping 제외): (1482535, 161568)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피처 엔지니어링 | 2026-08-28 21:13:29 | 소요 333.1초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7.5 학습/검증 분할 + 공통 평가·시각화 함수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rmsle(y, y_pred):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return np.sqrt(np.mean((np.log1p(y) - np.log1p(y_pred)) ** 2))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evaluate_org_price(y_test, preds):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return rmsle(np.expm1(y_test), np.expm1(preds))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def plot_actual_vs_pred(y_true, y_pred, model_name, idx):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lim = np.percentile(y_true, 99)  # 극단치를 제외한 표시 범위(가독성 확보)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plt.figure(figsize=(5, 5))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plt.scatter(y_true[idx], y_pred[idx], s=6, alpha=0.3)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plt.plot([0, lim], [0, lim], 'r--', linewidth=1)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plt.xlim(0, lim)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plt.ylim(0, lim)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plt.xlabel('실제 가격($)')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plt.ylabel('예측 가격($)')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plt.title(f'{model_name} - 실제 vs 예측 가격 (표본 {len(idx)}건)')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plt.tight_layout()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plt.show()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step('학습/검증 분할'):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X_train, X_test, y_train, y_test = train_test_split(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X_all, mercari_df['price_log'].to_numpy(), test_size=0.2, random_state=156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y_test_price = np.expm1(y_test)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plot_idx = np.random.RandomState(156).choice(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len(y_test_price), size=min(3000, len(y_test_price)), replace=False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print('학습:', X_train.shape[0], '건 / 검증:', X_test.shape[0], '건')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학습/검증 분할 | 2026-08-28 21:13:29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학습: 1186028 건 / 검증: 296507 건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학습/검증 분할 | 2026-08-28 21:13:30 | 소요 0.6초</w:t>
            </w:r>
          </w:p>
        </w:tc>
      </w:tr>
    </w:tbl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7.6 5개 모델 학습 — RMSLE 산출 + 실제 vs 예측 시각화</w:t>
      </w:r>
    </w:p>
    <w:p>
      <w:pPr>
        <w:spacing w:after="200" w:line="300" w:lineRule="auto"/>
      </w:pPr>
      <w:r>
        <w:rPr>
          <w:rFonts w:ascii="맑은 고딕" w:cs="맑은 고딕" w:eastAsia="맑은 고딕" w:hAnsi="맑은 고딕"/>
          <w:color w:val="2B3648"/>
          <w:sz w:val="21"/>
          <w:szCs w:val="21"/>
        </w:rPr>
        <w:t xml:space="preserve">모델마다 (1) 학습 (2) RMSLE 산출 (3) “실제 vs 예측” 산점도(회귀 모델의 가장 일반적인 검증 그래프, 대각선에 가까울수록 예측이 정확함을 의미)를 한 셀에서 처리한다.</w:t>
      </w: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[1/5] GradientBoost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step('[1/5] GradientBoost 학습'):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gbr = GradientBoostingRegressor(n_estimators=100, max_depth=3, learning_rate=0.05,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gbr.fit(X_train,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preds_gbr = gbr.predict(X_test)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rmsle_value = evaluate_org_price(y_test, preds_gbr)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print(f'[GradientBoost] RMSLE: {rmsle_value:.4f}')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plot_actual_vs_pred(y_test_price, np.expm1(preds_gbr), 'GradientBoost', plot_idx)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[1/5] GradientBoost 학습 | 2026-08-28 21:13:30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[GradientBoost] RMSLE: 0.6535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[1/5] GradientBoost 학습 | 2026-08-29 01:45:25 | 소요 16315.2초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distT="0" distB="0" distL="0" distR="0">
            <wp:extent cx="384048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GradientBoost — 실제 vs 예측 가격 (표본 3,000건)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[2/5] LightGBM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step('[2/5] LightGBM 학습'):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lgbmr = LGBMRegressor(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n_estimators=100, max_depth=3, learning_rate=0.05, random_state=156,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num_leaves=8, verbose=-1,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lgbmr.fit(X_train,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preds_lgbm = lgbmr.predict(X_test)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rmsle_lgbm = evaluate_org_price(y_test, preds_lgbm)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print(f'[LightGBM] RMSLE: {rmsle_lgbm:.4f}')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plot_actual_vs_pred(y_test_price, np.expm1(preds_lgbm), 'LightGBM', plot_idx)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[2/5] LightGBM 학습 | 2026-08-29 01:45:25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[LightGBM] RMSLE: 0.6539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[2/5] LightGBM 학습 | 2026-08-29 01:57:56 | 소요 751.3초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distT="0" distB="0" distL="0" distR="0">
            <wp:extent cx="384048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LightGBM — 실제 vs 예측 가격 (표본 3,000건)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[3/5] XGBoost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step('[3/5] XGBoost 학습'):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xgbr = XGBRegressor(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n_estimators=100, max_depth=3, learning_rate=0.05, random_state=156,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tree_method='hist', n_jobs=-1,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xgbr.fit(X_train,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preds_xgb = xgbr.predict(X_test)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rmsle_xgb = evaluate_org_price(y_test, preds_xgb)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print(f'[XGBoost] RMSLE: {rmsle_xgb:.4f}')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plot_actual_vs_pred(y_test_price, np.expm1(preds_xgb), 'XGBoost', plot_idx)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[3/5] XGBoost 학습 | 2026-08-29 01:57:56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[XGBoost] RMSLE: 0.6539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[3/5] XGBoost 학습 | 2026-08-29 02:00:55 | 소요 178.0초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distT="0" distB="0" distL="0" distR="0">
            <wp:extent cx="384048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XGBoost — 실제 vs 예측 가격 (표본 3,000건)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[4/5] RandomForest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step('[4/5] RandomForest 학습'):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rfr = RandomForestRegressor(n_estimators=100, max_depth=10, random_state=156, n_jobs=-1)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rfr.fit(X_train, 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preds_rf = rfr.predict(X_test)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rmsle_rf = evaluate_org_price(y_test, preds_rf)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print(f'[RandomForest] RMSLE: {rmsle_rf:.4f}')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plot_actual_vs_pred(y_test_price, np.expm1(preds_rf), '랜덤포레스트', plot_idx)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[4/5] RandomForest 학습 | 2026-08-29 02:00:55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[RandomForest] RMSLE: 0.6442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[4/5] RandomForest 학습 | 2026-08-29 03:41:02 | 소요 6007.1초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distT="0" distB="0" distL="0" distR="0">
            <wp:extent cx="384048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랜덤포레스트 — 실제 vs 예측 가격 (표본 3,000건)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[5/5] LogisticRegression (가격 구간분류)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step('[5/5] LogisticRegression(가격 구간분류) 학습'):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n_bins = 10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train_price = np.expm1(y_train)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_, bin_edges = pd.qcut(train_price, q=n_bins, retbins=True, duplicates='drop')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bin_labels = pd.cut(train_price, bins=bin_edges, include_lowest=True, labels=False)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bin_representative = pd.Series(train_price).groupby(bin_labels).median()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logreg_price = LogisticRegression(solver='lbfgs', max_iter=300, random_state=156)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logreg_price.fit(X_train, bin_labels)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pred_bin_test = logreg_price.predict(X_test)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preds_price_logreg_binned = pd.Series(pred_bin_test).map(bin_representative).to_numpy()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n_fallback = int(np.isnan(preds_price_logreg_binned).sum())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if n_fallback: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preds_price_logreg_binned = np.where(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    np.isnan(preds_price_logreg_binned), bin_representative.mean(), preds_price_logreg_binned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print(f'[경고] 구간 매핑 실패 대체값 사용: {n_fallback}건')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rmsle_logreg_binned = rmsle(y_test_price, preds_price_logreg_binned)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print(f'[LogisticRegression(구간분류)] RMSLE: {rmsle_logreg_binned:.4f}')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plot_actual_vs_pred(y_test_price, preds_price_logreg_binned, '로지스틱회귀(가격구간분류)', plot_idx)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[5/5] LogisticRegression(가격 구간분류) 학습 | 2026-08-29 03:41:02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ConvergenceWarning: lbfgs failed to converge after 300 iteration(s) (status=1):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STOP: TOTAL NO. OF ITERATIONS REACHED LIMIT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[LogisticRegression(구간분류)] RMSLE: 0.5679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[5/5] LogisticRegression(구간분류) 학습 | 2026-08-29 03:48:43 | 소요 461.6초</w:t>
            </w:r>
          </w:p>
        </w:tc>
      </w:tr>
    </w:tbl>
    <w:p>
      <w:pPr>
        <w:spacing w:after="200"/>
      </w:pPr>
    </w:p>
    <w:p>
      <w:pPr>
        <w:jc w:val="center"/>
      </w:pPr>
      <w:r>
        <w:drawing>
          <wp:inline distT="0" distB="0" distL="0" distR="0">
            <wp:extent cx="3840480" cy="384048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0480" cy="3840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320"/>
        <w:jc w:val="center"/>
      </w:pPr>
      <w:r>
        <w:rPr>
          <w:rFonts w:ascii="맑은 고딕" w:cs="맑은 고딕" w:eastAsia="맑은 고딕" w:hAnsi="맑은 고딕"/>
          <w:color w:val="6B7280"/>
          <w:sz w:val="18"/>
          <w:szCs w:val="18"/>
        </w:rPr>
        <w:t xml:space="preserve">로지스틱회귀(가격구간분류) — 실제 vs 예측 가격 (표본 3,000건)</w:t>
      </w:r>
    </w:p>
    <w:p>
      <w:r>
        <w:br w:type="page"/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783"/>
        <w:gridCol w:w="3856"/>
      </w:tblGrid>
      <w:tr>
        <w:tc>
          <w:tcPr>
            <w:tcW w:type="dxa" w:w="5783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MERCARI PRICE PREDICTION · 분석 리포트</w:t>
            </w:r>
          </w:p>
        </w:tc>
        <w:tc>
          <w:tcPr>
            <w:tcW w:type="dxa" w:w="385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</w:tcPr>
          <w:p>
            <w:pPr>
              <w:spacing w:after="0"/>
              <w:jc w:val="right"/>
            </w:pPr>
            <w:r>
              <w:rPr>
                <w:rFonts w:ascii="맑은 고딕" w:cs="맑은 고딕" w:eastAsia="맑은 고딕" w:hAnsi="맑은 고딕"/>
                <w:b/>
                <w:bCs/>
                <w:color w:val="9AA5B8"/>
                <w:sz w:val="16"/>
                <w:szCs w:val="16"/>
              </w:rPr>
              <w:t xml:space="preserve">07 · 부록</w:t>
            </w:r>
          </w:p>
        </w:tc>
      </w:tr>
    </w:tbl>
    <w:p>
      <w:pPr>
        <w:pBdr>
          <w:bottom w:val="single" w:color="E3E7EF" w:sz="4" w:space="4"/>
        </w:pBdr>
        <w:spacing w:after="200"/>
      </w:pPr>
    </w:p>
    <w:p>
      <w:pPr>
        <w:spacing w:after="140" w:before="260"/>
      </w:pPr>
      <w:r>
        <w:rPr>
          <w:rFonts w:ascii="맑은 고딕" w:cs="맑은 고딕" w:eastAsia="맑은 고딕" w:hAnsi="맑은 고딕"/>
          <w:b/>
          <w:bCs/>
          <w:color w:val="182545"/>
          <w:sz w:val="24"/>
          <w:szCs w:val="24"/>
        </w:rPr>
        <w:t xml:space="preserve">7.7 결과 종합 + 전체 실행 종료</w:t>
      </w: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with step('결과 종합'):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jung_chansung_rmsle = pd.DataFrame([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{'담당자': '정찬성', '모델': 'GradientBoost', 'RMSLE': rmsle_value, '비고': ''},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{'담당자': '정찬성', '모델': '로지스틱 회귀', 'RMSLE': rmsle_logreg_binned,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 '비고': '가격 구간분류 우회 산출(§Part M) - 표준 방식 아님, 재확인 필요'},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{'담당자': '정찬성', '모델': 'LightGBM', 'RMSLE': rmsle_lgbm, '비고': ''},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{'담당자': '정찬성', '모델': 'XGBoost', 'RMSLE': rmsle_xgb, '비고': ''},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    {'담당자': '정찬성', '모델': '랜덤포레스트', 'RMSLE': rmsle_rf, '비고': ''},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])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print('=== 정찬성 담당 5개 모델 RMSLE 종합 ===')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    print(jung_chansung_rmsle.to_string(index=False))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[시작] 결과 종합 | 2026-08-29 03:48:43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=== 정찬성 담당 5개 모델 RMSLE 종합 ===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담당자            모델    RMSLE                                        비고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정찬성 GradientBoost 0.653524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정찬성       로지스틱 회귀 0.567947 가격 구간분류 우회 산출(§Part M) - 표준 방식 아님, 재확인 필요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정찬성      LightGBM 0.653883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정찬성       XGBoost 0.653901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정찬성        랜덤포레스트 0.644236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[종료] 결과 종합 | 2026-08-29 03:48:43 | 소요 0.0초</w:t>
            </w:r>
          </w:p>
        </w:tc>
      </w:tr>
    </w:tbl>
    <w:p>
      <w:pPr>
        <w:spacing w:after="200"/>
      </w:pPr>
    </w:p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101B33" w:color="auto" w:val="clear"/>
            <w:tcMar>
              <w:top w:type="dxa" w:w="200"/>
              <w:left w:type="dxa" w:w="240"/>
              <w:bottom w:type="dxa" w:w="200"/>
              <w:right w:type="dxa" w:w="240"/>
            </w:tcMar>
          </w:tcPr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pipeline_elapsed = time.time() - pipeline_start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DCE6F5"/>
                <w:sz w:val="18"/>
                <w:szCs w:val="18"/>
              </w:rPr>
              <w:t xml:space="preserve">print(f'=== 전체 실행 종료: {datetime.now().strftime(TIME_FMT)} | 총 소요시간 {pipeline_elapsed:.1f}초 ===')</w:t>
            </w:r>
          </w:p>
        </w:tc>
      </w:tr>
    </w:tbl>
    <w:tbl>
      <w:tblPr>
        <w:tblW w:type="dxa" w:w="9639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9"/>
      </w:tblGrid>
      <w:tr>
        <w:tc>
          <w:tcPr>
            <w:tcW w:type="dxa" w:w="9639"/>
            <w:tcBorders>
              <w:top w:val="single" w:color="C7CEDB" w:sz="4"/>
              <w:left w:val="single" w:color="C7CEDB" w:sz="4"/>
              <w:bottom w:val="single" w:color="C7CEDB" w:sz="4"/>
              <w:right w:val="single" w:color="C7CEDB" w:sz="4"/>
            </w:tcBorders>
            <w:tcMar>
              <w:top w:type="dxa" w:w="120"/>
              <w:left w:type="dxa" w:w="180"/>
              <w:bottom w:type="dxa" w:w="120"/>
              <w:right w:type="dxa" w:w="180"/>
            </w:tcMar>
          </w:tcPr>
          <w:p>
            <w:r>
              <w:rPr>
                <w:rFonts w:ascii="맑은 고딕" w:cs="맑은 고딕" w:eastAsia="맑은 고딕" w:hAnsi="맑은 고딕"/>
                <w:b/>
                <w:bCs/>
                <w:color w:val="5A6E96"/>
                <w:sz w:val="16"/>
                <w:szCs w:val="16"/>
              </w:rPr>
              <w:t xml:space="preserve">실행 결과</w:t>
            </w:r>
          </w:p>
          <w:p>
            <w:pPr>
              <w:spacing w:after="20"/>
            </w:pPr>
            <w:r>
              <w:rPr>
                <w:rFonts w:ascii="Consolas" w:cs="Consolas" w:eastAsia="Consolas" w:hAnsi="Consolas"/>
                <w:color w:val="1F2A3D"/>
                <w:sz w:val="18"/>
                <w:szCs w:val="18"/>
              </w:rPr>
              <w:t xml:space="preserve">=== 전체 실행 종료: 2026-08-29 03:48:43 | 총 소요시간 24052.0초 ===</w:t>
            </w:r>
          </w:p>
        </w:tc>
      </w:tr>
    </w:tbl>
    <w:sectPr>
      <w:pgSz w:w="12240" w:h="15840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14ffe463a00cc72f09aaac6132b9e858afa5a27e.png"/><Relationship Id="rId8" Type="http://schemas.openxmlformats.org/officeDocument/2006/relationships/image" Target="media/486b869ff5a7ef837b1fa697330e9263b6b84f8f.png"/><Relationship Id="rId9" Type="http://schemas.openxmlformats.org/officeDocument/2006/relationships/image" Target="media/331996f934671a85255e7075972a411db034b489.png"/><Relationship Id="rId10" Type="http://schemas.openxmlformats.org/officeDocument/2006/relationships/image" Target="media/467684f58e03df719a64d03846c54718953d9f00.png"/><Relationship Id="rId11" Type="http://schemas.openxmlformats.org/officeDocument/2006/relationships/image" Target="media/5b74fbb1128fa0806640297a841977ea190b6a0e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2026-08-29T16:18:17.340Z</dcterms:created>
  <dcterms:modified xsi:type="dcterms:W3CDTF">2026-08-29T16:18:17.340Z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