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13.png" ContentType="image/png"/>
  <Override PartName="/word/media/rId123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01.jpg" ContentType="image/jpeg"/>
  <Override PartName="/word/media/rId105.jpg" ContentType="image/jpeg"/>
  <Override PartName="/word/media/rId128.png" ContentType="image/png"/>
  <Override PartName="/word/media/rId131.png" ContentType="image/png"/>
  <Override PartName="/word/media/rId1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</w:t>
      </w:r>
      <w:r>
        <w:t xml:space="preserve"> </w:t>
      </w:r>
      <w:r>
        <w:t xml:space="preserve">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https://deidt7p41jzcy.cloudfront.net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https://deidt7p41jzcy.cloudfront.net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https://deidt7p41jzcy.cloudfront.net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https://deidt7p41jzcy.cloudfront.net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4" w:name="colon-interposition"/>
    <w:p>
      <w:pPr>
        <w:pStyle w:val="Heading2"/>
      </w:pPr>
      <w:r>
        <w:t xml:space="preserve">55 Colon Interposition</w:t>
      </w:r>
    </w:p>
    <w:p>
      <w:pPr>
        <w:pStyle w:val="FirstParagraph"/>
      </w:pPr>
      <w:r>
        <w:t xml:space="preserve">If the stomach is not suitable to make a new esophagus, the colon can be used to replace the esophagus</w:t>
      </w:r>
    </w:p>
    <w:p>
      <w:pPr>
        <w:pStyle w:val="BodyText"/>
      </w:pPr>
      <w:r>
        <w:drawing>
          <wp:inline>
            <wp:extent cx="5334000" cy="5886783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https://deidt7p41jzcy.cloudfront.net/colon-interposition2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colon-interposition-1"/>
    <w:p>
      <w:pPr>
        <w:pStyle w:val="Heading2"/>
      </w:pPr>
      <w:r>
        <w:t xml:space="preserve">56 Colon Interposition</w:t>
      </w:r>
    </w:p>
    <w:p>
      <w:pPr>
        <w:pStyle w:val="FirstParagraph"/>
      </w:pPr>
      <w:r>
        <w:drawing>
          <wp:inline>
            <wp:extent cx="5334000" cy="3953827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https://deidt7p41jzcy.cloudfront.net/colon_interposition_elseiver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risks-of-esophagectomy"/>
    <w:p>
      <w:pPr>
        <w:pStyle w:val="Heading2"/>
      </w:pPr>
      <w:r>
        <w:t xml:space="preserve">57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9"/>
    <w:bookmarkStart w:id="112" w:name="anastomotic-leak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nastomotic-leak-1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2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3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pneumonia"/>
    <w:p>
      <w:pPr>
        <w:pStyle w:val="Heading2"/>
      </w:pPr>
      <w:r>
        <w:t xml:space="preserve">62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https://deidt7p41jzcy.cloudfront.net/Eso_LungsArtboar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preventing-pneumonia"/>
    <w:p>
      <w:pPr>
        <w:pStyle w:val="Heading2"/>
      </w:pPr>
      <w:r>
        <w:t xml:space="preserve">63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27"/>
    <w:bookmarkStart w:id="134" w:name="minimally-invasive-esophagectomy"/>
    <w:p>
      <w:pPr>
        <w:pStyle w:val="Heading2"/>
      </w:pPr>
      <w:r>
        <w:t xml:space="preserve">64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https://deidt7p41jzcy.cloudfront.net/mie_ab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https://deidt7p41jzcy.cloudfront.net/mie_ches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risks-of-surgery"/>
    <w:p>
      <w:pPr>
        <w:pStyle w:val="Heading2"/>
      </w:pPr>
      <w:r>
        <w:t xml:space="preserve">65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35"/>
    <w:bookmarkStart w:id="136" w:name="risks-of-surgery-1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36"/>
    <w:bookmarkStart w:id="137" w:name="risks-of-surgery-2"/>
    <w:p>
      <w:pPr>
        <w:pStyle w:val="Heading2"/>
      </w:pPr>
      <w:r>
        <w:t xml:space="preserve">67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7"/>
    <w:bookmarkStart w:id="138" w:name="day-prior-to-surgery"/>
    <w:p>
      <w:pPr>
        <w:pStyle w:val="Heading2"/>
      </w:pPr>
      <w:r>
        <w:t xml:space="preserve">68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8"/>
    <w:bookmarkStart w:id="139" w:name="day-of-surgery"/>
    <w:p>
      <w:pPr>
        <w:pStyle w:val="Heading2"/>
      </w:pPr>
      <w:r>
        <w:t xml:space="preserve">69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9"/>
    <w:bookmarkStart w:id="140" w:name="epidural-catheter-for-pain-control"/>
    <w:p>
      <w:pPr>
        <w:pStyle w:val="Heading2"/>
      </w:pPr>
      <w:r>
        <w:t xml:space="preserve">70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40"/>
    <w:bookmarkStart w:id="141" w:name="intensive-care-unit-icu-2-4-days"/>
    <w:p>
      <w:pPr>
        <w:pStyle w:val="Heading2"/>
      </w:pPr>
      <w:r>
        <w:t xml:space="preserve">71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41"/>
    <w:bookmarkStart w:id="142" w:name="intensive-care-unit-icu"/>
    <w:p>
      <w:pPr>
        <w:pStyle w:val="Heading2"/>
      </w:pPr>
      <w:r>
        <w:t xml:space="preserve">72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42"/>
    <w:bookmarkStart w:id="143" w:name="ward---6tower"/>
    <w:p>
      <w:pPr>
        <w:pStyle w:val="Heading2"/>
      </w:pPr>
      <w:r>
        <w:t xml:space="preserve">73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43"/>
    <w:bookmarkStart w:id="144" w:name="jejunostomy-feeds"/>
    <w:p>
      <w:pPr>
        <w:pStyle w:val="Heading2"/>
      </w:pPr>
      <w:r>
        <w:t xml:space="preserve">74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44"/>
    <w:bookmarkStart w:id="145" w:name="jejunostomy-tube"/>
    <w:p>
      <w:pPr>
        <w:pStyle w:val="Heading2"/>
      </w:pPr>
      <w:r>
        <w:t xml:space="preserve">75 Jejunostomy Tube</w:t>
      </w:r>
    </w:p>
    <w:bookmarkEnd w:id="145"/>
    <w:bookmarkStart w:id="146" w:name="jejunostomy-typical-regimen"/>
    <w:p>
      <w:pPr>
        <w:pStyle w:val="Heading2"/>
      </w:pPr>
      <w:r>
        <w:t xml:space="preserve">76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6"/>
    <w:bookmarkStart w:id="147" w:name="jejunostomy-feeds-with-diabetes"/>
    <w:p>
      <w:pPr>
        <w:pStyle w:val="Heading2"/>
      </w:pPr>
      <w:r>
        <w:t xml:space="preserve">77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47"/>
    <w:bookmarkStart w:id="148" w:name="jejunostomy-video"/>
    <w:p>
      <w:pPr>
        <w:pStyle w:val="Heading2"/>
      </w:pPr>
      <w:r>
        <w:t xml:space="preserve">78 Jejunostomy Video</w:t>
      </w:r>
    </w:p>
    <w:bookmarkEnd w:id="148"/>
    <w:bookmarkStart w:id="149" w:name="activity-after-surgery"/>
    <w:p>
      <w:pPr>
        <w:pStyle w:val="Heading2"/>
      </w:pPr>
      <w:r>
        <w:t xml:space="preserve">79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9"/>
    <w:bookmarkStart w:id="150" w:name="nasogastric-ng-tube"/>
    <w:p>
      <w:pPr>
        <w:pStyle w:val="Heading2"/>
      </w:pPr>
      <w:r>
        <w:t xml:space="preserve">80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50"/>
    <w:bookmarkStart w:id="151" w:name="swallowing-evaluation"/>
    <w:p>
      <w:pPr>
        <w:pStyle w:val="Heading2"/>
      </w:pPr>
      <w:r>
        <w:t xml:space="preserve">81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1"/>
    <w:bookmarkStart w:id="152" w:name="oral-intake-at-home"/>
    <w:p>
      <w:pPr>
        <w:pStyle w:val="Heading2"/>
      </w:pPr>
      <w:r>
        <w:t xml:space="preserve">82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52"/>
    <w:bookmarkStart w:id="153" w:name="discharge"/>
    <w:p>
      <w:pPr>
        <w:pStyle w:val="Heading2"/>
      </w:pPr>
      <w:r>
        <w:t xml:space="preserve">83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53"/>
    <w:bookmarkStart w:id="154" w:name="nutrition-after-surgery"/>
    <w:p>
      <w:pPr>
        <w:pStyle w:val="Heading2"/>
      </w:pPr>
      <w:r>
        <w:t xml:space="preserve">84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4"/>
    <w:bookmarkStart w:id="155" w:name="X15701f9deabaab366e08b73bd1ea6f1240694c5"/>
    <w:p>
      <w:pPr>
        <w:pStyle w:val="Heading2"/>
      </w:pPr>
      <w:r>
        <w:t xml:space="preserve">85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55"/>
    <w:bookmarkStart w:id="156" w:name="post-esophagectomy-diet"/>
    <w:p>
      <w:pPr>
        <w:pStyle w:val="Heading2"/>
      </w:pPr>
      <w:r>
        <w:t xml:space="preserve">86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56"/>
    <w:bookmarkStart w:id="157" w:name="medicines-at-home---pain"/>
    <w:p>
      <w:pPr>
        <w:pStyle w:val="Heading2"/>
      </w:pPr>
      <w:r>
        <w:t xml:space="preserve">87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57"/>
    <w:bookmarkStart w:id="158" w:name="non-steroidals-anti-inflammatory-nsaid"/>
    <w:p>
      <w:pPr>
        <w:pStyle w:val="Heading2"/>
      </w:pPr>
      <w:r>
        <w:t xml:space="preserve">88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8"/>
    <w:bookmarkStart w:id="159" w:name="acid-blockers-proton-pump-inhibitors"/>
    <w:p>
      <w:pPr>
        <w:pStyle w:val="Heading2"/>
      </w:pPr>
      <w:r>
        <w:t xml:space="preserve">89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9"/>
    <w:bookmarkStart w:id="160" w:name="medicines-at-home"/>
    <w:p>
      <w:pPr>
        <w:pStyle w:val="Heading2"/>
      </w:pPr>
      <w:r>
        <w:t xml:space="preserve">90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60"/>
    <w:bookmarkStart w:id="161" w:name="metoprolol-beta-blockers"/>
    <w:p>
      <w:pPr>
        <w:pStyle w:val="Heading2"/>
      </w:pPr>
      <w:r>
        <w:t xml:space="preserve">91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1"/>
    <w:bookmarkStart w:id="165" w:name="sleeping-at-home"/>
    <w:p>
      <w:pPr>
        <w:pStyle w:val="Heading2"/>
      </w:pPr>
      <w:r>
        <w:t xml:space="preserve">92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https://deidt7p41jzcy.cloudfront.net/wedge_pillow_comm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postoperative-visit-at-7-10-days"/>
    <w:p>
      <w:pPr>
        <w:pStyle w:val="Heading2"/>
      </w:pPr>
      <w:r>
        <w:t xml:space="preserve">93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6"/>
    <w:bookmarkStart w:id="167" w:name="after-surgery"/>
    <w:p>
      <w:pPr>
        <w:pStyle w:val="Heading2"/>
      </w:pPr>
      <w:r>
        <w:t xml:space="preserve">94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7"/>
    <w:bookmarkStart w:id="168" w:name="jejunostomy-removal"/>
    <w:p>
      <w:pPr>
        <w:pStyle w:val="Heading2"/>
      </w:pPr>
      <w:r>
        <w:t xml:space="preserve">95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8"/>
    <w:bookmarkStart w:id="169" w:name="nutritional-monitoring-after-surgery"/>
    <w:p>
      <w:pPr>
        <w:pStyle w:val="Heading2"/>
      </w:pPr>
      <w:r>
        <w:t xml:space="preserve">96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9"/>
    <w:bookmarkStart w:id="170" w:name="nutritional-monitoring-after-surgery-1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70"/>
    <w:bookmarkStart w:id="171" w:name="nutritional-replacements-after-surgery"/>
    <w:p>
      <w:pPr>
        <w:pStyle w:val="Heading2"/>
      </w:pPr>
      <w:r>
        <w:t xml:space="preserve">98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71"/>
    <w:bookmarkStart w:id="172" w:name="team-members---physicians"/>
    <w:p>
      <w:pPr>
        <w:pStyle w:val="Heading2"/>
      </w:pPr>
      <w:r>
        <w:t xml:space="preserve">99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</w:t>
      </w:r>
    </w:p>
    <w:p>
      <w:pPr>
        <w:pStyle w:val="Compact"/>
        <w:numPr>
          <w:ilvl w:val="0"/>
          <w:numId w:val="1085"/>
        </w:numPr>
      </w:pPr>
      <w:r>
        <w:t xml:space="preserve">Jeffrey Hagen</w:t>
      </w:r>
    </w:p>
    <w:p>
      <w:pPr>
        <w:pStyle w:val="Compact"/>
        <w:numPr>
          <w:ilvl w:val="0"/>
          <w:numId w:val="1085"/>
        </w:numPr>
      </w:pPr>
      <w:r>
        <w:t xml:space="preserve">Michael Roach</w:t>
      </w:r>
    </w:p>
    <w:bookmarkEnd w:id="172"/>
    <w:bookmarkStart w:id="173" w:name="team-members---support-staff"/>
    <w:p>
      <w:pPr>
        <w:pStyle w:val="Heading2"/>
      </w:pPr>
      <w:r>
        <w:t xml:space="preserve">100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Brandon Galloway</w:t>
      </w:r>
    </w:p>
    <w:p>
      <w:pPr>
        <w:pStyle w:val="Compact"/>
        <w:numPr>
          <w:ilvl w:val="0"/>
          <w:numId w:val="108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01" Target="media/rId101.jpg" /><Relationship Type="http://schemas.openxmlformats.org/officeDocument/2006/relationships/image" Id="rId105" Target="media/rId105.jp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62" Target="media/rId1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2025-11-01T18:10:13Z</dcterms:created>
  <dcterms:modified xsi:type="dcterms:W3CDTF">2025-11-01T18:10:13Z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