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not only M0, but they are either T2 or T3 or node-positive.</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confimed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sits"/>
    <w:p>
      <w:pPr>
        <w:pStyle w:val="Heading2"/>
      </w:pPr>
      <w:r>
        <w:t xml:space="preserve">32 Esophagisits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against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2025-11-25T01:04:09Z</dcterms:created>
  <dcterms:modified xsi:type="dcterms:W3CDTF">2025-11-25T01:04:09Z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