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10" w:name="l-1-talking-head"/>
    <w:p>
      <w:pPr>
        <w:pStyle w:val="Heading2"/>
      </w:pPr>
      <w:r>
        <w:t xml:space="preserve">1 L 1 Talking Head</w:t>
      </w:r>
    </w:p>
    <w:bookmarkStart w:id="9" w:name="slide-content"/>
    <w:p>
      <w:pPr>
        <w:pStyle w:val="Heading4"/>
      </w:pPr>
      <w:r>
        <w:t xml:space="preserve">Slide content</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r>
        <w:t xml:space="preserve"> </w:t>
      </w:r>
      <w:r>
        <w:t xml:space="preserve">Of course, there is no substitute for the expert opinions of your cancer care team.</w:t>
      </w:r>
    </w:p>
    <w:p>
      <w:pPr>
        <w:pStyle w:val="BodyText"/>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End w:id="10"/>
    <w:bookmarkStart w:id="11"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1"/>
    <w:bookmarkStart w:id="13" w:name="gastric-cancer-treatment-1"/>
    <w:p>
      <w:pPr>
        <w:pStyle w:val="Heading2"/>
      </w:pPr>
      <w:r>
        <w:t xml:space="preserve">3 Gastric Cancer Treatment</w:t>
      </w:r>
    </w:p>
    <w:bookmarkStart w:id="12" w:name="slide-content-1"/>
    <w:p>
      <w:pPr>
        <w:pStyle w:val="Heading4"/>
      </w:pPr>
      <w:r>
        <w:t xml:space="preserve">Slide content</w:t>
      </w:r>
    </w:p>
    <w:p>
      <w:pPr>
        <w:pStyle w:val="FirstParagraph"/>
      </w:pPr>
      <w:r>
        <w:t xml:space="preserve">  Treatment is determined by stage</w:t>
      </w:r>
    </w:p>
    <w:p>
      <w:pPr>
        <w:pStyle w:val="BodyText"/>
      </w:pPr>
      <w:r>
        <w:t xml:space="preserve">When we talk about gastric cancer treatment, it is critical to recognize that the appropriate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2"/>
    <w:bookmarkEnd w:id="13"/>
    <w:bookmarkStart w:id="14" w:name="stomach-alone"/>
    <w:p>
      <w:pPr>
        <w:pStyle w:val="Heading2"/>
      </w:pPr>
      <w:r>
        <w:t xml:space="preserve">4 Stomach Alone</w:t>
      </w:r>
    </w:p>
    <w:p>
      <w:pPr>
        <w:pStyle w:val="FirstParagraph"/>
      </w:pPr>
      <w:r>
        <w:t xml:space="preserve">The focus in this video is on gastric cancer, which forms in the stomach</w:t>
      </w:r>
    </w:p>
    <w:bookmarkEnd w:id="14"/>
    <w:bookmarkStart w:id="15" w:name="slide-5"/>
    <w:p>
      <w:pPr>
        <w:pStyle w:val="Heading2"/>
      </w:pPr>
      <w:r>
        <w:t xml:space="preserve">5 Slide 5</w:t>
      </w:r>
    </w:p>
    <w:p>
      <w:pPr>
        <w:pStyle w:val="FirstParagraph"/>
      </w:pPr>
      <w:r>
        <w:t xml:space="preserve">As it turns out, cancers can also form in the esophagus.</w:t>
      </w:r>
    </w:p>
    <w:bookmarkEnd w:id="15"/>
    <w:bookmarkStart w:id="16"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6"/>
    <w:bookmarkStart w:id="17"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7"/>
    <w:bookmarkStart w:id="18" w:name="slide-8"/>
    <w:p>
      <w:pPr>
        <w:pStyle w:val="Heading2"/>
      </w:pPr>
      <w:r>
        <w:t xml:space="preserve">8 Slide 8</w:t>
      </w:r>
    </w:p>
    <w:p>
      <w:pPr>
        <w:pStyle w:val="FirstParagraph"/>
      </w:pPr>
      <w:r>
        <w:t xml:space="preserve">This video focuses on cancers of the stomach, or gastric cancers.</w:t>
      </w:r>
    </w:p>
    <w:bookmarkEnd w:id="18"/>
    <w:bookmarkStart w:id="20" w:name="gastric-cancer-categories"/>
    <w:p>
      <w:pPr>
        <w:pStyle w:val="Heading2"/>
      </w:pPr>
      <w:r>
        <w:t xml:space="preserve">9 Gastric Cancer Categories</w:t>
      </w:r>
    </w:p>
    <w:bookmarkStart w:id="19" w:name="slide-content-2"/>
    <w:p>
      <w:pPr>
        <w:pStyle w:val="Heading4"/>
      </w:pPr>
      <w:r>
        <w:t xml:space="preserve">Slide content</w:t>
      </w:r>
    </w:p>
    <w:p>
      <w:pPr>
        <w:pStyle w:val="FirstParagraph"/>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9"/>
    <w:bookmarkEnd w:id="20"/>
    <w:bookmarkStart w:id="22" w:name="gastric-cancer-categories-1"/>
    <w:p>
      <w:pPr>
        <w:pStyle w:val="Heading2"/>
      </w:pPr>
      <w:r>
        <w:t xml:space="preserve">10 Gastric Cancer Categories</w:t>
      </w:r>
    </w:p>
    <w:bookmarkStart w:id="21" w:name="slide-content-3"/>
    <w:p>
      <w:pPr>
        <w:pStyle w:val="Heading4"/>
      </w:pPr>
      <w:r>
        <w:t xml:space="preserve">Slide content</w:t>
      </w:r>
    </w:p>
    <w:p>
      <w:pPr>
        <w:pStyle w:val="FirstParagraph"/>
      </w:pPr>
      <w:r>
        <w:t xml:space="preserve">Superficial: Small - Treated without surgery</w:t>
      </w:r>
    </w:p>
    <w:p>
      <w:pPr>
        <w:pStyle w:val="BodyText"/>
      </w:pPr>
      <w:r>
        <w:t xml:space="preserve">Superficial tumors and small and limited to the mucosa and can be treated without surgery</w:t>
      </w:r>
    </w:p>
    <w:bookmarkEnd w:id="21"/>
    <w:bookmarkEnd w:id="22"/>
    <w:bookmarkStart w:id="24" w:name="gastric-cancer-categories-2"/>
    <w:p>
      <w:pPr>
        <w:pStyle w:val="Heading2"/>
      </w:pPr>
      <w:r>
        <w:t xml:space="preserve">11 Gastric Cancer Categories</w:t>
      </w:r>
    </w:p>
    <w:bookmarkStart w:id="23" w:name="slide-content-4"/>
    <w:p>
      <w:pPr>
        <w:pStyle w:val="Heading4"/>
      </w:pPr>
      <w:r>
        <w:t xml:space="preserve">Slide content</w:t>
      </w:r>
    </w:p>
    <w:p>
      <w:pPr>
        <w:pStyle w:val="FirstParagraph"/>
      </w:pPr>
      <w:r>
        <w:t xml:space="preserve">Superficial: Small - Treated without surgery</w:t>
      </w:r>
      <w:r>
        <w:t xml:space="preserve"> </w:t>
      </w:r>
      <w:r>
        <w:t xml:space="preserve">Localized: Treated with surgery (w/o chemo)</w:t>
      </w:r>
    </w:p>
    <w:p>
      <w:pPr>
        <w:pStyle w:val="BodyText"/>
      </w:pPr>
      <w:r>
        <w:t xml:space="preserve">Localized cancers are treated with surgery and frequently don’t need chemotherapy or radiation.</w:t>
      </w:r>
    </w:p>
    <w:bookmarkEnd w:id="23"/>
    <w:bookmarkEnd w:id="24"/>
    <w:bookmarkStart w:id="26" w:name="gastric-cancer-categories-3"/>
    <w:p>
      <w:pPr>
        <w:pStyle w:val="Heading2"/>
      </w:pPr>
      <w:r>
        <w:t xml:space="preserve">12 Gastric Cancer Categories</w:t>
      </w:r>
    </w:p>
    <w:bookmarkStart w:id="25" w:name="slide-content-5"/>
    <w:p>
      <w:pPr>
        <w:pStyle w:val="Heading4"/>
      </w:pPr>
      <w:r>
        <w:t xml:space="preserve">Slide content</w:t>
      </w:r>
    </w:p>
    <w:p>
      <w:pPr>
        <w:pStyle w:val="FirstParagraph"/>
      </w:pPr>
      <w:r>
        <w:t xml:space="preserve">Superficial: Small - Treated without surgery</w:t>
      </w:r>
      <w:r>
        <w:t xml:space="preserve"> </w:t>
      </w:r>
      <w:r>
        <w:t xml:space="preserve">Localized: Treated with surgery (w/o chemo)</w:t>
      </w:r>
      <w:r>
        <w:t xml:space="preserve"> </w:t>
      </w:r>
      <w:r>
        <w:t xml:space="preserve">Locally-advanced: Surgery + chemotherapy</w:t>
      </w:r>
    </w:p>
    <w:p>
      <w:pPr>
        <w:pStyle w:val="BodyText"/>
      </w:pPr>
      <w:r>
        <w:t xml:space="preserve">Locally-advanced cancers are treated with a combination of chemotherapy and surgery.</w:t>
      </w:r>
    </w:p>
    <w:bookmarkEnd w:id="25"/>
    <w:bookmarkEnd w:id="26"/>
    <w:bookmarkStart w:id="28" w:name="gastric-cancer-categories-4"/>
    <w:p>
      <w:pPr>
        <w:pStyle w:val="Heading2"/>
      </w:pPr>
      <w:r>
        <w:t xml:space="preserve">13 Gastric Cancer Categories</w:t>
      </w:r>
    </w:p>
    <w:bookmarkStart w:id="27" w:name="slide-content-6"/>
    <w:p>
      <w:pPr>
        <w:pStyle w:val="Heading4"/>
      </w:pPr>
      <w:r>
        <w:t xml:space="preserve">Slide content</w:t>
      </w:r>
    </w:p>
    <w:p>
      <w:pPr>
        <w:pStyle w:val="FirstParagraph"/>
      </w:pPr>
      <w:r>
        <w:t xml:space="preserve">Superficial: Small - Treated without surgery</w:t>
      </w:r>
      <w:r>
        <w:t xml:space="preserve"> </w:t>
      </w:r>
      <w:r>
        <w:t xml:space="preserve">Localized: Treated with surgery (w/o chemo)</w:t>
      </w:r>
      <w:r>
        <w:t xml:space="preserve"> </w:t>
      </w:r>
      <w:r>
        <w:t xml:space="preserve">Locally-advanced: Surgery + Chemotherapy</w:t>
      </w:r>
      <w:r>
        <w:t xml:space="preserve"> </w:t>
      </w:r>
      <w:r>
        <w:t xml:space="preserve">Metastatic: Chemotherapy ± Surgery</w:t>
      </w:r>
    </w:p>
    <w:p>
      <w:pPr>
        <w:pStyle w:val="BodyText"/>
      </w:pPr>
      <w:r>
        <w:t xml:space="preserve">Metastatic cancers are treated primarily with chemotherapy. In some cases, surgery can also be done.</w:t>
      </w:r>
    </w:p>
    <w:bookmarkEnd w:id="27"/>
    <w:bookmarkEnd w:id="28"/>
    <w:bookmarkStart w:id="30" w:name="superficial-gastric-cancer"/>
    <w:p>
      <w:pPr>
        <w:pStyle w:val="Heading2"/>
      </w:pPr>
      <w:r>
        <w:t xml:space="preserve">14 Superficial Gastric Cancer</w:t>
      </w:r>
    </w:p>
    <w:bookmarkStart w:id="29" w:name="slide-content-7"/>
    <w:p>
      <w:pPr>
        <w:pStyle w:val="Heading4"/>
      </w:pPr>
      <w:r>
        <w:t xml:space="preserve">Slide content</w:t>
      </w:r>
    </w:p>
    <w:p>
      <w:pPr>
        <w:pStyle w:val="FirstParagraph"/>
      </w:pPr>
      <w:r>
        <w:t xml:space="preserve">T1 tumor involving the mucosa</w:t>
      </w:r>
    </w:p>
    <w:p>
      <w:pPr>
        <w:pStyle w:val="BodyText"/>
      </w:pPr>
      <w:r>
        <w:t xml:space="preserve">Superficial gastric cancers are T1 and only involve the mucosa or the most inner layer of the stomach.</w:t>
      </w:r>
    </w:p>
    <w:bookmarkEnd w:id="29"/>
    <w:bookmarkEnd w:id="30"/>
    <w:bookmarkStart w:id="32" w:name="superficial-gastric-cancer-1"/>
    <w:p>
      <w:pPr>
        <w:pStyle w:val="Heading2"/>
      </w:pPr>
      <w:r>
        <w:t xml:space="preserve">15 Superficial Gastric Cancer</w:t>
      </w:r>
    </w:p>
    <w:bookmarkStart w:id="31" w:name="slide-content-8"/>
    <w:p>
      <w:pPr>
        <w:pStyle w:val="Heading4"/>
      </w:pPr>
      <w:r>
        <w:t xml:space="preserve">Slide content</w:t>
      </w:r>
    </w:p>
    <w:p>
      <w:pPr>
        <w:pStyle w:val="FirstParagraph"/>
      </w:pPr>
      <w:r>
        <w:t xml:space="preserve">T1 tumor involving the mucosa</w:t>
      </w:r>
      <w:r>
        <w:t xml:space="preserve"> </w:t>
      </w:r>
      <w:r>
        <w:t xml:space="preserve">Treatment with endoscopic resection</w:t>
      </w:r>
    </w:p>
    <w:p>
      <w:pPr>
        <w:pStyle w:val="BodyText"/>
      </w:pPr>
      <w:r>
        <w:t xml:space="preserve">Superficial gastric cancers are T1 and only involve the mucosa or the most inner layer of the stomach.</w:t>
      </w:r>
    </w:p>
    <w:p>
      <w:pPr>
        <w:pStyle w:val="BodyText"/>
      </w:pPr>
      <w:r>
        <w:t xml:space="preserve">They can frequently be treated with endoscopic therapy, and my not every need surgery</w:t>
      </w:r>
    </w:p>
    <w:bookmarkEnd w:id="31"/>
    <w:bookmarkEnd w:id="32"/>
    <w:bookmarkStart w:id="33" w:name="slide-16"/>
    <w:p>
      <w:pPr>
        <w:pStyle w:val="Heading2"/>
      </w:pPr>
      <w:r>
        <w:t xml:space="preserve">16 Slide 16</w:t>
      </w:r>
    </w:p>
    <w:p>
      <w:pPr>
        <w:pStyle w:val="FirstParagraph"/>
      </w:pPr>
      <w:r>
        <w:t xml:space="preserve">Here is a representation of a T1 tumor that is limited to the mucosa</w:t>
      </w:r>
    </w:p>
    <w:bookmarkEnd w:id="33"/>
    <w:bookmarkStart w:id="34"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34"/>
    <w:bookmarkStart w:id="35" w:name="slide-18"/>
    <w:p>
      <w:pPr>
        <w:pStyle w:val="Heading2"/>
      </w:pPr>
      <w:r>
        <w:t xml:space="preserve">18 Slide 18</w:t>
      </w:r>
    </w:p>
    <w:p>
      <w:pPr>
        <w:pStyle w:val="FirstParagraph"/>
      </w:pPr>
      <w:r>
        <w:t xml:space="preserve">In the next step, the mucosa is cut around the tumor to remove it</w:t>
      </w:r>
    </w:p>
    <w:bookmarkEnd w:id="35"/>
    <w:bookmarkStart w:id="36" w:name="slide-19"/>
    <w:p>
      <w:pPr>
        <w:pStyle w:val="Heading2"/>
      </w:pPr>
      <w:r>
        <w:t xml:space="preserve">19 Slide 19</w:t>
      </w:r>
    </w:p>
    <w:p>
      <w:pPr>
        <w:pStyle w:val="FirstParagraph"/>
      </w:pPr>
      <w:r>
        <w:t xml:space="preserve">The tumor and surrounding mucosa is then cut out and removed</w:t>
      </w:r>
    </w:p>
    <w:bookmarkEnd w:id="36"/>
    <w:bookmarkStart w:id="37" w:name="slide-20"/>
    <w:p>
      <w:pPr>
        <w:pStyle w:val="Heading2"/>
      </w:pPr>
      <w:r>
        <w:t xml:space="preserve">20 Slide 20</w:t>
      </w:r>
    </w:p>
    <w:p>
      <w:pPr>
        <w:pStyle w:val="FirstParagraph"/>
      </w:pPr>
      <w:r>
        <w:t xml:space="preserve">There are a variety of different techniques, but the end result is the same</w:t>
      </w:r>
    </w:p>
    <w:bookmarkEnd w:id="37"/>
    <w:bookmarkStart w:id="38" w:name="slide-21"/>
    <w:p>
      <w:pPr>
        <w:pStyle w:val="Heading2"/>
      </w:pPr>
      <w:r>
        <w:t xml:space="preserve">21 Slide 21</w:t>
      </w:r>
    </w:p>
    <w:p>
      <w:pPr>
        <w:pStyle w:val="FirstParagraph"/>
      </w:pPr>
      <w:r>
        <w:t xml:space="preserve">A disk of tissue is removed and sent to the pathologist for examination.</w:t>
      </w:r>
    </w:p>
    <w:bookmarkEnd w:id="38"/>
    <w:bookmarkStart w:id="40" w:name="localized-gastric-cancer"/>
    <w:p>
      <w:pPr>
        <w:pStyle w:val="Heading2"/>
      </w:pPr>
      <w:r>
        <w:t xml:space="preserve">22 Localized Gastric Cancer</w:t>
      </w:r>
    </w:p>
    <w:bookmarkStart w:id="39" w:name="slide-content-9"/>
    <w:p>
      <w:pPr>
        <w:pStyle w:val="Heading4"/>
      </w:pPr>
      <w:r>
        <w:t xml:space="preserve">Slide content</w:t>
      </w:r>
    </w:p>
    <w:p>
      <w:pPr>
        <w:pStyle w:val="FirstParagraph"/>
      </w:pPr>
      <w:r>
        <w:t xml:space="preserve">T1b or T2</w:t>
      </w:r>
    </w:p>
    <w:p>
      <w:pPr>
        <w:pStyle w:val="BodyText"/>
      </w:pPr>
      <w:r>
        <w:rPr>
          <w:i/>
          <w:iCs/>
        </w:rPr>
        <w:t xml:space="preserve">Localized</w:t>
      </w:r>
      <w:r>
        <w:t xml:space="preserve"> </w:t>
      </w:r>
      <w:r>
        <w:t xml:space="preserve">gastric cancers are T1b or T2</w:t>
      </w:r>
    </w:p>
    <w:bookmarkEnd w:id="39"/>
    <w:bookmarkEnd w:id="40"/>
    <w:bookmarkStart w:id="42" w:name="localized-gastric-cancer-1"/>
    <w:p>
      <w:pPr>
        <w:pStyle w:val="Heading2"/>
      </w:pPr>
      <w:r>
        <w:t xml:space="preserve">23 Localized Gastric Cancer</w:t>
      </w:r>
    </w:p>
    <w:bookmarkStart w:id="41" w:name="slide-content-10"/>
    <w:p>
      <w:pPr>
        <w:pStyle w:val="Heading4"/>
      </w:pPr>
      <w:r>
        <w:t xml:space="preserve">Slide content</w:t>
      </w:r>
    </w:p>
    <w:p>
      <w:pPr>
        <w:pStyle w:val="FirstParagraph"/>
      </w:pPr>
      <w:r>
        <w:t xml:space="preserve">T1b or T2</w:t>
      </w:r>
      <w:r>
        <w:t xml:space="preserve"> </w:t>
      </w:r>
      <w:r>
        <w:t xml:space="preserve">Endoscopic removal not possible</w:t>
      </w:r>
    </w:p>
    <w:p>
      <w:pPr>
        <w:pStyle w:val="BodyText"/>
      </w:pPr>
      <w:r>
        <w:t xml:space="preserve">Endoscopic removal is not possible because of how deep they have invaded into the wall of the stomach</w:t>
      </w:r>
    </w:p>
    <w:bookmarkEnd w:id="41"/>
    <w:bookmarkEnd w:id="42"/>
    <w:bookmarkStart w:id="44" w:name="localized-gastric-cancer-2"/>
    <w:p>
      <w:pPr>
        <w:pStyle w:val="Heading2"/>
      </w:pPr>
      <w:r>
        <w:t xml:space="preserve">24 Localized Gastric Cancer</w:t>
      </w:r>
    </w:p>
    <w:bookmarkStart w:id="43" w:name="slide-content-11"/>
    <w:p>
      <w:pPr>
        <w:pStyle w:val="Heading4"/>
      </w:pPr>
      <w:r>
        <w:t xml:space="preserve">Slide content</w:t>
      </w:r>
    </w:p>
    <w:p>
      <w:pPr>
        <w:pStyle w:val="FirstParagraph"/>
      </w:pPr>
      <w:r>
        <w:t xml:space="preserve">T1b or T2</w:t>
      </w:r>
      <w:r>
        <w:t xml:space="preserve"> </w:t>
      </w:r>
      <w:r>
        <w:t xml:space="preserve">Endoscopic removal not possible</w:t>
      </w:r>
      <w:r>
        <w:t xml:space="preserve"> </w:t>
      </w:r>
      <w:r>
        <w:t xml:space="preserve">Treated with surgery (gastrectomy)</w:t>
      </w:r>
    </w:p>
    <w:p>
      <w:pPr>
        <w:pStyle w:val="BodyText"/>
      </w:pPr>
      <w:r>
        <w:t xml:space="preserve">These tumors are treated with surgery, known as gastrectomy.</w:t>
      </w:r>
    </w:p>
    <w:p>
      <w:pPr>
        <w:pStyle w:val="BodyText"/>
      </w:pPr>
      <w:r>
        <w:t xml:space="preserve">We have video which reviews the different types of operations that can be done</w:t>
      </w:r>
    </w:p>
    <w:bookmarkEnd w:id="43"/>
    <w:bookmarkEnd w:id="44"/>
    <w:bookmarkStart w:id="46" w:name="locally-advanced-gastric-cancer"/>
    <w:p>
      <w:pPr>
        <w:pStyle w:val="Heading2"/>
      </w:pPr>
      <w:r>
        <w:t xml:space="preserve">25 Locally-advanced Gastric Cancer</w:t>
      </w:r>
    </w:p>
    <w:bookmarkStart w:id="45" w:name="slide-content-12"/>
    <w:p>
      <w:pPr>
        <w:pStyle w:val="Heading4"/>
      </w:pPr>
      <w:r>
        <w:t xml:space="preserve">Slide content</w:t>
      </w:r>
    </w:p>
    <w:p>
      <w:pPr>
        <w:pStyle w:val="FirstParagraph"/>
      </w:pPr>
      <w:r>
        <w:t xml:space="preserve">Risk of spread to lymph nodes</w:t>
      </w:r>
    </w:p>
    <w:p>
      <w:pPr>
        <w:pStyle w:val="BodyText"/>
      </w:pPr>
      <w:r>
        <w:t xml:space="preserve">Locally-advanced gastric cancers are those in which there are concerns about the risk of spread to lymph nodes</w:t>
      </w:r>
    </w:p>
    <w:bookmarkEnd w:id="45"/>
    <w:bookmarkEnd w:id="46"/>
    <w:bookmarkStart w:id="48" w:name="locally-advanced-gastric-cancer-1"/>
    <w:p>
      <w:pPr>
        <w:pStyle w:val="Heading2"/>
      </w:pPr>
      <w:r>
        <w:t xml:space="preserve">26 Locally-advanced Gastric Cancer</w:t>
      </w:r>
    </w:p>
    <w:bookmarkStart w:id="47" w:name="slide-content-13"/>
    <w:p>
      <w:pPr>
        <w:pStyle w:val="Heading4"/>
      </w:pPr>
      <w:r>
        <w:t xml:space="preserve">Slide content</w:t>
      </w:r>
    </w:p>
    <w:p>
      <w:pPr>
        <w:pStyle w:val="FirstParagraph"/>
      </w:pPr>
      <w:r>
        <w:t xml:space="preserve">Risk of spread to lymph nodes</w:t>
      </w:r>
      <w:r>
        <w:t xml:space="preserve"> </w:t>
      </w:r>
      <w:r>
        <w:t xml:space="preserve">T3 or Node-positive</w:t>
      </w:r>
    </w:p>
    <w:p>
      <w:pPr>
        <w:pStyle w:val="BodyText"/>
      </w:pPr>
      <w:r>
        <w:t xml:space="preserve">These cancers are either T3 or node-positive on staging</w:t>
      </w:r>
    </w:p>
    <w:bookmarkEnd w:id="47"/>
    <w:bookmarkEnd w:id="48"/>
    <w:bookmarkStart w:id="50" w:name="locally-advanced-gastric-cancer-2"/>
    <w:p>
      <w:pPr>
        <w:pStyle w:val="Heading2"/>
      </w:pPr>
      <w:r>
        <w:t xml:space="preserve">27 Locally-advanced Gastric Cancer</w:t>
      </w:r>
    </w:p>
    <w:bookmarkStart w:id="49" w:name="slide-content-14"/>
    <w:p>
      <w:pPr>
        <w:pStyle w:val="Heading4"/>
      </w:pPr>
      <w:r>
        <w:t xml:space="preserve">Slide content</w:t>
      </w:r>
    </w:p>
    <w:p>
      <w:pPr>
        <w:pStyle w:val="FirstParagraph"/>
      </w:pPr>
      <w:r>
        <w:t xml:space="preserve">Risk of spread to lymph nodes</w:t>
      </w:r>
      <w:r>
        <w:t xml:space="preserve"> </w:t>
      </w:r>
      <w:r>
        <w:t xml:space="preserve">T3 or Node-positive</w:t>
      </w:r>
      <w:r>
        <w:t xml:space="preserve"> </w:t>
      </w:r>
      <w:r>
        <w:t xml:space="preserve">Chemotherapy → Surgery → Chemotherapy</w:t>
      </w:r>
    </w:p>
    <w:p>
      <w:pPr>
        <w:pStyle w:val="BodyText"/>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49"/>
    <w:bookmarkEnd w:id="50"/>
    <w:bookmarkStart w:id="52" w:name="metastatic-gastric-cancer"/>
    <w:p>
      <w:pPr>
        <w:pStyle w:val="Heading2"/>
      </w:pPr>
      <w:r>
        <w:t xml:space="preserve">28 Metastatic Gastric Cancer</w:t>
      </w:r>
    </w:p>
    <w:bookmarkStart w:id="51" w:name="slide-content-15"/>
    <w:p>
      <w:pPr>
        <w:pStyle w:val="Heading4"/>
      </w:pPr>
      <w:r>
        <w:t xml:space="preserve">Slide content</w:t>
      </w:r>
    </w:p>
    <w:p>
      <w:pPr>
        <w:pStyle w:val="FirstParagraph"/>
      </w:pPr>
      <w:r>
        <w:t xml:space="preserve">Liver</w:t>
      </w:r>
      <w:r>
        <w:t xml:space="preserve"> </w:t>
      </w:r>
      <w:r>
        <w:t xml:space="preserve">Lung</w:t>
      </w:r>
      <w:r>
        <w:t xml:space="preserve"> </w:t>
      </w:r>
      <w:r>
        <w:t xml:space="preserve">Bone</w:t>
      </w:r>
      <w:r>
        <w:t xml:space="preserve"> </w:t>
      </w:r>
      <w:r>
        <w:t xml:space="preserve">Peritoneum = Carcinomatosis</w:t>
      </w:r>
    </w:p>
    <w:p>
      <w:pPr>
        <w:pStyle w:val="BodyText"/>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51"/>
    <w:bookmarkEnd w:id="52"/>
    <w:bookmarkStart w:id="54" w:name="metastatic-gastric-cancer-1"/>
    <w:p>
      <w:pPr>
        <w:pStyle w:val="Heading2"/>
      </w:pPr>
      <w:r>
        <w:t xml:space="preserve">29 Metastatic Gastric Cancer</w:t>
      </w:r>
    </w:p>
    <w:bookmarkStart w:id="53" w:name="slide-content-16"/>
    <w:p>
      <w:pPr>
        <w:pStyle w:val="Heading4"/>
      </w:pPr>
      <w:r>
        <w:t xml:space="preserve">Slide content</w:t>
      </w:r>
    </w:p>
    <w:p>
      <w:pPr>
        <w:pStyle w:val="FirstParagraph"/>
      </w:pPr>
      <w:r>
        <w:t xml:space="preserve">Systemic Therapy:</w:t>
      </w:r>
      <w:r>
        <w:t xml:space="preserve"> </w:t>
      </w:r>
      <w:r>
        <w:t xml:space="preserve">Chemotherapy</w:t>
      </w:r>
      <w:r>
        <w:t xml:space="preserve"> </w:t>
      </w:r>
      <w:r>
        <w:t xml:space="preserve">Immunotherapy</w:t>
      </w:r>
    </w:p>
    <w:p>
      <w:pPr>
        <w:pStyle w:val="BodyText"/>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53"/>
    <w:bookmarkEnd w:id="54"/>
    <w:bookmarkStart w:id="56" w:name="peritoneal-metastasis"/>
    <w:p>
      <w:pPr>
        <w:pStyle w:val="Heading2"/>
      </w:pPr>
      <w:r>
        <w:t xml:space="preserve">30 Peritoneal Metastasis</w:t>
      </w:r>
    </w:p>
    <w:bookmarkStart w:id="55" w:name="slide-content-17"/>
    <w:p>
      <w:pPr>
        <w:pStyle w:val="Heading4"/>
      </w:pPr>
      <w:r>
        <w:t xml:space="preserve">Slide content</w:t>
      </w:r>
    </w:p>
    <w:p>
      <w:pPr>
        <w:pStyle w:val="FirstParagraph"/>
      </w:pPr>
      <w:r>
        <w:t xml:space="preserve">Initial treatment with systemic therapy →→</w:t>
      </w:r>
    </w:p>
    <w:p>
      <w:pPr>
        <w:pStyle w:val="BodyText"/>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55"/>
    <w:bookmarkEnd w:id="56"/>
    <w:bookmarkStart w:id="58" w:name="peritoneal-metastasis-1"/>
    <w:p>
      <w:pPr>
        <w:pStyle w:val="Heading2"/>
      </w:pPr>
      <w:r>
        <w:t xml:space="preserve">31 Peritoneal Metastasis</w:t>
      </w:r>
    </w:p>
    <w:bookmarkStart w:id="57" w:name="slide-content-18"/>
    <w:p>
      <w:pPr>
        <w:pStyle w:val="Heading4"/>
      </w:pPr>
      <w:r>
        <w:t xml:space="preserve">Slide content</w:t>
      </w:r>
    </w:p>
    <w:p>
      <w:pPr>
        <w:pStyle w:val="FirstParagraph"/>
      </w:pPr>
      <w:r>
        <w:t xml:space="preserve">Initial treatment with systemic therapy →→</w:t>
      </w:r>
      <w:r>
        <w:t xml:space="preserve"> </w:t>
      </w:r>
      <w:r>
        <w:t xml:space="preserve">Surgery</w:t>
      </w:r>
    </w:p>
    <w:p>
      <w:pPr>
        <w:pStyle w:val="BodyText"/>
      </w:pPr>
      <w:r>
        <w:t xml:space="preserve">After treatment with systemic therapy, some patients are candidates for surgery</w:t>
      </w:r>
    </w:p>
    <w:bookmarkEnd w:id="57"/>
    <w:bookmarkEnd w:id="58"/>
    <w:bookmarkStart w:id="60" w:name="peritoneal-metastasis-2"/>
    <w:p>
      <w:pPr>
        <w:pStyle w:val="Heading2"/>
      </w:pPr>
      <w:r>
        <w:t xml:space="preserve">32 Peritoneal Metastasis</w:t>
      </w:r>
    </w:p>
    <w:bookmarkStart w:id="59" w:name="slide-content-19"/>
    <w:p>
      <w:pPr>
        <w:pStyle w:val="Heading4"/>
      </w:pPr>
      <w:r>
        <w:t xml:space="preserve">Slide content</w:t>
      </w:r>
    </w:p>
    <w:p>
      <w:pPr>
        <w:pStyle w:val="FirstParagraph"/>
      </w:pPr>
      <w:r>
        <w:t xml:space="preserve">Initial treatment with systemic therapy →→</w:t>
      </w:r>
      <w:r>
        <w:t xml:space="preserve"> </w:t>
      </w:r>
      <w:r>
        <w:t xml:space="preserve">Surgery</w:t>
      </w:r>
      <w:r>
        <w:t xml:space="preserve"> </w:t>
      </w:r>
      <w:r>
        <w:t xml:space="preserve">Gastrectomy (remove tumor in stomach)</w:t>
      </w:r>
    </w:p>
    <w:p>
      <w:pPr>
        <w:pStyle w:val="BodyText"/>
      </w:pPr>
      <w:r>
        <w:t xml:space="preserve">Gastrectomy can be used to remove the tumor in the stomach</w:t>
      </w:r>
    </w:p>
    <w:bookmarkEnd w:id="59"/>
    <w:bookmarkEnd w:id="60"/>
    <w:bookmarkStart w:id="62" w:name="peritoneal-metastasis-3"/>
    <w:p>
      <w:pPr>
        <w:pStyle w:val="Heading2"/>
      </w:pPr>
      <w:r>
        <w:t xml:space="preserve">33 Peritoneal Metastasis</w:t>
      </w:r>
    </w:p>
    <w:bookmarkStart w:id="61" w:name="slide-content-20"/>
    <w:p>
      <w:pPr>
        <w:pStyle w:val="Heading4"/>
      </w:pPr>
      <w:r>
        <w:t xml:space="preserve">Slide content</w:t>
      </w:r>
    </w:p>
    <w:p>
      <w:pPr>
        <w:pStyle w:val="FirstParagraph"/>
      </w:pPr>
      <w:r>
        <w:t xml:space="preserve">Initial treatment with systemic therapy →→</w:t>
      </w:r>
      <w:r>
        <w:t xml:space="preserve"> </w:t>
      </w:r>
      <w:r>
        <w:t xml:space="preserve">Surgery</w:t>
      </w:r>
      <w:r>
        <w:t xml:space="preserve"> </w:t>
      </w:r>
      <w:r>
        <w:t xml:space="preserve">Gastrectomy (remove tumor in stomach)</w:t>
      </w:r>
      <w:r>
        <w:t xml:space="preserve"> </w:t>
      </w:r>
      <w:r>
        <w:t xml:space="preserve">Cytoreductive surgery (tumor spread)</w:t>
      </w:r>
    </w:p>
    <w:p>
      <w:pPr>
        <w:pStyle w:val="BodyText"/>
      </w:pPr>
      <w:r>
        <w:t xml:space="preserve">Cytoreductive surgery can be used to remove areas of spread of cancer within the abdomen. Cytoreductive surgery involves the removal of the cancer that has spread from the stomach to other areas in the abdomen.</w:t>
      </w:r>
    </w:p>
    <w:bookmarkEnd w:id="61"/>
    <w:bookmarkEnd w:id="62"/>
    <w:bookmarkStart w:id="64" w:name="intraperitoneal-chemoterapy"/>
    <w:p>
      <w:pPr>
        <w:pStyle w:val="Heading2"/>
      </w:pPr>
      <w:r>
        <w:t xml:space="preserve">34 Intraperitoneal Chemoterapy</w:t>
      </w:r>
    </w:p>
    <w:bookmarkStart w:id="63" w:name="slide-content-21"/>
    <w:p>
      <w:pPr>
        <w:pStyle w:val="Heading4"/>
      </w:pPr>
      <w:r>
        <w:t xml:space="preserve">Slide content</w:t>
      </w:r>
    </w:p>
    <w:p>
      <w:pPr>
        <w:pStyle w:val="FirstParagraph"/>
      </w:pPr>
      <w:r>
        <w:t xml:space="preserve">Chemotherapy administered into the abdomen</w:t>
      </w:r>
    </w:p>
    <w:p>
      <w:pPr>
        <w:pStyle w:val="BodyText"/>
      </w:pPr>
      <w:r>
        <w:t xml:space="preserve">In some patients, chemotherapy can be administered into the abdominal cavity, also known as intraperitoneal chemotherapy.</w:t>
      </w:r>
    </w:p>
    <w:p>
      <w:pPr>
        <w:pStyle w:val="BodyText"/>
      </w:pPr>
      <w:r>
        <w:t xml:space="preserve">The rationale for this approach is that it chemotherapy administered into the abdominal cavity may have a better chance of reaching the cancer cells</w:t>
      </w:r>
    </w:p>
    <w:bookmarkEnd w:id="63"/>
    <w:bookmarkEnd w:id="64"/>
    <w:bookmarkStart w:id="66" w:name="intraperitoneal-chemoterapy-1"/>
    <w:p>
      <w:pPr>
        <w:pStyle w:val="Heading2"/>
      </w:pPr>
      <w:r>
        <w:t xml:space="preserve">35 Intraperitoneal Chemoterapy</w:t>
      </w:r>
    </w:p>
    <w:bookmarkStart w:id="65" w:name="slide-content-22"/>
    <w:p>
      <w:pPr>
        <w:pStyle w:val="Heading4"/>
      </w:pPr>
      <w:r>
        <w:t xml:space="preserve">Slide content</w:t>
      </w:r>
    </w:p>
    <w:p>
      <w:pPr>
        <w:pStyle w:val="FirstParagraph"/>
      </w:pPr>
      <w:r>
        <w:t xml:space="preserve">Chemotherapy administered into the abdomen</w:t>
      </w:r>
    </w:p>
    <w:p>
      <w:pPr>
        <w:pStyle w:val="BodyText"/>
      </w:pPr>
      <w:r>
        <w:t xml:space="preserve">In some patients, chemotherapy can be administered into the abdominal cavity, also known as intraperitoneal chemotherapy.</w:t>
      </w:r>
    </w:p>
    <w:bookmarkEnd w:id="65"/>
    <w:bookmarkEnd w:id="66"/>
    <w:bookmarkStart w:id="68" w:name="intraperitoneal-chemoterapy-2"/>
    <w:p>
      <w:pPr>
        <w:pStyle w:val="Heading2"/>
      </w:pPr>
      <w:r>
        <w:t xml:space="preserve">36 Intraperitoneal Chemoterapy</w:t>
      </w:r>
    </w:p>
    <w:bookmarkStart w:id="67" w:name="slide-content-23"/>
    <w:p>
      <w:pPr>
        <w:pStyle w:val="Heading4"/>
      </w:pPr>
      <w:r>
        <w:t xml:space="preserve">Slide content</w:t>
      </w:r>
    </w:p>
    <w:p>
      <w:pPr>
        <w:pStyle w:val="FirstParagraph"/>
      </w:pPr>
      <w:r>
        <w:t xml:space="preserve">Chemotherapy administered into the abdomen</w:t>
      </w:r>
      <w:r>
        <w:t xml:space="preserve"> </w:t>
      </w:r>
      <w:r>
        <w:t xml:space="preserve">May have a better chance of reaching cancer cells than chemotherapy given intravenously</w:t>
      </w:r>
    </w:p>
    <w:p>
      <w:pPr>
        <w:pStyle w:val="BodyText"/>
      </w:pPr>
      <w:r>
        <w:t xml:space="preserve">The rationale for this approach is that it chemotherapy administered into the abdominal cavity may have a better chance of reaching the cancer cells</w:t>
      </w:r>
    </w:p>
    <w:bookmarkEnd w:id="67"/>
    <w:bookmarkEnd w:id="68"/>
    <w:bookmarkStart w:id="70" w:name="intraperitoneal-chemotherapy"/>
    <w:p>
      <w:pPr>
        <w:pStyle w:val="Heading2"/>
      </w:pPr>
      <w:r>
        <w:t xml:space="preserve">37 Intraperitoneal Chemotherapy</w:t>
      </w:r>
    </w:p>
    <w:bookmarkStart w:id="69" w:name="slide-content-24"/>
    <w:p>
      <w:pPr>
        <w:pStyle w:val="Heading4"/>
      </w:pPr>
      <w:r>
        <w:t xml:space="preserve">Slide content</w:t>
      </w:r>
    </w:p>
    <w:p>
      <w:pPr>
        <w:pStyle w:val="FirstParagraph"/>
      </w:pPr>
      <w:r>
        <w:t xml:space="preserve">HIPEC = Heated Intraperitoneal Chemo</w:t>
      </w:r>
    </w:p>
    <w:p>
      <w:pPr>
        <w:pStyle w:val="BodyText"/>
      </w:pPr>
      <w:r>
        <w:t xml:space="preserve">One method of administering chemotherapy directly into the abdomen is HIPEC, or heated intraperitoneal chemotherapy.</w:t>
      </w:r>
    </w:p>
    <w:bookmarkEnd w:id="69"/>
    <w:bookmarkEnd w:id="70"/>
    <w:bookmarkStart w:id="72" w:name="intraperitoneal-chemotherapy-1"/>
    <w:p>
      <w:pPr>
        <w:pStyle w:val="Heading2"/>
      </w:pPr>
      <w:r>
        <w:t xml:space="preserve">38 Intraperitoneal Chemotherapy</w:t>
      </w:r>
    </w:p>
    <w:bookmarkStart w:id="71" w:name="slide-content-25"/>
    <w:p>
      <w:pPr>
        <w:pStyle w:val="Heading4"/>
      </w:pPr>
      <w:r>
        <w:t xml:space="preserve">Slide content</w:t>
      </w:r>
    </w:p>
    <w:p>
      <w:pPr>
        <w:pStyle w:val="FirstParagraph"/>
      </w:pPr>
      <w:r>
        <w:t xml:space="preserve">HIPEC = Heated Intraperitoneal Chemo</w:t>
      </w:r>
      <w:r>
        <w:t xml:space="preserve"> </w:t>
      </w:r>
      <w:r>
        <w:t xml:space="preserve">Surgical Procedure</w:t>
      </w:r>
      <w:r>
        <w:t xml:space="preserve"> </w:t>
      </w:r>
      <w:r>
        <w:t xml:space="preserve">Heated chemotherapy used to bathe the abdominal organs</w:t>
      </w:r>
    </w:p>
    <w:p>
      <w:pPr>
        <w:pStyle w:val="BodyText"/>
      </w:pPr>
      <w:r>
        <w:t xml:space="preserve">One method of administering chemotherapy directly into the abdomen is HIPEC, or headed intraperitoneal chemotherapy.</w:t>
      </w:r>
    </w:p>
    <w:p>
      <w:pPr>
        <w:pStyle w:val="BodyText"/>
      </w:pPr>
      <w:r>
        <w:t xml:space="preserve">This is a surgical procedure in which heated chemotherapy is used to bather the abdominal organs</w:t>
      </w:r>
    </w:p>
    <w:bookmarkEnd w:id="71"/>
    <w:bookmarkEnd w:id="72"/>
    <w:bookmarkStart w:id="74" w:name="intraperitoneal-chemotherapy-2"/>
    <w:p>
      <w:pPr>
        <w:pStyle w:val="Heading2"/>
      </w:pPr>
      <w:r>
        <w:t xml:space="preserve">39 Intraperitoneal Chemotherapy</w:t>
      </w:r>
    </w:p>
    <w:bookmarkStart w:id="73" w:name="slide-content-26"/>
    <w:p>
      <w:pPr>
        <w:pStyle w:val="Heading4"/>
      </w:pPr>
      <w:r>
        <w:t xml:space="preserve">Slide content</w:t>
      </w:r>
    </w:p>
    <w:p>
      <w:pPr>
        <w:pStyle w:val="FirstParagraph"/>
      </w:pPr>
      <w:r>
        <w:t xml:space="preserve">Outpatient Intraperitoneal Chemotherapy</w:t>
      </w:r>
      <w:r>
        <w:t xml:space="preserve"> </w:t>
      </w:r>
      <w:r>
        <w:t xml:space="preserve">Indwelling tube placed into the abdomen</w:t>
      </w:r>
      <w:r>
        <w:t xml:space="preserve"> </w:t>
      </w:r>
      <w:r>
        <w:t xml:space="preserve">Chemotherapy administered into the abdomen through the tube</w:t>
      </w:r>
    </w:p>
    <w:p>
      <w:pPr>
        <w:pStyle w:val="BodyText"/>
      </w:pPr>
      <w:r>
        <w:t xml:space="preserve">Another method is outpatient intraperitoneal chemotherapy.</w:t>
      </w:r>
    </w:p>
    <w:p>
      <w:pPr>
        <w:pStyle w:val="BodyText"/>
      </w:pPr>
      <w:r>
        <w:t xml:space="preserve">An indwelling tube is placed into the abdomen, and then chemotherapy is administered through tube directly into the abdominal cavity.</w:t>
      </w:r>
    </w:p>
    <w:bookmarkEnd w:id="73"/>
    <w:bookmarkEnd w:id="74"/>
    <w:bookmarkStart w:id="76" w:name="peritoneal-metastasis-m1"/>
    <w:p>
      <w:pPr>
        <w:pStyle w:val="Heading2"/>
      </w:pPr>
      <w:r>
        <w:t xml:space="preserve">40 Peritoneal Metastasis (M1)</w:t>
      </w:r>
    </w:p>
    <w:bookmarkStart w:id="75" w:name="slide-content-27"/>
    <w:p>
      <w:pPr>
        <w:pStyle w:val="Heading4"/>
      </w:pPr>
      <w:r>
        <w:t xml:space="preserve">Slide content</w:t>
      </w:r>
    </w:p>
    <w:p>
      <w:pPr>
        <w:pStyle w:val="FirstParagraph"/>
      </w:pPr>
      <w:r>
        <w:t xml:space="preserve">Peritoneum-only Disease: Chemotherapy→→</w:t>
      </w:r>
      <w:r>
        <w:t xml:space="preserve"> </w:t>
      </w:r>
      <w:r>
        <w:t xml:space="preserve">Intraperitoneal chemotherapy</w:t>
      </w:r>
      <w:r>
        <w:t xml:space="preserve"> </w:t>
      </w:r>
      <w:r>
        <w:t xml:space="preserve">HIPEC (surgical procedure)</w:t>
      </w:r>
      <w:r>
        <w:t xml:space="preserve"> </w:t>
      </w:r>
      <w:r>
        <w:t xml:space="preserve">Intraperitoneal catheter (outpatient)</w:t>
      </w:r>
    </w:p>
    <w:p>
      <w:pPr>
        <w:pStyle w:val="BodyText"/>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w:t>
      </w:r>
    </w:p>
    <w:bookmarkEnd w:id="75"/>
    <w:bookmarkEnd w:id="76"/>
    <w:bookmarkStart w:id="77" w:name="slide-41"/>
    <w:p>
      <w:pPr>
        <w:pStyle w:val="Heading2"/>
      </w:pPr>
      <w:r>
        <w:t xml:space="preserve">41 Slide 41</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2026-08-08T20:37:47Z</dcterms:created>
  <dcterms:modified xsi:type="dcterms:W3CDTF">2026-08-08T20:37:47Z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