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w:t>
      </w:r>
    </w:p>
    <w:p>
      <w:pPr>
        <w:pStyle w:val="FirstParagraph"/>
      </w:pPr>
      <w:r>
        <w:t xml:space="preserve">Esophagectomy is a complex operation, and because of it’s complexity, the outcomes aren’t the same for every hospital and every surgeon,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talking about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 … and for Experienced surgeons (16)</w:t>
      </w:r>
    </w:p>
    <w:p>
      <w:pPr>
        <w:pStyle w:val="BodyText"/>
      </w:pPr>
      <w:r>
        <w:t xml:space="preserve">An important question is How many cases is enough? or How many operations per year is required in order to have sufficient experience?</w:t>
      </w:r>
    </w:p>
    <w:p>
      <w:pPr>
        <w:pStyle w:val="BodyText"/>
      </w:pPr>
      <w:r>
        <w:t xml:space="preserve">… how many cases for the hospital</w:t>
      </w:r>
      <w:r>
        <w:t xml:space="preserve"> </w:t>
      </w:r>
      <w:r>
        <w:t xml:space="preserve">… and how many cases for the surgeon</w:t>
      </w:r>
    </w:p>
    <w:p>
      <w:pPr>
        <w:pStyle w:val="BodyText"/>
      </w:pPr>
      <w:r>
        <w:t xml:space="preserve">The Leapfrog Group has addressed this very question. The Leapfrog group is a non-profit organization which has promoted transparency in health care outcomes.</w:t>
      </w:r>
    </w:p>
    <w:p>
      <w:pPr>
        <w:pStyle w:val="BodyText"/>
      </w:pPr>
      <w:r>
        <w:t xml:space="preserve">They gathered a group of experts and reviewed the medical research to come up with some proposed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per year, in order to have enough familiarity with esophagectomy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in the U.S. and found that only 3% of hospitals met the guidelines for hospital volume</w:t>
      </w:r>
      <w:r>
        <w:t xml:space="preserve"> </w:t>
      </w:r>
      <w:r>
        <w:rPr>
          <w:b/>
          <w:bCs/>
        </w:rPr>
        <w:t xml:space="preserve">and</w:t>
      </w:r>
      <w:r>
        <w:t xml:space="preserve"> </w:t>
      </w:r>
      <w:r>
        <w:t xml:space="preserve">surgeon volume</w:t>
      </w:r>
    </w:p>
    <w:p>
      <w:pPr>
        <w:pStyle w:val="BodyText"/>
      </w:pPr>
      <w:r>
        <w:t xml:space="preserve">Which means that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with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if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 …while also allowing the training of the next generation of surgeons.</w:t>
      </w:r>
    </w:p>
    <w:p>
      <w:pPr>
        <w:pStyle w:val="BodyText"/>
      </w:pPr>
      <w:r>
        <w:t xml:space="preserve">To my mind, mentoring is the best way for lower-volume surgeons to gain experience (and become high-volume surgeons) while they are providing patients with the benefits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w:t>
      </w:r>
    </w:p>
    <w:p>
      <w:pPr>
        <w:pStyle w:val="BodyText"/>
      </w:pPr>
      <w:r>
        <w:t xml:space="preserve">And they found two-fold variation in complications, and in the risk of death after surgery.</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3"/>
        </w:numPr>
      </w:pPr>
      <w:r>
        <w:t xml:space="preserve">Notes from all consultations with any specialists</w:t>
      </w:r>
    </w:p>
    <w:p>
      <w:pPr>
        <w:pStyle w:val="Compact"/>
        <w:numPr>
          <w:ilvl w:val="0"/>
          <w:numId w:val="1003"/>
        </w:numPr>
      </w:pPr>
      <w:r>
        <w:t xml:space="preserve">Endoscopy reports</w:t>
      </w:r>
    </w:p>
    <w:p>
      <w:pPr>
        <w:pStyle w:val="FirstParagraph"/>
      </w:pPr>
      <w:r>
        <w:t xml:space="preserve">You will also need:</w:t>
      </w:r>
    </w:p>
    <w:p>
      <w:pPr>
        <w:pStyle w:val="Compact"/>
        <w:numPr>
          <w:ilvl w:val="0"/>
          <w:numId w:val="1004"/>
        </w:numPr>
      </w:pPr>
      <w:r>
        <w:t xml:space="preserve">Pathology reports</w:t>
      </w:r>
    </w:p>
    <w:p>
      <w:pPr>
        <w:pStyle w:val="Compact"/>
        <w:numPr>
          <w:ilvl w:val="0"/>
          <w:numId w:val="1004"/>
        </w:numPr>
      </w:pPr>
      <w:r>
        <w:t xml:space="preserve">Radiology reports</w:t>
      </w:r>
    </w:p>
    <w:p>
      <w:pPr>
        <w:pStyle w:val="Compact"/>
        <w:numPr>
          <w:ilvl w:val="0"/>
          <w:numId w:val="1004"/>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2026-02-21T03:14:16Z</dcterms:created>
  <dcterms:modified xsi:type="dcterms:W3CDTF">2026-02-21T03:14:16Z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