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64.png" ContentType="image/png"/>
  <Override PartName="/word/media/rId74.png" ContentType="image/png"/>
  <Override PartName="/word/media/rId56.png" ContentType="image/png"/>
  <Override PartName="/word/media/rId4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53.png" ContentType="image/png"/>
  <Override PartName="/word/media/rId45.png" ContentType="image/png"/>
  <Override PartName="/word/media/rId41.png" ContentType="image/png"/>
  <Override PartName="/word/media/rId79.png" ContentType="image/png"/>
  <Override PartName="/word/media/rId82.png" ContentType="image/png"/>
  <Override PartName="/word/media/rId1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for your Esophagectomy</w:t>
      </w:r>
    </w:p>
    <w:bookmarkStart w:id="9" w:name="team-members---physicians"/>
    <w:p>
      <w:pPr>
        <w:pStyle w:val="Heading2"/>
      </w:pPr>
      <w:r>
        <w:t xml:space="preserve">1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Surgeons</w:t>
      </w:r>
    </w:p>
    <w:p>
      <w:pPr>
        <w:pStyle w:val="Compact"/>
        <w:numPr>
          <w:ilvl w:val="0"/>
          <w:numId w:val="1001"/>
        </w:numPr>
      </w:pPr>
      <w:r>
        <w:t xml:space="preserve">Jonathan Salo MD</w:t>
      </w:r>
    </w:p>
    <w:p>
      <w:pPr>
        <w:pStyle w:val="Compact"/>
        <w:numPr>
          <w:ilvl w:val="0"/>
          <w:numId w:val="1001"/>
        </w:numPr>
      </w:pPr>
      <w:r>
        <w:t xml:space="preserve">Kelli Salter MD</w:t>
      </w:r>
    </w:p>
    <w:p>
      <w:pPr>
        <w:pStyle w:val="Compact"/>
        <w:numPr>
          <w:ilvl w:val="0"/>
          <w:numId w:val="1001"/>
        </w:numPr>
      </w:pPr>
      <w:r>
        <w:t xml:space="preserve">Michael Roach MD</w:t>
      </w:r>
    </w:p>
    <w:bookmarkEnd w:id="9"/>
    <w:bookmarkStart w:id="10" w:name="team-members---support-staff"/>
    <w:p>
      <w:pPr>
        <w:pStyle w:val="Heading2"/>
      </w:pPr>
      <w:r>
        <w:t xml:space="preserve">2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02"/>
        </w:numPr>
      </w:pPr>
      <w:r>
        <w:t xml:space="preserve">Matthew Carpenter RN</w:t>
      </w:r>
    </w:p>
    <w:p>
      <w:pPr>
        <w:pStyle w:val="Compact"/>
        <w:numPr>
          <w:ilvl w:val="0"/>
          <w:numId w:val="1002"/>
        </w:numPr>
      </w:pPr>
      <w:r>
        <w:t xml:space="preserve">Brandon Galloway LPN</w:t>
      </w:r>
    </w:p>
    <w:p>
      <w:pPr>
        <w:pStyle w:val="FirstParagraph"/>
      </w:pPr>
      <w:r>
        <w:t xml:space="preserve">Navigators: Laura Swift RN &amp; Lorna Espinal RN</w:t>
      </w:r>
    </w:p>
    <w:p>
      <w:pPr>
        <w:pStyle w:val="BodyText"/>
      </w:pPr>
      <w:r>
        <w:t xml:space="preserve">Care Coordinator - Karen Julian-Martinez</w:t>
      </w:r>
    </w:p>
    <w:p>
      <w:pPr>
        <w:pStyle w:val="SourceCode"/>
      </w:pPr>
      <w:r>
        <w:rPr>
          <w:rStyle w:val="CommentTok"/>
        </w:rPr>
        <w:t xml:space="preserve"># Cancer care team (MDs, PA-C, Dietitian, Schedulers, RNs, Navigators)</w:t>
      </w:r>
    </w:p>
    <w:bookmarkEnd w:id="10"/>
    <w:bookmarkStart w:id="11" w:name="nutrition-prior-to-surgery"/>
    <w:p>
      <w:pPr>
        <w:pStyle w:val="Heading2"/>
      </w:pPr>
      <w:r>
        <w:t xml:space="preserve">3 Nutrition Prior to Surgery</w:t>
      </w:r>
    </w:p>
    <w:p>
      <w:pPr>
        <w:pStyle w:val="FirstParagraph"/>
      </w:pPr>
      <w:r>
        <w:t xml:space="preserve">High-protein diet (most people need 60-80 grams protein/day)</w:t>
      </w:r>
    </w:p>
    <w:p>
      <w:pPr>
        <w:pStyle w:val="Compact"/>
        <w:numPr>
          <w:ilvl w:val="0"/>
          <w:numId w:val="1003"/>
        </w:numPr>
      </w:pPr>
      <w:r>
        <w:t xml:space="preserve">Protein shakes (Permier or Fairlife) with protein and minimal sugar</w:t>
      </w:r>
    </w:p>
    <w:p>
      <w:pPr>
        <w:pStyle w:val="FirstParagraph"/>
      </w:pPr>
      <w:r>
        <w:t xml:space="preserve">Important to avoid weight loss prior to surgery</w:t>
      </w:r>
    </w:p>
    <w:p>
      <w:pPr>
        <w:pStyle w:val="BodyText"/>
      </w:pPr>
      <w:r>
        <w:t xml:space="preserve">Good nutrition before surgery improves wound healing and recovery</w:t>
      </w:r>
    </w:p>
    <w:bookmarkEnd w:id="11"/>
    <w:bookmarkStart w:id="12" w:name="exercies-prior-to-surgery"/>
    <w:p>
      <w:pPr>
        <w:pStyle w:val="Heading2"/>
      </w:pPr>
      <w:r>
        <w:t xml:space="preserve">4 Exercies Prior to Surgery</w:t>
      </w:r>
    </w:p>
    <w:p>
      <w:pPr>
        <w:pStyle w:val="FirstParagraph"/>
      </w:pPr>
      <w:r>
        <w:t xml:space="preserve">Goal: 30minutes/day of vigorous exercise 6 days/week</w:t>
      </w:r>
    </w:p>
    <w:p>
      <w:pPr>
        <w:pStyle w:val="BodyText"/>
      </w:pPr>
      <w:r>
        <w:t xml:space="preserve">Vigorous: Working hard enough you can’t carry a conversation</w:t>
      </w:r>
    </w:p>
    <w:p>
      <w:pPr>
        <w:pStyle w:val="BodyText"/>
      </w:pPr>
      <w:r>
        <w:t xml:space="preserve">Types of Exercise:</w:t>
      </w:r>
    </w:p>
    <w:p>
      <w:pPr>
        <w:pStyle w:val="Compact"/>
        <w:numPr>
          <w:ilvl w:val="0"/>
          <w:numId w:val="1004"/>
        </w:numPr>
      </w:pPr>
      <w:r>
        <w:t xml:space="preserve">Walking: Outside, Treadmilll, or an indoor Mall</w:t>
      </w:r>
    </w:p>
    <w:p>
      <w:pPr>
        <w:pStyle w:val="Compact"/>
        <w:numPr>
          <w:ilvl w:val="0"/>
          <w:numId w:val="1004"/>
        </w:numPr>
      </w:pPr>
      <w:r>
        <w:t xml:space="preserve">Stationary Exercise Bike</w:t>
      </w:r>
    </w:p>
    <w:p>
      <w:pPr>
        <w:pStyle w:val="FirstParagraph"/>
      </w:pPr>
      <w:r>
        <w:t xml:space="preserve">Lifting light weights and stretching are helpful in addition</w:t>
      </w:r>
    </w:p>
    <w:p>
      <w:pPr>
        <w:pStyle w:val="SourceCode"/>
      </w:pPr>
      <w:r>
        <w:rPr>
          <w:rStyle w:val="CommentTok"/>
        </w:rPr>
        <w:t xml:space="preserve"># General preop nutrition + exercise + PCP</w:t>
      </w:r>
    </w:p>
    <w:bookmarkEnd w:id="12"/>
    <w:bookmarkStart w:id="13" w:name="day-prior-to-surgery"/>
    <w:p>
      <w:pPr>
        <w:pStyle w:val="Heading2"/>
      </w:pPr>
      <w:r>
        <w:t xml:space="preserve">5 Day Prior to Surgery</w:t>
      </w:r>
    </w:p>
    <w:p>
      <w:pPr>
        <w:pStyle w:val="Compact"/>
        <w:numPr>
          <w:ilvl w:val="0"/>
          <w:numId w:val="1005"/>
        </w:numPr>
      </w:pPr>
      <w:r>
        <w:t xml:space="preserve">Clear liquids for dinner evening prior</w:t>
      </w:r>
    </w:p>
    <w:p>
      <w:pPr>
        <w:pStyle w:val="Compact"/>
        <w:numPr>
          <w:ilvl w:val="0"/>
          <w:numId w:val="1005"/>
        </w:numPr>
      </w:pPr>
      <w:r>
        <w:t xml:space="preserve">You will receive instructions regarding medicines</w:t>
      </w:r>
    </w:p>
    <w:p>
      <w:pPr>
        <w:pStyle w:val="Compact"/>
        <w:numPr>
          <w:ilvl w:val="0"/>
          <w:numId w:val="1005"/>
        </w:numPr>
      </w:pPr>
      <w:r>
        <w:t xml:space="preserve">Stop tube feeds at midnight night before</w:t>
      </w:r>
    </w:p>
    <w:bookmarkEnd w:id="13"/>
    <w:bookmarkStart w:id="14" w:name="morning-of-surgery"/>
    <w:p>
      <w:pPr>
        <w:pStyle w:val="Heading2"/>
      </w:pPr>
      <w:r>
        <w:t xml:space="preserve">6 Morning of Surgery</w:t>
      </w:r>
    </w:p>
    <w:p>
      <w:pPr>
        <w:pStyle w:val="FirstParagraph"/>
      </w:pPr>
      <w:r>
        <w:t xml:space="preserve">Unless instructed otherwise:</w:t>
      </w:r>
    </w:p>
    <w:p>
      <w:pPr>
        <w:pStyle w:val="Compact"/>
        <w:numPr>
          <w:ilvl w:val="0"/>
          <w:numId w:val="1006"/>
        </w:numPr>
      </w:pPr>
      <w:r>
        <w:t xml:space="preserve">You will be notified regarding</w:t>
      </w:r>
      <w:r>
        <w:t xml:space="preserve"> </w:t>
      </w:r>
      <w:r>
        <w:rPr>
          <w:i/>
          <w:iCs/>
        </w:rPr>
        <w:t xml:space="preserve">arrival</w:t>
      </w:r>
      <w:r>
        <w:t xml:space="preserve"> </w:t>
      </w:r>
      <w:r>
        <w:t xml:space="preserve">time, which is usually 2-3 hours before the</w:t>
      </w:r>
      <w:r>
        <w:t xml:space="preserve"> </w:t>
      </w:r>
      <w:r>
        <w:rPr>
          <w:i/>
          <w:iCs/>
        </w:rPr>
        <w:t xml:space="preserve">surgery</w:t>
      </w:r>
      <w:r>
        <w:t xml:space="preserve"> </w:t>
      </w:r>
      <w:r>
        <w:t xml:space="preserve">time.</w:t>
      </w:r>
    </w:p>
    <w:p>
      <w:pPr>
        <w:pStyle w:val="Compact"/>
        <w:numPr>
          <w:ilvl w:val="1"/>
          <w:numId w:val="1007"/>
        </w:numPr>
      </w:pPr>
      <w:r>
        <w:t xml:space="preserve">Surgery Monday, Tuesday, Wednesday, Friday: Arrive 4am</w:t>
      </w:r>
    </w:p>
    <w:p>
      <w:pPr>
        <w:pStyle w:val="Compact"/>
        <w:numPr>
          <w:ilvl w:val="1"/>
          <w:numId w:val="1007"/>
        </w:numPr>
      </w:pPr>
      <w:r>
        <w:t xml:space="preserve">Surgery Thursday: Arrive 5am</w:t>
      </w:r>
    </w:p>
    <w:p>
      <w:pPr>
        <w:pStyle w:val="Compact"/>
        <w:numPr>
          <w:ilvl w:val="0"/>
          <w:numId w:val="1006"/>
        </w:numPr>
      </w:pPr>
      <w:r>
        <w:t xml:space="preserve">Nothing to eat or drink after midnight</w:t>
      </w:r>
    </w:p>
    <w:bookmarkEnd w:id="14"/>
    <w:bookmarkStart w:id="15" w:name="medicines-the-morning-of-surgery"/>
    <w:p>
      <w:pPr>
        <w:pStyle w:val="Heading2"/>
      </w:pPr>
      <w:r>
        <w:t xml:space="preserve">7 Medicines the Morning of Surgery</w:t>
      </w:r>
    </w:p>
    <w:p>
      <w:pPr>
        <w:pStyle w:val="Compact"/>
        <w:numPr>
          <w:ilvl w:val="0"/>
          <w:numId w:val="1008"/>
        </w:numPr>
      </w:pPr>
      <w:r>
        <w:t xml:space="preserve">Medicines with a sip of water or</w:t>
      </w:r>
      <w:r>
        <w:t xml:space="preserve"> </w:t>
      </w:r>
      <w:r>
        <w:rPr>
          <w:i/>
          <w:iCs/>
        </w:rPr>
        <w:t xml:space="preserve">black</w:t>
      </w:r>
      <w:r>
        <w:t xml:space="preserve"> </w:t>
      </w:r>
      <w:r>
        <w:t xml:space="preserve">coffee</w:t>
      </w:r>
    </w:p>
    <w:p>
      <w:pPr>
        <w:pStyle w:val="Compact"/>
        <w:numPr>
          <w:ilvl w:val="0"/>
          <w:numId w:val="1008"/>
        </w:numPr>
      </w:pPr>
      <w:r>
        <w:t xml:space="preserve">No milk or cream</w:t>
      </w:r>
    </w:p>
    <w:p>
      <w:pPr>
        <w:pStyle w:val="Compact"/>
        <w:numPr>
          <w:ilvl w:val="0"/>
          <w:numId w:val="1008"/>
        </w:numPr>
      </w:pPr>
      <w:r>
        <w:t xml:space="preserve">Surgery will be cancelled for milk/cream</w:t>
      </w:r>
    </w:p>
    <w:bookmarkEnd w:id="15"/>
    <w:bookmarkStart w:id="16" w:name="hospitality-house"/>
    <w:p>
      <w:pPr>
        <w:pStyle w:val="Heading2"/>
      </w:pPr>
      <w:r>
        <w:t xml:space="preserve">8 Hospitality House</w:t>
      </w:r>
    </w:p>
    <w:p>
      <w:pPr>
        <w:pStyle w:val="Compact"/>
        <w:numPr>
          <w:ilvl w:val="0"/>
          <w:numId w:val="1009"/>
        </w:numPr>
      </w:pPr>
      <w:r>
        <w:t xml:space="preserve">Guest house for patients and families</w:t>
      </w:r>
    </w:p>
    <w:p>
      <w:pPr>
        <w:pStyle w:val="Compact"/>
        <w:numPr>
          <w:ilvl w:val="0"/>
          <w:numId w:val="1009"/>
        </w:numPr>
      </w:pPr>
      <w:r>
        <w:t xml:space="preserve">Located walking distance from hospital</w:t>
      </w:r>
    </w:p>
    <w:p>
      <w:pPr>
        <w:pStyle w:val="Compact"/>
        <w:numPr>
          <w:ilvl w:val="0"/>
          <w:numId w:val="1009"/>
        </w:numPr>
      </w:pPr>
      <w:r>
        <w:t xml:space="preserve">Shuttle service available</w:t>
      </w:r>
    </w:p>
    <w:p>
      <w:pPr>
        <w:pStyle w:val="Compact"/>
        <w:numPr>
          <w:ilvl w:val="0"/>
          <w:numId w:val="1009"/>
        </w:numPr>
      </w:pPr>
      <w:r>
        <w:t xml:space="preserve">Make reservation request through clinic nurses</w:t>
      </w:r>
    </w:p>
    <w:p>
      <w:pPr>
        <w:pStyle w:val="Compact"/>
        <w:numPr>
          <w:ilvl w:val="0"/>
          <w:numId w:val="1009"/>
        </w:numPr>
      </w:pPr>
      <w:r>
        <w:t xml:space="preserve">Cost $50 per night</w:t>
      </w:r>
    </w:p>
    <w:bookmarkEnd w:id="16"/>
    <w:bookmarkStart w:id="17" w:name="parking-and-arrival"/>
    <w:p>
      <w:pPr>
        <w:pStyle w:val="Heading2"/>
      </w:pPr>
      <w:r>
        <w:t xml:space="preserve">9 Parking and Arrival</w:t>
      </w:r>
    </w:p>
    <w:p>
      <w:pPr>
        <w:pStyle w:val="Compact"/>
        <w:numPr>
          <w:ilvl w:val="0"/>
          <w:numId w:val="1010"/>
        </w:numPr>
      </w:pPr>
      <w:r>
        <w:t xml:space="preserve">Blue Parking Deck: XXX Medical Center Drive, Charlotte ND 28204</w:t>
      </w:r>
    </w:p>
    <w:p>
      <w:pPr>
        <w:pStyle w:val="Compact"/>
        <w:numPr>
          <w:ilvl w:val="0"/>
          <w:numId w:val="1010"/>
        </w:numPr>
      </w:pPr>
      <w:r>
        <w:t xml:space="preserve">Enter Building through Dixon Tower (Traffic circle with Fountains)</w:t>
      </w:r>
    </w:p>
    <w:p>
      <w:pPr>
        <w:pStyle w:val="Compact"/>
        <w:numPr>
          <w:ilvl w:val="0"/>
          <w:numId w:val="1010"/>
        </w:numPr>
      </w:pPr>
      <w:r>
        <w:t xml:space="preserve">Check in at the desk and tell them you will have surgery</w:t>
      </w:r>
    </w:p>
    <w:p>
      <w:pPr>
        <w:pStyle w:val="Compact"/>
        <w:numPr>
          <w:ilvl w:val="0"/>
          <w:numId w:val="1010"/>
        </w:numPr>
      </w:pPr>
      <w:r>
        <w:t xml:space="preserve">Escort service will direct you to the Preoperative area on 5th floor</w:t>
      </w:r>
    </w:p>
    <w:bookmarkEnd w:id="17"/>
    <w:bookmarkStart w:id="18" w:name="day-of-surgery"/>
    <w:p>
      <w:pPr>
        <w:pStyle w:val="Heading2"/>
      </w:pPr>
      <w:r>
        <w:t xml:space="preserve">10 Day of Surgery</w:t>
      </w:r>
    </w:p>
    <w:p>
      <w:pPr>
        <w:pStyle w:val="Compact"/>
        <w:numPr>
          <w:ilvl w:val="0"/>
          <w:numId w:val="1011"/>
        </w:numPr>
      </w:pPr>
      <w:r>
        <w:t xml:space="preserve">Waiting Room on 5th floor for families</w:t>
      </w:r>
    </w:p>
    <w:p>
      <w:pPr>
        <w:pStyle w:val="Compact"/>
        <w:numPr>
          <w:ilvl w:val="0"/>
          <w:numId w:val="1011"/>
        </w:numPr>
      </w:pPr>
      <w:r>
        <w:t xml:space="preserve">Surgery completed 3pm - 5pm</w:t>
      </w:r>
    </w:p>
    <w:p>
      <w:pPr>
        <w:pStyle w:val="Compact"/>
        <w:numPr>
          <w:ilvl w:val="0"/>
          <w:numId w:val="1011"/>
        </w:numPr>
      </w:pPr>
      <w:r>
        <w:t xml:space="preserve">Transfer to Surgical Intensive Care Unit 4pm - 6pm</w:t>
      </w:r>
    </w:p>
    <w:p>
      <w:pPr>
        <w:pStyle w:val="Compact"/>
        <w:numPr>
          <w:ilvl w:val="0"/>
          <w:numId w:val="1011"/>
        </w:numPr>
      </w:pPr>
      <w:r>
        <w:t xml:space="preserve">Visitors permitted into the ICU 5pm - 7pm</w:t>
      </w:r>
    </w:p>
    <w:bookmarkEnd w:id="18"/>
    <w:bookmarkStart w:id="19" w:name="what-to-bring-to-the-hospital"/>
    <w:p>
      <w:pPr>
        <w:pStyle w:val="Heading2"/>
      </w:pPr>
      <w:r>
        <w:t xml:space="preserve">11 What to Bring to the Hospital</w:t>
      </w:r>
    </w:p>
    <w:p>
      <w:pPr>
        <w:pStyle w:val="Compact"/>
        <w:numPr>
          <w:ilvl w:val="0"/>
          <w:numId w:val="1012"/>
        </w:numPr>
      </w:pPr>
      <w:r>
        <w:t xml:space="preserve">No jewelery or valuables</w:t>
      </w:r>
    </w:p>
    <w:p>
      <w:pPr>
        <w:pStyle w:val="Compact"/>
        <w:numPr>
          <w:ilvl w:val="0"/>
          <w:numId w:val="1012"/>
        </w:numPr>
      </w:pPr>
      <w:r>
        <w:t xml:space="preserve">Cell phone and charger</w:t>
      </w:r>
    </w:p>
    <w:p>
      <w:pPr>
        <w:pStyle w:val="Compact"/>
        <w:numPr>
          <w:ilvl w:val="0"/>
          <w:numId w:val="1012"/>
        </w:numPr>
      </w:pPr>
      <w:r>
        <w:t xml:space="preserve">Insurance cards??</w:t>
      </w:r>
    </w:p>
    <w:p>
      <w:pPr>
        <w:pStyle w:val="Compact"/>
        <w:numPr>
          <w:ilvl w:val="0"/>
          <w:numId w:val="1012"/>
        </w:numPr>
      </w:pPr>
      <w:r>
        <w:t xml:space="preserve">Underweaer??</w:t>
      </w:r>
    </w:p>
    <w:bookmarkEnd w:id="19"/>
    <w:bookmarkStart w:id="20" w:name="visitors-policy"/>
    <w:p>
      <w:pPr>
        <w:pStyle w:val="Heading2"/>
      </w:pPr>
      <w:r>
        <w:t xml:space="preserve">12 Visitor’s Policy</w:t>
      </w:r>
    </w:p>
    <w:p>
      <w:pPr>
        <w:pStyle w:val="FirstParagraph"/>
      </w:pPr>
      <w:r>
        <w:t xml:space="preserve">Intensive Care Unit</w:t>
      </w:r>
    </w:p>
    <w:p>
      <w:pPr>
        <w:pStyle w:val="Compact"/>
        <w:numPr>
          <w:ilvl w:val="0"/>
          <w:numId w:val="1013"/>
        </w:numPr>
      </w:pPr>
      <w:r>
        <w:t xml:space="preserve">Two visitors at a time 8am - 8pm</w:t>
      </w:r>
    </w:p>
    <w:p>
      <w:pPr>
        <w:pStyle w:val="Compact"/>
        <w:numPr>
          <w:ilvl w:val="0"/>
          <w:numId w:val="1013"/>
        </w:numPr>
      </w:pPr>
      <w:r>
        <w:t xml:space="preserve">One</w:t>
      </w:r>
      <w:r>
        <w:t xml:space="preserve"> </w:t>
      </w:r>
      <w:r>
        <w:t xml:space="preserve">“Care Partner”</w:t>
      </w:r>
      <w:r>
        <w:t xml:space="preserve"> </w:t>
      </w:r>
      <w:r>
        <w:t xml:space="preserve">can stay overnight in ICU</w:t>
      </w:r>
    </w:p>
    <w:p>
      <w:pPr>
        <w:pStyle w:val="FirstParagraph"/>
      </w:pPr>
      <w:r>
        <w:t xml:space="preserve">Ward</w:t>
      </w:r>
    </w:p>
    <w:p>
      <w:pPr>
        <w:pStyle w:val="Compact"/>
        <w:numPr>
          <w:ilvl w:val="0"/>
          <w:numId w:val="1014"/>
        </w:numPr>
      </w:pPr>
      <w:r>
        <w:t xml:space="preserve">All rooms are private rooms</w:t>
      </w:r>
    </w:p>
    <w:p>
      <w:pPr>
        <w:pStyle w:val="Compact"/>
        <w:numPr>
          <w:ilvl w:val="0"/>
          <w:numId w:val="1014"/>
        </w:numPr>
      </w:pPr>
      <w:r>
        <w:t xml:space="preserve">Day bed available for a family member</w:t>
      </w:r>
    </w:p>
    <w:p>
      <w:pPr>
        <w:pStyle w:val="Compact"/>
        <w:numPr>
          <w:ilvl w:val="0"/>
          <w:numId w:val="1014"/>
        </w:numPr>
      </w:pPr>
      <w:r>
        <w:t xml:space="preserve">Visiting hours 8am - 8pm</w:t>
      </w:r>
    </w:p>
    <w:p>
      <w:pPr>
        <w:pStyle w:val="FirstParagraph"/>
      </w:pPr>
      <w:r>
        <w:t xml:space="preserve">No visitors please who have a cough or fever!</w:t>
      </w:r>
    </w:p>
    <w:p>
      <w:pPr>
        <w:pStyle w:val="SourceCode"/>
      </w:pPr>
      <w:r>
        <w:rPr>
          <w:rStyle w:val="CommentTok"/>
        </w:rPr>
        <w:t xml:space="preserve"># Immediate preop instructions: NPO, meds in the morning</w:t>
      </w:r>
    </w:p>
    <w:bookmarkEnd w:id="20"/>
    <w:bookmarkStart w:id="21" w:name="preparation-for-surgery"/>
    <w:p>
      <w:pPr>
        <w:pStyle w:val="Heading2"/>
      </w:pPr>
      <w:r>
        <w:t xml:space="preserve">13 Preparation for Surgery</w:t>
      </w:r>
    </w:p>
    <w:p>
      <w:pPr>
        <w:pStyle w:val="FirstParagraph"/>
      </w:pPr>
      <w:r>
        <w:t xml:space="preserve">Medical evaluation may be needed before surgery:</w:t>
      </w:r>
    </w:p>
    <w:p>
      <w:pPr>
        <w:pStyle w:val="Compact"/>
        <w:numPr>
          <w:ilvl w:val="0"/>
          <w:numId w:val="1015"/>
        </w:numPr>
      </w:pPr>
      <w:r>
        <w:t xml:space="preserve">Pulmonary Function Tests to test lung function</w:t>
      </w:r>
    </w:p>
    <w:p>
      <w:pPr>
        <w:pStyle w:val="Compact"/>
        <w:numPr>
          <w:ilvl w:val="0"/>
          <w:numId w:val="1015"/>
        </w:numPr>
      </w:pPr>
      <w:r>
        <w:t xml:space="preserve">Cardiology evaluation to test heart function</w:t>
      </w:r>
    </w:p>
    <w:p>
      <w:pPr>
        <w:pStyle w:val="Compact"/>
        <w:numPr>
          <w:ilvl w:val="1"/>
          <w:numId w:val="1016"/>
        </w:numPr>
      </w:pPr>
      <w:r>
        <w:t xml:space="preserve">Echocardiogram</w:t>
      </w:r>
    </w:p>
    <w:p>
      <w:pPr>
        <w:pStyle w:val="Compact"/>
        <w:numPr>
          <w:ilvl w:val="1"/>
          <w:numId w:val="1016"/>
        </w:numPr>
      </w:pPr>
      <w:r>
        <w:t xml:space="preserve">Stress Test</w:t>
      </w:r>
    </w:p>
    <w:p>
      <w:pPr>
        <w:pStyle w:val="Compact"/>
        <w:numPr>
          <w:ilvl w:val="1"/>
          <w:numId w:val="1016"/>
        </w:numPr>
      </w:pPr>
      <w:r>
        <w:t xml:space="preserve">Holter monitor</w:t>
      </w:r>
    </w:p>
    <w:bookmarkEnd w:id="21"/>
    <w:bookmarkStart w:id="22" w:name="Xf67b705436da6c4d37fd48e811c204bd6bb7290"/>
    <w:p>
      <w:pPr>
        <w:pStyle w:val="Heading2"/>
      </w:pPr>
      <w:r>
        <w:t xml:space="preserve">14 Esophagectomy for Cancers of the Esophagus or GE Junction</w:t>
      </w:r>
    </w:p>
    <w:p>
      <w:pPr>
        <w:pStyle w:val="FirstParagraph"/>
      </w:pPr>
      <w:r>
        <w:t xml:space="preserve">Primary Surgery</w:t>
      </w:r>
    </w:p>
    <w:p>
      <w:pPr>
        <w:pStyle w:val="Compact"/>
        <w:numPr>
          <w:ilvl w:val="0"/>
          <w:numId w:val="1017"/>
        </w:numPr>
      </w:pPr>
      <w:r>
        <w:t xml:space="preserve">Superficial Tumors (T1) not completely removed by endoscopy</w:t>
      </w:r>
    </w:p>
    <w:p>
      <w:pPr>
        <w:pStyle w:val="Compact"/>
        <w:numPr>
          <w:ilvl w:val="0"/>
          <w:numId w:val="1017"/>
        </w:numPr>
      </w:pPr>
      <w:r>
        <w:t xml:space="preserve">Localized Tumors (T2 N0 M0)</w:t>
      </w:r>
    </w:p>
    <w:p>
      <w:pPr>
        <w:pStyle w:val="Compact"/>
        <w:numPr>
          <w:ilvl w:val="0"/>
          <w:numId w:val="1017"/>
        </w:numPr>
      </w:pPr>
      <w:r>
        <w:t xml:space="preserve">Surgery scheduled after medical evaluation</w:t>
      </w:r>
    </w:p>
    <w:p>
      <w:pPr>
        <w:pStyle w:val="Compact"/>
        <w:numPr>
          <w:ilvl w:val="0"/>
          <w:numId w:val="1017"/>
        </w:numPr>
      </w:pPr>
      <w:r>
        <w:t xml:space="preserve">Aim for surgery within 6 weeks of consultation</w:t>
      </w:r>
    </w:p>
    <w:p>
      <w:pPr>
        <w:pStyle w:val="FirstParagraph"/>
      </w:pPr>
      <w:r>
        <w:t xml:space="preserve">Preoperative Therapy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</w:p>
    <w:p>
      <w:pPr>
        <w:pStyle w:val="Compact"/>
        <w:numPr>
          <w:ilvl w:val="0"/>
          <w:numId w:val="1018"/>
        </w:numPr>
      </w:pPr>
      <w:r>
        <w:t xml:space="preserve">Locally Advanced (T3 Nx M0)</w:t>
      </w:r>
    </w:p>
    <w:p>
      <w:pPr>
        <w:pStyle w:val="Compact"/>
        <w:numPr>
          <w:ilvl w:val="0"/>
          <w:numId w:val="1018"/>
        </w:numPr>
      </w:pPr>
      <w:r>
        <w:t xml:space="preserve">Surgery scheduled after</w:t>
      </w:r>
    </w:p>
    <w:p>
      <w:pPr>
        <w:pStyle w:val="Compact"/>
        <w:numPr>
          <w:ilvl w:val="1"/>
          <w:numId w:val="1019"/>
        </w:numPr>
      </w:pPr>
      <w:r>
        <w:t xml:space="preserve">Recovery from preoperative therapy</w:t>
      </w:r>
    </w:p>
    <w:p>
      <w:pPr>
        <w:pStyle w:val="Compact"/>
        <w:numPr>
          <w:ilvl w:val="1"/>
          <w:numId w:val="1019"/>
        </w:numPr>
      </w:pPr>
      <w:r>
        <w:t xml:space="preserve">Restaging scans (CT or PET)</w:t>
      </w:r>
    </w:p>
    <w:p>
      <w:pPr>
        <w:pStyle w:val="Compact"/>
        <w:numPr>
          <w:ilvl w:val="1"/>
          <w:numId w:val="1019"/>
        </w:numPr>
      </w:pPr>
      <w:r>
        <w:t xml:space="preserve">Medical evaluation</w:t>
      </w:r>
    </w:p>
    <w:p>
      <w:pPr>
        <w:pStyle w:val="Compact"/>
        <w:numPr>
          <w:ilvl w:val="0"/>
          <w:numId w:val="1018"/>
        </w:numPr>
      </w:pPr>
      <w:r>
        <w:t xml:space="preserve">Timing between end of preoperative therapy and surgery</w:t>
      </w:r>
    </w:p>
    <w:p>
      <w:pPr>
        <w:pStyle w:val="Compact"/>
        <w:numPr>
          <w:ilvl w:val="1"/>
          <w:numId w:val="1020"/>
        </w:numPr>
      </w:pPr>
      <w:r>
        <w:t xml:space="preserve">Chemotherapy + radiation: 6-8 weeks</w:t>
      </w:r>
    </w:p>
    <w:p>
      <w:pPr>
        <w:pStyle w:val="Compact"/>
        <w:numPr>
          <w:ilvl w:val="1"/>
          <w:numId w:val="1020"/>
        </w:numPr>
      </w:pPr>
      <w:r>
        <w:t xml:space="preserve">Chemotherapy: 4-8 weeks</w:t>
      </w:r>
    </w:p>
    <w:bookmarkEnd w:id="22"/>
    <w:bookmarkStart w:id="23" w:name="preoperative-visits"/>
    <w:p>
      <w:pPr>
        <w:pStyle w:val="Heading2"/>
      </w:pPr>
      <w:r>
        <w:t xml:space="preserve">15 Preoperative Visits</w:t>
      </w:r>
    </w:p>
    <w:p>
      <w:pPr>
        <w:pStyle w:val="FirstParagraph"/>
      </w:pPr>
      <w:r>
        <w:t xml:space="preserve">Medical Oncology - Monitor chemotherapy and side effects</w:t>
      </w:r>
    </w:p>
    <w:p>
      <w:pPr>
        <w:pStyle w:val="BodyText"/>
      </w:pPr>
      <w:r>
        <w:t xml:space="preserve">Radiation Oncology - Monitor radiation and side effects</w:t>
      </w:r>
    </w:p>
    <w:p>
      <w:pPr>
        <w:pStyle w:val="BodyText"/>
      </w:pPr>
      <w:r>
        <w:t xml:space="preserve">Surgical Oncology</w:t>
      </w:r>
    </w:p>
    <w:p>
      <w:pPr>
        <w:pStyle w:val="Compact"/>
        <w:numPr>
          <w:ilvl w:val="0"/>
          <w:numId w:val="1021"/>
        </w:numPr>
      </w:pPr>
      <w:r>
        <w:t xml:space="preserve">Consult visit with Dr Salo</w:t>
      </w:r>
    </w:p>
    <w:p>
      <w:pPr>
        <w:pStyle w:val="Compact"/>
        <w:numPr>
          <w:ilvl w:val="0"/>
          <w:numId w:val="1021"/>
        </w:numPr>
      </w:pPr>
      <w:r>
        <w:t xml:space="preserve">Mid-treatment visits with Dr Salo / Kate Duncan</w:t>
      </w:r>
    </w:p>
    <w:p>
      <w:pPr>
        <w:pStyle w:val="Compact"/>
        <w:numPr>
          <w:ilvl w:val="0"/>
          <w:numId w:val="1021"/>
        </w:numPr>
      </w:pPr>
      <w:r>
        <w:t xml:space="preserve">Preop visit with Dr Salo (may be virtual)</w:t>
      </w:r>
    </w:p>
    <w:p>
      <w:pPr>
        <w:pStyle w:val="Compact"/>
        <w:numPr>
          <w:ilvl w:val="0"/>
          <w:numId w:val="1021"/>
        </w:numPr>
      </w:pPr>
      <w:r>
        <w:t xml:space="preserve">In-person preop visit with Kate Duncan and Liz Koch</w:t>
      </w:r>
    </w:p>
    <w:bookmarkEnd w:id="23"/>
    <w:bookmarkStart w:id="24" w:name="surgery-for-esophageal-cancer"/>
    <w:p>
      <w:pPr>
        <w:pStyle w:val="Heading2"/>
      </w:pPr>
      <w:r>
        <w:t xml:space="preserve">16 Surgery for Esophageal Cancer</w:t>
      </w:r>
    </w:p>
    <w:p>
      <w:pPr>
        <w:pStyle w:val="FirstParagraph"/>
      </w:pPr>
      <w:r>
        <w:t xml:space="preserve">Surgery for esophageal cancer is performed for:</w:t>
      </w:r>
    </w:p>
    <w:p>
      <w:pPr>
        <w:pStyle w:val="Compact"/>
        <w:numPr>
          <w:ilvl w:val="0"/>
          <w:numId w:val="1022"/>
        </w:numPr>
      </w:pPr>
      <w:r>
        <w:t xml:space="preserve">Superficial Tumors (T1) not removed by endoscopy</w:t>
      </w:r>
    </w:p>
    <w:p>
      <w:pPr>
        <w:pStyle w:val="Compact"/>
        <w:numPr>
          <w:ilvl w:val="0"/>
          <w:numId w:val="1022"/>
        </w:numPr>
      </w:pPr>
      <w:r>
        <w:t xml:space="preserve">Localized Tumors (T2 N0 M0)</w:t>
      </w:r>
    </w:p>
    <w:p>
      <w:pPr>
        <w:pStyle w:val="Compact"/>
        <w:numPr>
          <w:ilvl w:val="0"/>
          <w:numId w:val="1022"/>
        </w:numPr>
      </w:pPr>
      <w:r>
        <w:t xml:space="preserve">Locally Advanced (T3 M0) after preop therapy</w:t>
      </w:r>
    </w:p>
    <w:bookmarkEnd w:id="24"/>
    <w:bookmarkStart w:id="28" w:name="goals-of-surgery"/>
    <w:p>
      <w:pPr>
        <w:pStyle w:val="Heading2"/>
      </w:pPr>
      <w:r>
        <w:t xml:space="preserve">17 Goals of Surgery</w:t>
      </w:r>
    </w:p>
    <w:p>
      <w:pPr>
        <w:pStyle w:val="Compact"/>
        <w:numPr>
          <w:ilvl w:val="0"/>
          <w:numId w:val="1023"/>
        </w:numPr>
      </w:pPr>
      <w:r>
        <w:t xml:space="preserve">Remove tumor from esophagus</w:t>
      </w:r>
    </w:p>
    <w:p>
      <w:pPr>
        <w:pStyle w:val="Compact"/>
        <w:numPr>
          <w:ilvl w:val="0"/>
          <w:numId w:val="1023"/>
        </w:numPr>
      </w:pPr>
      <w:r>
        <w:t xml:space="preserve">Remove surrounding lymph nodes</w:t>
      </w:r>
    </w:p>
    <w:p>
      <w:pPr>
        <w:pStyle w:val="Compact"/>
        <w:numPr>
          <w:ilvl w:val="0"/>
          <w:numId w:val="1023"/>
        </w:numPr>
      </w:pPr>
      <w:r>
        <w:t xml:space="preserve">Create a new esophagus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Eso_Resection1_ai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ivor-lewis-transthoracic-esophagectomy"/>
    <w:p>
      <w:pPr>
        <w:pStyle w:val="Heading2"/>
      </w:pPr>
      <w:r>
        <w:t xml:space="preserve">18 Ivor Lewis (Transthoracic) Esophagectomy</w:t>
      </w:r>
    </w:p>
    <w:p>
      <w:pPr>
        <w:pStyle w:val="Compact"/>
        <w:numPr>
          <w:ilvl w:val="0"/>
          <w:numId w:val="1024"/>
        </w:numPr>
      </w:pPr>
      <w:r>
        <w:t xml:space="preserve">Removes tumor and lower 1/2 esophagus</w:t>
      </w:r>
    </w:p>
    <w:p>
      <w:pPr>
        <w:pStyle w:val="Compact"/>
        <w:numPr>
          <w:ilvl w:val="0"/>
          <w:numId w:val="1024"/>
        </w:numPr>
      </w:pPr>
      <w:r>
        <w:t xml:space="preserve">Removes surrounding lymph nodes</w:t>
      </w:r>
    </w:p>
    <w:p>
      <w:pPr>
        <w:pStyle w:val="Compact"/>
        <w:numPr>
          <w:ilvl w:val="0"/>
          <w:numId w:val="1024"/>
        </w:numPr>
      </w:pPr>
      <w:r>
        <w:t xml:space="preserve">GI tract reconstructed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Eso_Resection2_ai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reconstruction"/>
    <w:p>
      <w:pPr>
        <w:pStyle w:val="Heading2"/>
      </w:pPr>
      <w:r>
        <w:t xml:space="preserve">19 Reconstruction</w:t>
      </w:r>
    </w:p>
    <w:p>
      <w:pPr>
        <w:pStyle w:val="FirstParagraph"/>
      </w:pPr>
      <w:r>
        <w:t xml:space="preserve">New esophagus is created from the stomach in the abdomen by fashioning it into a tube.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Eso_Resection3_ai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vor-lewis-esophagectomy"/>
    <w:p>
      <w:pPr>
        <w:pStyle w:val="Heading2"/>
      </w:pPr>
      <w:r>
        <w:t xml:space="preserve">20 Ivor Lewis esophagectomy</w:t>
      </w:r>
    </w:p>
    <w:p>
      <w:pPr>
        <w:pStyle w:val="FirstParagraph"/>
      </w:pPr>
      <w:r>
        <w:t xml:space="preserve">The new esophagus is now brought up into the chest. A connection is made between the esophagus and the stomach, called an</w:t>
      </w:r>
      <w:r>
        <w:t xml:space="preserve"> </w:t>
      </w:r>
      <w:r>
        <w:rPr>
          <w:i/>
          <w:iCs/>
        </w:rPr>
        <w:t xml:space="preserve">anastomosis</w:t>
      </w:r>
      <w:r>
        <w:t xml:space="preserve">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Eso_IvorLewis_Anastomosi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minimally-invasive-ivor-lewis"/>
    <w:p>
      <w:pPr>
        <w:pStyle w:val="Heading2"/>
      </w:pPr>
      <w:r>
        <w:t xml:space="preserve">21 Minimally-invasive Ivor Lewis</w:t>
      </w:r>
    </w:p>
    <w:p>
      <w:pPr>
        <w:pStyle w:val="Compact"/>
        <w:numPr>
          <w:ilvl w:val="0"/>
          <w:numId w:val="1025"/>
        </w:numPr>
      </w:pPr>
      <w:r>
        <w:t xml:space="preserve">Small incisions abdomen and chest</w:t>
      </w:r>
    </w:p>
    <w:p>
      <w:pPr>
        <w:pStyle w:val="Compact"/>
        <w:numPr>
          <w:ilvl w:val="0"/>
          <w:numId w:val="1025"/>
        </w:numPr>
      </w:pPr>
      <w:r>
        <w:t xml:space="preserve">Surgical telescope and instruments</w:t>
      </w:r>
    </w:p>
    <w:p>
      <w:pPr>
        <w:pStyle w:val="Compact"/>
        <w:numPr>
          <w:ilvl w:val="0"/>
          <w:numId w:val="1025"/>
        </w:numPr>
      </w:pPr>
      <w:r>
        <w:t xml:space="preserve">Smaller incisions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faster recovery and less discomfort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MIE_IvorLewisArtboar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open-ivor-lewis"/>
    <w:p>
      <w:pPr>
        <w:pStyle w:val="Heading2"/>
      </w:pPr>
      <w:r>
        <w:t xml:space="preserve">22 Open Ivor Lewis</w:t>
      </w:r>
    </w:p>
    <w:p>
      <w:pPr>
        <w:pStyle w:val="FirstParagraph"/>
      </w:pPr>
      <w:r>
        <w:t xml:space="preserve">Mininally-invasive approach feasible in 98% of cases</w:t>
      </w:r>
    </w:p>
    <w:p>
      <w:pPr>
        <w:pStyle w:val="BodyText"/>
      </w:pPr>
      <w:r>
        <w:t xml:space="preserve">In some cases, an open approach is still necessary (2%)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IvorLewisArtboar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total-esophagectomy"/>
    <w:p>
      <w:pPr>
        <w:pStyle w:val="Heading2"/>
      </w:pPr>
      <w:r>
        <w:t xml:space="preserve">23 Total Esophagectomy</w:t>
      </w:r>
    </w:p>
    <w:p>
      <w:pPr>
        <w:pStyle w:val="FirstParagraph"/>
      </w:pPr>
      <w:r>
        <w:t xml:space="preserve">For patients with tumors in the upper esophagus, we need to remove more of the esophagus</w:t>
      </w:r>
    </w:p>
    <w:p>
      <w:pPr>
        <w:pStyle w:val="BodyText"/>
      </w:pPr>
      <w:r>
        <w:t xml:space="preserve">We need to remove the whole esophagus, including the portion in the neck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Eso_ProxTumorArtboar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9" w:name="mckeown-esophagectomy"/>
    <w:p>
      <w:pPr>
        <w:pStyle w:val="Heading2"/>
      </w:pPr>
      <w:r>
        <w:t xml:space="preserve">24 McKeown Esophagectomy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Eso_ResectionTotalArtboar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All of esophagus removed</w:t>
      </w:r>
    </w:p>
    <w:p>
      <w:pPr>
        <w:pStyle w:val="BodyText"/>
      </w:pPr>
      <w:r>
        <w:drawing>
          <wp:inline>
            <wp:extent cx="5334000" cy="548167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Eso_MIE_McKeownArtboar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Connection made in the neck</w:t>
      </w:r>
    </w:p>
    <w:bookmarkEnd w:id="59"/>
    <w:bookmarkStart w:id="60" w:name="risks-of-esophagectomy"/>
    <w:p>
      <w:pPr>
        <w:pStyle w:val="Heading2"/>
      </w:pPr>
      <w:r>
        <w:t xml:space="preserve">25 Risks of Esophagectomy</w:t>
      </w:r>
    </w:p>
    <w:p>
      <w:pPr>
        <w:pStyle w:val="FirstParagraph"/>
      </w:pPr>
      <w:r>
        <w:t xml:space="preserve">Esophagectomy is a complex operation, with a real risk of complications.</w:t>
      </w:r>
    </w:p>
    <w:p>
      <w:pPr>
        <w:pStyle w:val="BodyText"/>
      </w:pPr>
      <w:r>
        <w:t xml:space="preserve">Two significant complications:</w:t>
      </w:r>
    </w:p>
    <w:p>
      <w:pPr>
        <w:pStyle w:val="Compact"/>
        <w:numPr>
          <w:ilvl w:val="0"/>
          <w:numId w:val="1026"/>
        </w:numPr>
      </w:pPr>
      <w:r>
        <w:t xml:space="preserve">Anastomotic leak</w:t>
      </w:r>
    </w:p>
    <w:p>
      <w:pPr>
        <w:pStyle w:val="Compact"/>
        <w:numPr>
          <w:ilvl w:val="0"/>
          <w:numId w:val="1026"/>
        </w:numPr>
      </w:pPr>
      <w:r>
        <w:t xml:space="preserve">Pneumonia</w:t>
      </w:r>
    </w:p>
    <w:bookmarkEnd w:id="60"/>
    <w:bookmarkStart w:id="63" w:name="anastomotic-leak"/>
    <w:p>
      <w:pPr>
        <w:pStyle w:val="Heading2"/>
      </w:pPr>
      <w:r>
        <w:t xml:space="preserve">26 Anastomotic Leak</w:t>
      </w:r>
    </w:p>
    <w:p>
      <w:pPr>
        <w:pStyle w:val="FirstParagraph"/>
      </w:pPr>
      <w:r>
        <w:t xml:space="preserve">The anastomosis is surgical connection between the esophagus and the stomach.</w:t>
      </w:r>
    </w:p>
    <w:p>
      <w:pPr>
        <w:pStyle w:val="BodyText"/>
      </w:pPr>
      <w:r>
        <w:drawing>
          <wp:inline>
            <wp:extent cx="5334000" cy="547862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Eso_IvorLewis_Anastomosi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anastomotic-leak-1"/>
    <w:p>
      <w:pPr>
        <w:pStyle w:val="Heading2"/>
      </w:pPr>
      <w:r>
        <w:t xml:space="preserve">27 Anastomotic Leak</w:t>
      </w:r>
    </w:p>
    <w:p>
      <w:pPr>
        <w:pStyle w:val="FirstParagraph"/>
      </w:pPr>
      <w:r>
        <w:t xml:space="preserve">If healing doesn’t occur:</w:t>
      </w:r>
    </w:p>
    <w:p>
      <w:pPr>
        <w:pStyle w:val="Compact"/>
        <w:numPr>
          <w:ilvl w:val="0"/>
          <w:numId w:val="1027"/>
        </w:numPr>
      </w:pPr>
      <w:r>
        <w:t xml:space="preserve">Leakage of fluid from the esophagus</w:t>
      </w:r>
    </w:p>
    <w:p>
      <w:pPr>
        <w:pStyle w:val="Compact"/>
        <w:numPr>
          <w:ilvl w:val="0"/>
          <w:numId w:val="1027"/>
        </w:numPr>
      </w:pPr>
      <w:r>
        <w:t xml:space="preserve">Infection in the space between the lungs</w:t>
      </w:r>
    </w:p>
    <w:p>
      <w:pPr>
        <w:pStyle w:val="Compact"/>
        <w:numPr>
          <w:ilvl w:val="0"/>
          <w:numId w:val="1027"/>
        </w:numPr>
      </w:pPr>
      <w:r>
        <w:t xml:space="preserve">Requires additional time in the hospital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Eso_IvorLewis_Leak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0" w:name="anastomotic-leak-2"/>
    <w:p>
      <w:pPr>
        <w:pStyle w:val="Heading2"/>
      </w:pPr>
      <w:r>
        <w:t xml:space="preserve">28 Anastomotic Leak</w:t>
      </w:r>
    </w:p>
    <w:p>
      <w:pPr>
        <w:pStyle w:val="FirstParagraph"/>
      </w:pPr>
      <w:r>
        <w:t xml:space="preserve">If leak occurs:</w:t>
      </w:r>
    </w:p>
    <w:p>
      <w:pPr>
        <w:pStyle w:val="Compact"/>
        <w:numPr>
          <w:ilvl w:val="0"/>
          <w:numId w:val="1028"/>
        </w:numPr>
      </w:pPr>
      <w:r>
        <w:t xml:space="preserve">Some leaks will seal</w:t>
      </w:r>
    </w:p>
    <w:p>
      <w:pPr>
        <w:pStyle w:val="Compact"/>
        <w:numPr>
          <w:ilvl w:val="0"/>
          <w:numId w:val="1028"/>
        </w:numPr>
      </w:pPr>
      <w:r>
        <w:t xml:space="preserve">Stent may be required to help healing</w:t>
      </w:r>
    </w:p>
    <w:p>
      <w:pPr>
        <w:pStyle w:val="Compact"/>
        <w:numPr>
          <w:ilvl w:val="0"/>
          <w:numId w:val="1028"/>
        </w:numPr>
      </w:pPr>
      <w:r>
        <w:t xml:space="preserve">Occasionally additional surgey is required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Eso_IvorLewis_Leak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3" w:name="anastomotic-leak-3"/>
    <w:p>
      <w:pPr>
        <w:pStyle w:val="Heading2"/>
      </w:pPr>
      <w:r>
        <w:t xml:space="preserve">29 Anastomotic Leak</w:t>
      </w:r>
    </w:p>
    <w:p>
      <w:pPr>
        <w:pStyle w:val="FirstParagraph"/>
      </w:pPr>
      <w:r>
        <w:t xml:space="preserve">Risk of leak depends on:</w:t>
      </w:r>
    </w:p>
    <w:p>
      <w:pPr>
        <w:pStyle w:val="Compact"/>
        <w:numPr>
          <w:ilvl w:val="0"/>
          <w:numId w:val="1029"/>
        </w:numPr>
      </w:pPr>
      <w:r>
        <w:t xml:space="preserve">Type of operation performed</w:t>
      </w:r>
    </w:p>
    <w:p>
      <w:pPr>
        <w:pStyle w:val="Compact"/>
        <w:numPr>
          <w:ilvl w:val="0"/>
          <w:numId w:val="1029"/>
        </w:numPr>
      </w:pPr>
      <w:r>
        <w:t xml:space="preserve">Nutritional status of patient</w:t>
      </w:r>
    </w:p>
    <w:p>
      <w:pPr>
        <w:pStyle w:val="Compact"/>
        <w:numPr>
          <w:ilvl w:val="0"/>
          <w:numId w:val="1029"/>
        </w:numPr>
      </w:pPr>
      <w:r>
        <w:t xml:space="preserve">Experience of the surgeon</w:t>
      </w:r>
    </w:p>
    <w:p>
      <w:pPr>
        <w:pStyle w:val="FirstParagraph"/>
      </w:pPr>
      <w:r>
        <w:drawing>
          <wp:inline>
            <wp:extent cx="5334000" cy="547862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s/Eso_IvorLewis_Leak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pneumonia"/>
    <w:p>
      <w:pPr>
        <w:pStyle w:val="Heading2"/>
      </w:pPr>
      <w:r>
        <w:t xml:space="preserve">30 Pneumonia</w:t>
      </w:r>
    </w:p>
    <w:p>
      <w:pPr>
        <w:numPr>
          <w:ilvl w:val="0"/>
          <w:numId w:val="1030"/>
        </w:numPr>
      </w:pPr>
      <w:r>
        <w:t xml:space="preserve">Occurs in 10-15% of patients after esophagectomy.</w:t>
      </w:r>
    </w:p>
    <w:p>
      <w:pPr>
        <w:numPr>
          <w:ilvl w:val="0"/>
          <w:numId w:val="1030"/>
        </w:numPr>
      </w:pPr>
      <w:r>
        <w:t xml:space="preserve">Requires treatment with antibiotics</w:t>
      </w:r>
    </w:p>
    <w:p>
      <w:pPr>
        <w:numPr>
          <w:ilvl w:val="0"/>
          <w:numId w:val="1030"/>
        </w:numPr>
      </w:pPr>
      <w:r>
        <w:t xml:space="preserve">Requires a longer hospitalization.</w:t>
      </w:r>
    </w:p>
    <w:p>
      <w:pPr>
        <w:pStyle w:val="FirstParagraph"/>
      </w:pPr>
      <w:r>
        <w:drawing>
          <wp:inline>
            <wp:extent cx="5334000" cy="5481674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Eso_LungsArtboar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preventing-pneumonia"/>
    <w:p>
      <w:pPr>
        <w:pStyle w:val="Heading2"/>
      </w:pPr>
      <w:r>
        <w:t xml:space="preserve">31 Preventing Pneumonia</w:t>
      </w:r>
    </w:p>
    <w:p>
      <w:pPr>
        <w:pStyle w:val="FirstParagraph"/>
      </w:pPr>
      <w:r>
        <w:t xml:space="preserve">Several ways to help prevent pneumonia:</w:t>
      </w:r>
    </w:p>
    <w:p>
      <w:pPr>
        <w:pStyle w:val="Compact"/>
        <w:numPr>
          <w:ilvl w:val="0"/>
          <w:numId w:val="1031"/>
        </w:numPr>
      </w:pPr>
      <w:r>
        <w:t xml:space="preserve">Deep breathing</w:t>
      </w:r>
    </w:p>
    <w:p>
      <w:pPr>
        <w:pStyle w:val="Compact"/>
        <w:numPr>
          <w:ilvl w:val="0"/>
          <w:numId w:val="1031"/>
        </w:numPr>
      </w:pPr>
      <w:r>
        <w:t xml:space="preserve">Coughing</w:t>
      </w:r>
    </w:p>
    <w:p>
      <w:pPr>
        <w:pStyle w:val="Compact"/>
        <w:numPr>
          <w:ilvl w:val="0"/>
          <w:numId w:val="1031"/>
        </w:numPr>
      </w:pPr>
      <w:r>
        <w:t xml:space="preserve">Walking</w:t>
      </w:r>
    </w:p>
    <w:p>
      <w:pPr>
        <w:pStyle w:val="FirstParagraph"/>
      </w:pPr>
      <w:r>
        <w:t xml:space="preserve">After surgery, this means:</w:t>
      </w:r>
    </w:p>
    <w:p>
      <w:pPr>
        <w:pStyle w:val="Compact"/>
        <w:numPr>
          <w:ilvl w:val="0"/>
          <w:numId w:val="1032"/>
        </w:numPr>
      </w:pPr>
      <w:r>
        <w:t xml:space="preserve">Sitting in a chair most of the day</w:t>
      </w:r>
    </w:p>
    <w:p>
      <w:pPr>
        <w:pStyle w:val="Compact"/>
        <w:numPr>
          <w:ilvl w:val="0"/>
          <w:numId w:val="1032"/>
        </w:numPr>
      </w:pPr>
      <w:r>
        <w:t xml:space="preserve">Walking in the halls as soon as possible</w:t>
      </w:r>
    </w:p>
    <w:bookmarkEnd w:id="78"/>
    <w:bookmarkStart w:id="85" w:name="minimally-invasive-esophagectomy"/>
    <w:p>
      <w:pPr>
        <w:pStyle w:val="Heading2"/>
      </w:pPr>
      <w:r>
        <w:t xml:space="preserve">32 Minimally-invasive Esophagectomy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mie_ab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mie_chest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6" w:name="risks-of-surgery"/>
    <w:p>
      <w:pPr>
        <w:pStyle w:val="Heading2"/>
      </w:pPr>
      <w:r>
        <w:t xml:space="preserve">33 Risks of Surgery</w:t>
      </w:r>
    </w:p>
    <w:p>
      <w:pPr>
        <w:pStyle w:val="FirstParagraph"/>
      </w:pPr>
      <w:r>
        <w:t xml:space="preserve">Risks related to anesthesia</w:t>
      </w:r>
    </w:p>
    <w:p>
      <w:pPr>
        <w:pStyle w:val="Compact"/>
        <w:numPr>
          <w:ilvl w:val="0"/>
          <w:numId w:val="1033"/>
        </w:numPr>
      </w:pPr>
      <w:r>
        <w:t xml:space="preserve">Heart attack (5%)</w:t>
      </w:r>
    </w:p>
    <w:p>
      <w:pPr>
        <w:pStyle w:val="Compact"/>
        <w:numPr>
          <w:ilvl w:val="0"/>
          <w:numId w:val="1033"/>
        </w:numPr>
      </w:pPr>
      <w:r>
        <w:t xml:space="preserve">Irregular heart rhythm (15%)</w:t>
      </w:r>
    </w:p>
    <w:p>
      <w:pPr>
        <w:pStyle w:val="Compact"/>
        <w:numPr>
          <w:ilvl w:val="0"/>
          <w:numId w:val="1033"/>
        </w:numPr>
      </w:pPr>
      <w:r>
        <w:t xml:space="preserve">Pneumonia (10%)</w:t>
      </w:r>
    </w:p>
    <w:p>
      <w:pPr>
        <w:pStyle w:val="Compact"/>
        <w:numPr>
          <w:ilvl w:val="0"/>
          <w:numId w:val="1033"/>
        </w:numPr>
      </w:pPr>
      <w:r>
        <w:t xml:space="preserve">Blood clots in legs (&lt;5%)</w:t>
      </w:r>
    </w:p>
    <w:p>
      <w:pPr>
        <w:pStyle w:val="Compact"/>
        <w:numPr>
          <w:ilvl w:val="0"/>
          <w:numId w:val="1033"/>
        </w:numPr>
      </w:pPr>
      <w:r>
        <w:t xml:space="preserve">Pulmonary embolism (2%)</w:t>
      </w:r>
    </w:p>
    <w:bookmarkEnd w:id="86"/>
    <w:bookmarkStart w:id="87" w:name="risks-of-surgery-1"/>
    <w:p>
      <w:pPr>
        <w:pStyle w:val="Heading2"/>
      </w:pPr>
      <w:r>
        <w:t xml:space="preserve">34 Risks of Surgery</w:t>
      </w:r>
    </w:p>
    <w:p>
      <w:pPr>
        <w:pStyle w:val="FirstParagraph"/>
      </w:pPr>
      <w:r>
        <w:t xml:space="preserve">Risks related to Surgery</w:t>
      </w:r>
    </w:p>
    <w:p>
      <w:pPr>
        <w:pStyle w:val="Compact"/>
        <w:numPr>
          <w:ilvl w:val="0"/>
          <w:numId w:val="1034"/>
        </w:numPr>
      </w:pPr>
      <w:r>
        <w:t xml:space="preserve">Anastomotic leak (5%)</w:t>
      </w:r>
    </w:p>
    <w:p>
      <w:pPr>
        <w:pStyle w:val="Compact"/>
        <w:numPr>
          <w:ilvl w:val="0"/>
          <w:numId w:val="1034"/>
        </w:numPr>
      </w:pPr>
      <w:r>
        <w:t xml:space="preserve">Stricture at anastomosis (15%)</w:t>
      </w:r>
    </w:p>
    <w:p>
      <w:pPr>
        <w:pStyle w:val="Compact"/>
        <w:numPr>
          <w:ilvl w:val="0"/>
          <w:numId w:val="1034"/>
        </w:numPr>
      </w:pPr>
      <w:r>
        <w:t xml:space="preserve">Death within 90 days of surgery</w:t>
      </w:r>
    </w:p>
    <w:p>
      <w:pPr>
        <w:pStyle w:val="Compact"/>
        <w:numPr>
          <w:ilvl w:val="1"/>
          <w:numId w:val="1035"/>
        </w:numPr>
      </w:pPr>
      <w:r>
        <w:t xml:space="preserve">Low risk patients = 2%</w:t>
      </w:r>
    </w:p>
    <w:p>
      <w:pPr>
        <w:pStyle w:val="Compact"/>
        <w:numPr>
          <w:ilvl w:val="1"/>
          <w:numId w:val="1035"/>
        </w:numPr>
      </w:pPr>
      <w:r>
        <w:t xml:space="preserve">Intermediate risk = 10%</w:t>
      </w:r>
    </w:p>
    <w:p>
      <w:pPr>
        <w:pStyle w:val="Compact"/>
        <w:numPr>
          <w:ilvl w:val="1"/>
          <w:numId w:val="1035"/>
        </w:numPr>
      </w:pPr>
      <w:r>
        <w:t xml:space="preserve">High risk = 30%</w:t>
      </w:r>
    </w:p>
    <w:bookmarkEnd w:id="87"/>
    <w:bookmarkStart w:id="88" w:name="risks-of-surgery-2"/>
    <w:p>
      <w:pPr>
        <w:pStyle w:val="Heading2"/>
      </w:pPr>
      <w:r>
        <w:t xml:space="preserve">35 Risks of Surgery</w:t>
      </w:r>
    </w:p>
    <w:p>
      <w:pPr>
        <w:pStyle w:val="TableCaption"/>
      </w:pPr>
      <w:r>
        <w:t xml:space="preserve">Risks of Death within 90 Days of Surgery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s of Death within 90 Days of Surge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Age &lt;75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&gt;75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Muscle (75%)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Muscle (25%)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</w:tbl>
    <w:bookmarkEnd w:id="88"/>
    <w:bookmarkStart w:id="89" w:name="epidural-catheter-for-pain-control"/>
    <w:p>
      <w:pPr>
        <w:pStyle w:val="Heading2"/>
      </w:pPr>
      <w:r>
        <w:t xml:space="preserve">36 Epidural Catheter for Pain Control</w:t>
      </w:r>
    </w:p>
    <w:p>
      <w:pPr>
        <w:pStyle w:val="Compact"/>
        <w:numPr>
          <w:ilvl w:val="0"/>
          <w:numId w:val="1036"/>
        </w:numPr>
      </w:pPr>
      <w:r>
        <w:t xml:space="preserve">Remains in place for 2-5 days</w:t>
      </w:r>
    </w:p>
    <w:p>
      <w:pPr>
        <w:pStyle w:val="Compact"/>
        <w:numPr>
          <w:ilvl w:val="0"/>
          <w:numId w:val="1036"/>
        </w:numPr>
      </w:pPr>
      <w:r>
        <w:t xml:space="preserve">Dosage can be adjusted as needed</w:t>
      </w:r>
    </w:p>
    <w:p>
      <w:pPr>
        <w:pStyle w:val="Compact"/>
        <w:numPr>
          <w:ilvl w:val="0"/>
          <w:numId w:val="1036"/>
        </w:numPr>
      </w:pPr>
      <w:r>
        <w:t xml:space="preserve">Can make it more difficult to urinate</w:t>
      </w:r>
    </w:p>
    <w:p>
      <w:pPr>
        <w:pStyle w:val="Compact"/>
        <w:numPr>
          <w:ilvl w:val="0"/>
          <w:numId w:val="1036"/>
        </w:numPr>
      </w:pPr>
      <w:r>
        <w:t xml:space="preserve">May require foley catheter in bladder</w:t>
      </w:r>
    </w:p>
    <w:p>
      <w:pPr>
        <w:pStyle w:val="Compact"/>
        <w:numPr>
          <w:ilvl w:val="0"/>
          <w:numId w:val="1036"/>
        </w:numPr>
      </w:pPr>
      <w:r>
        <w:t xml:space="preserve">Foley catheter removed after epidural removed</w:t>
      </w:r>
    </w:p>
    <w:bookmarkEnd w:id="89"/>
    <w:bookmarkStart w:id="90" w:name="intensive-care-unit-icu-2-4-days"/>
    <w:p>
      <w:pPr>
        <w:pStyle w:val="Heading2"/>
      </w:pPr>
      <w:r>
        <w:t xml:space="preserve">37 Intensive Care Unit (ICU) (2-4 days)</w:t>
      </w:r>
    </w:p>
    <w:p>
      <w:pPr>
        <w:pStyle w:val="Compact"/>
        <w:numPr>
          <w:ilvl w:val="0"/>
          <w:numId w:val="1037"/>
        </w:numPr>
      </w:pPr>
      <w:r>
        <w:t xml:space="preserve">Surgical ICU on 11th floor</w:t>
      </w:r>
    </w:p>
    <w:p>
      <w:pPr>
        <w:pStyle w:val="Compact"/>
        <w:numPr>
          <w:ilvl w:val="0"/>
          <w:numId w:val="1037"/>
        </w:numPr>
      </w:pPr>
      <w:r>
        <w:t xml:space="preserve">NG tube in nose to drain stomach and esophagus</w:t>
      </w:r>
    </w:p>
    <w:p>
      <w:pPr>
        <w:pStyle w:val="Compact"/>
        <w:numPr>
          <w:ilvl w:val="0"/>
          <w:numId w:val="1037"/>
        </w:numPr>
      </w:pPr>
      <w:r>
        <w:t xml:space="preserve">Catheter in bladder</w:t>
      </w:r>
    </w:p>
    <w:p>
      <w:pPr>
        <w:pStyle w:val="Compact"/>
        <w:numPr>
          <w:ilvl w:val="0"/>
          <w:numId w:val="1037"/>
        </w:numPr>
      </w:pPr>
      <w:r>
        <w:t xml:space="preserve">Chest tube right chest</w:t>
      </w:r>
    </w:p>
    <w:p>
      <w:pPr>
        <w:pStyle w:val="Compact"/>
        <w:numPr>
          <w:ilvl w:val="0"/>
          <w:numId w:val="1037"/>
        </w:numPr>
      </w:pPr>
      <w:r>
        <w:t xml:space="preserve">Abdominal drains (usually 2)</w:t>
      </w:r>
    </w:p>
    <w:p>
      <w:pPr>
        <w:pStyle w:val="Compact"/>
        <w:numPr>
          <w:ilvl w:val="0"/>
          <w:numId w:val="1037"/>
        </w:numPr>
      </w:pPr>
      <w:r>
        <w:t xml:space="preserve">Feeding jejunostomy (usually stays in 8 wks)</w:t>
      </w:r>
    </w:p>
    <w:bookmarkEnd w:id="90"/>
    <w:bookmarkStart w:id="91" w:name="intensive-care-unit-icu"/>
    <w:p>
      <w:pPr>
        <w:pStyle w:val="Heading2"/>
      </w:pPr>
      <w:r>
        <w:t xml:space="preserve">38 Intensive Care Unit (ICU)</w:t>
      </w:r>
    </w:p>
    <w:p>
      <w:pPr>
        <w:pStyle w:val="Compact"/>
        <w:numPr>
          <w:ilvl w:val="0"/>
          <w:numId w:val="1038"/>
        </w:numPr>
      </w:pPr>
      <w:r>
        <w:t xml:space="preserve">Bladder catheter removed → check that bladder empties properly</w:t>
      </w:r>
    </w:p>
    <w:p>
      <w:pPr>
        <w:pStyle w:val="Compact"/>
        <w:numPr>
          <w:ilvl w:val="0"/>
          <w:numId w:val="1038"/>
        </w:numPr>
      </w:pPr>
      <w:r>
        <w:t xml:space="preserve">Chest tube removed (day 2-4) → follow-up x-ray</w:t>
      </w:r>
    </w:p>
    <w:p>
      <w:pPr>
        <w:pStyle w:val="Compact"/>
        <w:numPr>
          <w:ilvl w:val="0"/>
          <w:numId w:val="1038"/>
        </w:numPr>
      </w:pPr>
      <w:r>
        <w:t xml:space="preserve">Fluid emptied from drains every few hours</w:t>
      </w:r>
    </w:p>
    <w:p>
      <w:pPr>
        <w:pStyle w:val="Compact"/>
        <w:numPr>
          <w:ilvl w:val="0"/>
          <w:numId w:val="1038"/>
        </w:numPr>
      </w:pPr>
      <w:r>
        <w:t xml:space="preserve">Start tube feedings by feeding</w:t>
      </w:r>
    </w:p>
    <w:p>
      <w:pPr>
        <w:pStyle w:val="Compact"/>
        <w:numPr>
          <w:ilvl w:val="0"/>
          <w:numId w:val="1038"/>
        </w:numPr>
      </w:pPr>
      <w:r>
        <w:t xml:space="preserve">Feeding jejunostomy (stays in 8 weeks)</w:t>
      </w:r>
    </w:p>
    <w:bookmarkEnd w:id="91"/>
    <w:bookmarkStart w:id="92" w:name="ward---6tower"/>
    <w:p>
      <w:pPr>
        <w:pStyle w:val="Heading2"/>
      </w:pPr>
      <w:r>
        <w:t xml:space="preserve">39 Ward - 6Tower</w:t>
      </w:r>
    </w:p>
    <w:p>
      <w:pPr>
        <w:pStyle w:val="Compact"/>
        <w:numPr>
          <w:ilvl w:val="0"/>
          <w:numId w:val="1039"/>
        </w:numPr>
      </w:pPr>
      <w:r>
        <w:t xml:space="preserve">Jejunostomy feeds started</w:t>
      </w:r>
    </w:p>
    <w:p>
      <w:pPr>
        <w:pStyle w:val="Compact"/>
        <w:numPr>
          <w:ilvl w:val="0"/>
          <w:numId w:val="1039"/>
        </w:numPr>
      </w:pPr>
      <w:r>
        <w:t xml:space="preserve">Up in a chair most of the day</w:t>
      </w:r>
    </w:p>
    <w:p>
      <w:pPr>
        <w:pStyle w:val="Compact"/>
        <w:numPr>
          <w:ilvl w:val="0"/>
          <w:numId w:val="1039"/>
        </w:numPr>
      </w:pPr>
      <w:r>
        <w:t xml:space="preserve">Walking in the halls</w:t>
      </w:r>
    </w:p>
    <w:p>
      <w:pPr>
        <w:pStyle w:val="Compact"/>
        <w:numPr>
          <w:ilvl w:val="1"/>
          <w:numId w:val="1040"/>
        </w:numPr>
      </w:pPr>
      <w:r>
        <w:t xml:space="preserve">Start with assistance</w:t>
      </w:r>
    </w:p>
    <w:p>
      <w:pPr>
        <w:pStyle w:val="Compact"/>
        <w:numPr>
          <w:ilvl w:val="1"/>
          <w:numId w:val="1040"/>
        </w:numPr>
      </w:pPr>
      <w:r>
        <w:t xml:space="preserve">Improves lung function</w:t>
      </w:r>
    </w:p>
    <w:p>
      <w:pPr>
        <w:pStyle w:val="Compact"/>
        <w:numPr>
          <w:ilvl w:val="1"/>
          <w:numId w:val="1040"/>
        </w:numPr>
      </w:pPr>
      <w:r>
        <w:t xml:space="preserve">Prevents loss of muscle strength</w:t>
      </w:r>
    </w:p>
    <w:bookmarkEnd w:id="92"/>
    <w:bookmarkStart w:id="93" w:name="jejunostomy-feeds"/>
    <w:p>
      <w:pPr>
        <w:pStyle w:val="Heading2"/>
      </w:pPr>
      <w:r>
        <w:t xml:space="preserve">40 Jejunostomy Feeds</w:t>
      </w:r>
    </w:p>
    <w:p>
      <w:pPr>
        <w:pStyle w:val="FirstParagraph"/>
      </w:pPr>
      <w:r>
        <w:t xml:space="preserve">Jejunostomy tube feeds</w:t>
      </w:r>
    </w:p>
    <w:p>
      <w:pPr>
        <w:pStyle w:val="Compact"/>
        <w:numPr>
          <w:ilvl w:val="0"/>
          <w:numId w:val="1041"/>
        </w:numPr>
      </w:pPr>
      <w:r>
        <w:t xml:space="preserve">Start continuous (24 hours)</w:t>
      </w:r>
    </w:p>
    <w:p>
      <w:pPr>
        <w:pStyle w:val="Compact"/>
        <w:numPr>
          <w:ilvl w:val="0"/>
          <w:numId w:val="1041"/>
        </w:numPr>
      </w:pPr>
      <w:r>
        <w:t xml:space="preserve">Convert to night-time only (16 hours)</w:t>
      </w:r>
    </w:p>
    <w:p>
      <w:pPr>
        <w:pStyle w:val="FirstParagraph"/>
      </w:pPr>
      <w:r>
        <w:t xml:space="preserve">Water administered through feeding tube</w:t>
      </w:r>
    </w:p>
    <w:p>
      <w:pPr>
        <w:pStyle w:val="Compact"/>
        <w:numPr>
          <w:ilvl w:val="0"/>
          <w:numId w:val="1042"/>
        </w:numPr>
      </w:pPr>
      <w:r>
        <w:t xml:space="preserve">Usually 8oz 4 times/day</w:t>
      </w:r>
    </w:p>
    <w:p>
      <w:pPr>
        <w:pStyle w:val="Compact"/>
        <w:numPr>
          <w:ilvl w:val="0"/>
          <w:numId w:val="1042"/>
        </w:numPr>
      </w:pPr>
      <w:r>
        <w:t xml:space="preserve">Important to prevent dehydration</w:t>
      </w:r>
    </w:p>
    <w:bookmarkEnd w:id="93"/>
    <w:bookmarkStart w:id="94" w:name="jejunostomy-tube"/>
    <w:p>
      <w:pPr>
        <w:pStyle w:val="Heading2"/>
      </w:pPr>
      <w:r>
        <w:t xml:space="preserve">41 Jejunostomy Tube</w:t>
      </w:r>
    </w:p>
    <w:bookmarkEnd w:id="94"/>
    <w:bookmarkStart w:id="95" w:name="jejunostomy-typical-regimen"/>
    <w:p>
      <w:pPr>
        <w:pStyle w:val="Heading2"/>
      </w:pPr>
      <w:r>
        <w:t xml:space="preserve">42 Jejunostomy Typical Regimen</w:t>
      </w:r>
    </w:p>
    <w:p>
      <w:pPr>
        <w:pStyle w:val="Compact"/>
        <w:numPr>
          <w:ilvl w:val="0"/>
          <w:numId w:val="1043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44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44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43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95"/>
    <w:bookmarkStart w:id="96" w:name="jejunostomy-feeds-with-diabetes"/>
    <w:p>
      <w:pPr>
        <w:pStyle w:val="Heading2"/>
      </w:pPr>
      <w:r>
        <w:t xml:space="preserve">43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45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46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46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46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46"/>
        </w:numPr>
      </w:pPr>
      <w:r>
        <w:t xml:space="preserve">No insulin if tube feedings are not run</w:t>
      </w:r>
    </w:p>
    <w:bookmarkEnd w:id="96"/>
    <w:bookmarkStart w:id="97" w:name="jejunostomy-video"/>
    <w:p>
      <w:pPr>
        <w:pStyle w:val="Heading2"/>
      </w:pPr>
      <w:r>
        <w:t xml:space="preserve">44 Jejunostomy Video</w:t>
      </w:r>
    </w:p>
    <w:bookmarkEnd w:id="97"/>
    <w:bookmarkStart w:id="98" w:name="activity-after-surgery"/>
    <w:p>
      <w:pPr>
        <w:pStyle w:val="Heading2"/>
      </w:pPr>
      <w:r>
        <w:t xml:space="preserve">45 Activity after Surgery</w:t>
      </w:r>
    </w:p>
    <w:p>
      <w:pPr>
        <w:pStyle w:val="Compact"/>
        <w:numPr>
          <w:ilvl w:val="0"/>
          <w:numId w:val="1047"/>
        </w:numPr>
      </w:pPr>
      <w:r>
        <w:t xml:space="preserve">Up in chair most of the day</w:t>
      </w:r>
    </w:p>
    <w:p>
      <w:pPr>
        <w:pStyle w:val="Compact"/>
        <w:numPr>
          <w:ilvl w:val="0"/>
          <w:numId w:val="1047"/>
        </w:numPr>
      </w:pPr>
      <w:r>
        <w:t xml:space="preserve">Walking with help from nurse/Physical Therapist</w:t>
      </w:r>
    </w:p>
    <w:p>
      <w:pPr>
        <w:pStyle w:val="Compact"/>
        <w:numPr>
          <w:ilvl w:val="0"/>
          <w:numId w:val="1047"/>
        </w:numPr>
      </w:pPr>
      <w:r>
        <w:t xml:space="preserve">Goals:</w:t>
      </w:r>
    </w:p>
    <w:p>
      <w:pPr>
        <w:pStyle w:val="Compact"/>
        <w:numPr>
          <w:ilvl w:val="1"/>
          <w:numId w:val="1048"/>
        </w:numPr>
      </w:pPr>
      <w:r>
        <w:t xml:space="preserve">Improve lung function</w:t>
      </w:r>
    </w:p>
    <w:p>
      <w:pPr>
        <w:pStyle w:val="Compact"/>
        <w:numPr>
          <w:ilvl w:val="1"/>
          <w:numId w:val="1048"/>
        </w:numPr>
      </w:pPr>
      <w:r>
        <w:t xml:space="preserve">Prevent muscle loss</w:t>
      </w:r>
    </w:p>
    <w:bookmarkEnd w:id="98"/>
    <w:bookmarkStart w:id="99" w:name="nasogastric-ng-tube"/>
    <w:p>
      <w:pPr>
        <w:pStyle w:val="Heading2"/>
      </w:pPr>
      <w:r>
        <w:t xml:space="preserve">46 Nasogastric (NG) Tube</w:t>
      </w:r>
    </w:p>
    <w:p>
      <w:pPr>
        <w:pStyle w:val="FirstParagraph"/>
      </w:pPr>
      <w:r>
        <w:t xml:space="preserve">Tube passed through nose into stomach</w:t>
      </w:r>
    </w:p>
    <w:p>
      <w:pPr>
        <w:pStyle w:val="Compact"/>
        <w:numPr>
          <w:ilvl w:val="0"/>
          <w:numId w:val="1049"/>
        </w:numPr>
      </w:pPr>
      <w:r>
        <w:t xml:space="preserve">Drains fluid from stomach</w:t>
      </w:r>
    </w:p>
    <w:p>
      <w:pPr>
        <w:pStyle w:val="Compact"/>
        <w:numPr>
          <w:ilvl w:val="0"/>
          <w:numId w:val="1049"/>
        </w:numPr>
      </w:pPr>
      <w:r>
        <w:t xml:space="preserve">Prevents vomiting</w:t>
      </w:r>
    </w:p>
    <w:p>
      <w:pPr>
        <w:pStyle w:val="FirstParagraph"/>
      </w:pPr>
      <w:r>
        <w:t xml:space="preserve">Upper GI X-ray on 2nd or 3rd day after surgery</w:t>
      </w:r>
    </w:p>
    <w:p>
      <w:pPr>
        <w:pStyle w:val="Compact"/>
        <w:numPr>
          <w:ilvl w:val="0"/>
          <w:numId w:val="1050"/>
        </w:numPr>
      </w:pPr>
      <w:r>
        <w:t xml:space="preserve">If stomach empties well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NG tube removed</w:t>
      </w:r>
    </w:p>
    <w:p>
      <w:pPr>
        <w:pStyle w:val="Compact"/>
        <w:numPr>
          <w:ilvl w:val="0"/>
          <w:numId w:val="1050"/>
        </w:numPr>
      </w:pPr>
      <w:r>
        <w:t xml:space="preserve">Otherwise, X-ray repeated 2-3 days later</w:t>
      </w:r>
    </w:p>
    <w:bookmarkEnd w:id="99"/>
    <w:bookmarkStart w:id="100" w:name="swallowing-evaluation"/>
    <w:p>
      <w:pPr>
        <w:pStyle w:val="Heading2"/>
      </w:pPr>
      <w:r>
        <w:t xml:space="preserve">47 Swallowing Evaluation</w:t>
      </w:r>
    </w:p>
    <w:p>
      <w:pPr>
        <w:pStyle w:val="FirstParagraph"/>
      </w:pPr>
      <w:r>
        <w:t xml:space="preserve">Once NG tube has been removed:</w:t>
      </w:r>
    </w:p>
    <w:p>
      <w:pPr>
        <w:pStyle w:val="BodyText"/>
      </w:pPr>
      <w:r>
        <w:t xml:space="preserve">Modified barium swallow in radiology</w:t>
      </w:r>
    </w:p>
    <w:p>
      <w:pPr>
        <w:pStyle w:val="Compact"/>
        <w:numPr>
          <w:ilvl w:val="0"/>
          <w:numId w:val="1051"/>
        </w:numPr>
      </w:pPr>
      <w:r>
        <w:t xml:space="preserve">Drink a white chalky liquid (barium)</w:t>
      </w:r>
    </w:p>
    <w:p>
      <w:pPr>
        <w:pStyle w:val="Compact"/>
        <w:numPr>
          <w:ilvl w:val="0"/>
          <w:numId w:val="1051"/>
        </w:numPr>
      </w:pPr>
      <w:r>
        <w:t xml:space="preserve">Look for proper swallowing function</w:t>
      </w:r>
    </w:p>
    <w:p>
      <w:pPr>
        <w:pStyle w:val="Compact"/>
        <w:numPr>
          <w:ilvl w:val="0"/>
          <w:numId w:val="1051"/>
        </w:numPr>
      </w:pPr>
      <w:r>
        <w:t xml:space="preserve">80% of patients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liquids started by mouth</w:t>
      </w:r>
    </w:p>
    <w:bookmarkEnd w:id="100"/>
    <w:bookmarkStart w:id="101" w:name="jejunostomy-tube-1"/>
    <w:p>
      <w:pPr>
        <w:pStyle w:val="Heading2"/>
      </w:pPr>
      <w:r>
        <w:t xml:space="preserve">48 Jejunostomy tube</w:t>
      </w:r>
    </w:p>
    <w:p>
      <w:pPr>
        <w:pStyle w:val="FirstParagraph"/>
      </w:pPr>
      <w:r>
        <w:t xml:space="preserve">Jejunostomy tube bypasses the stomach and injects tube feeding formula directly in to the small intestine (jejunum)</w:t>
      </w:r>
    </w:p>
    <w:p>
      <w:pPr>
        <w:pStyle w:val="BodyText"/>
      </w:pPr>
      <w:r>
        <w:t xml:space="preserve">Pump administers the feedings slowly over hours</w:t>
      </w:r>
    </w:p>
    <w:bookmarkEnd w:id="101"/>
    <w:bookmarkStart w:id="102" w:name="jejunostomy-feeding"/>
    <w:p>
      <w:pPr>
        <w:pStyle w:val="Heading2"/>
      </w:pPr>
      <w:r>
        <w:t xml:space="preserve">49 Jejunostomy feeding</w:t>
      </w:r>
    </w:p>
    <w:p>
      <w:pPr>
        <w:pStyle w:val="Compact"/>
        <w:numPr>
          <w:ilvl w:val="0"/>
          <w:numId w:val="1052"/>
        </w:numPr>
      </w:pPr>
      <w:r>
        <w:t xml:space="preserve">Start with continuous feeds (24 hours/day)</w:t>
      </w:r>
    </w:p>
    <w:p>
      <w:pPr>
        <w:pStyle w:val="Compact"/>
        <w:numPr>
          <w:ilvl w:val="0"/>
          <w:numId w:val="1052"/>
        </w:numPr>
      </w:pPr>
      <w:r>
        <w:t xml:space="preserve">Convert to nocturnal (night-time): 6pm to 10pm</w:t>
      </w:r>
    </w:p>
    <w:p>
      <w:pPr>
        <w:pStyle w:val="FirstParagraph"/>
      </w:pPr>
      <w:r>
        <w:t xml:space="preserve">The feeding bag holds only 4 cartons of feeds</w:t>
      </w:r>
      <w:r>
        <w:t xml:space="preserve"> </w:t>
      </w:r>
      <w:r>
        <w:t xml:space="preserve">- May need to “top off’ bag after a few hours</w:t>
      </w:r>
    </w:p>
    <w:p>
      <w:pPr>
        <w:pStyle w:val="BodyText"/>
      </w:pPr>
      <w:r>
        <w:t xml:space="preserve">Water through the tube</w:t>
      </w:r>
      <w:r>
        <w:t xml:space="preserve"> </w:t>
      </w:r>
      <w:r>
        <w:t xml:space="preserve">- Important to prevent dehydration</w:t>
      </w:r>
      <w:r>
        <w:t xml:space="preserve"> </w:t>
      </w:r>
      <w:r>
        <w:t xml:space="preserve">- 250mL (8 oz) 4 times per day</w:t>
      </w:r>
    </w:p>
    <w:bookmarkEnd w:id="102"/>
    <w:bookmarkStart w:id="103" w:name="oral-intake-at-home"/>
    <w:p>
      <w:pPr>
        <w:pStyle w:val="Heading2"/>
      </w:pPr>
      <w:r>
        <w:t xml:space="preserve">50 Oral Intake at Home</w:t>
      </w:r>
    </w:p>
    <w:p>
      <w:pPr>
        <w:pStyle w:val="FirstParagraph"/>
      </w:pPr>
      <w:r>
        <w:t xml:space="preserve">Most are taking protein shakes when they go home</w:t>
      </w:r>
    </w:p>
    <w:p>
      <w:pPr>
        <w:pStyle w:val="BodyText"/>
      </w:pPr>
      <w:r>
        <w:t xml:space="preserve">Protein shakes are started after tolerating water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2 oz per hour to start</w:t>
      </w:r>
    </w:p>
    <w:p>
      <w:pPr>
        <w:pStyle w:val="Compact"/>
        <w:numPr>
          <w:ilvl w:val="0"/>
          <w:numId w:val="1053"/>
        </w:numPr>
      </w:pPr>
      <w:r>
        <w:t xml:space="preserve">4 oz per hour if 2oz are tolerated well</w:t>
      </w:r>
    </w:p>
    <w:bookmarkEnd w:id="103"/>
    <w:bookmarkStart w:id="104" w:name="drains-and-tubes"/>
    <w:p>
      <w:pPr>
        <w:pStyle w:val="Heading2"/>
      </w:pPr>
      <w:r>
        <w:t xml:space="preserve">51 Drains and Tubes</w:t>
      </w:r>
    </w:p>
    <w:p>
      <w:pPr>
        <w:pStyle w:val="FirstParagraph"/>
      </w:pPr>
      <w:r>
        <w:t xml:space="preserve">Chest Tube (right side): Removed 4-6 days after surgery (depending upon output)</w:t>
      </w:r>
      <w:r>
        <w:t xml:space="preserve"> </w:t>
      </w:r>
      <w:r>
        <w:t xml:space="preserve">Abdomiaal drains: Removed 4-7 days after surgery</w:t>
      </w:r>
      <w:r>
        <w:t xml:space="preserve"> </w:t>
      </w:r>
      <w:r>
        <w:t xml:space="preserve">Discharge with 1 abdominal drain in 10% of cases</w:t>
      </w:r>
      <w:r>
        <w:t xml:space="preserve"> </w:t>
      </w:r>
      <w:r>
        <w:t xml:space="preserve">Epidural catheter: Removed 4-5 days after surgery</w:t>
      </w:r>
      <w:r>
        <w:t xml:space="preserve"> </w:t>
      </w:r>
      <w:r>
        <w:t xml:space="preserve">Bladder catheter: Removed after epicura catheter removed</w:t>
      </w:r>
    </w:p>
    <w:bookmarkEnd w:id="104"/>
    <w:bookmarkStart w:id="105" w:name="discharge"/>
    <w:p>
      <w:pPr>
        <w:pStyle w:val="Heading2"/>
      </w:pPr>
      <w:r>
        <w:t xml:space="preserve">52 Discharge</w:t>
      </w:r>
    </w:p>
    <w:p>
      <w:pPr>
        <w:pStyle w:val="FirstParagraph"/>
      </w:pPr>
      <w:r>
        <w:t xml:space="preserve">Goal: ready to leave day #7 after surgery</w:t>
      </w:r>
    </w:p>
    <w:p>
      <w:pPr>
        <w:pStyle w:val="Compact"/>
        <w:numPr>
          <w:ilvl w:val="0"/>
          <w:numId w:val="1054"/>
        </w:numPr>
      </w:pPr>
      <w:r>
        <w:t xml:space="preserve">Night-time tube feedings (6pm to 10am)</w:t>
      </w:r>
    </w:p>
    <w:p>
      <w:pPr>
        <w:pStyle w:val="Compact"/>
        <w:numPr>
          <w:ilvl w:val="0"/>
          <w:numId w:val="1054"/>
        </w:numPr>
      </w:pPr>
      <w:r>
        <w:t xml:space="preserve">Nutrition by mouth (90% of patients)</w:t>
      </w:r>
    </w:p>
    <w:p>
      <w:pPr>
        <w:pStyle w:val="Compact"/>
        <w:numPr>
          <w:ilvl w:val="1"/>
          <w:numId w:val="1055"/>
        </w:numPr>
      </w:pPr>
      <w:r>
        <w:t xml:space="preserve">Protein shakes or water 4oz every 2 hours</w:t>
      </w:r>
    </w:p>
    <w:p>
      <w:pPr>
        <w:pStyle w:val="Compact"/>
        <w:numPr>
          <w:ilvl w:val="0"/>
          <w:numId w:val="1054"/>
        </w:numPr>
      </w:pPr>
      <w:r>
        <w:t xml:space="preserve">Water through tube 8oz four times per day</w:t>
      </w:r>
    </w:p>
    <w:p>
      <w:pPr>
        <w:pStyle w:val="Compact"/>
        <w:numPr>
          <w:ilvl w:val="0"/>
          <w:numId w:val="1054"/>
        </w:numPr>
      </w:pPr>
      <w:r>
        <w:t xml:space="preserve">Home care nursing (feeding tube teaching)</w:t>
      </w:r>
    </w:p>
    <w:p>
      <w:pPr>
        <w:pStyle w:val="Compact"/>
        <w:numPr>
          <w:ilvl w:val="0"/>
          <w:numId w:val="1054"/>
        </w:numPr>
      </w:pPr>
      <w:r>
        <w:t xml:space="preserve">Home infusion (tube feeding supplies)</w:t>
      </w:r>
    </w:p>
    <w:bookmarkEnd w:id="105"/>
    <w:bookmarkStart w:id="106" w:name="nutrition-after-surgery"/>
    <w:p>
      <w:pPr>
        <w:pStyle w:val="Heading2"/>
      </w:pPr>
      <w:r>
        <w:t xml:space="preserve">53 Nutrition after Surgery</w:t>
      </w:r>
    </w:p>
    <w:p>
      <w:pPr>
        <w:pStyle w:val="FirstParagraph"/>
      </w:pPr>
      <w:r>
        <w:t xml:space="preserve">At discharge home:</w:t>
      </w:r>
    </w:p>
    <w:p>
      <w:pPr>
        <w:pStyle w:val="Compact"/>
        <w:numPr>
          <w:ilvl w:val="0"/>
          <w:numId w:val="1056"/>
        </w:numPr>
      </w:pPr>
      <w:r>
        <w:t xml:space="preserve">Protein shakes 4oz every 2 hrs</w:t>
      </w:r>
    </w:p>
    <w:p>
      <w:pPr>
        <w:pStyle w:val="Compact"/>
        <w:numPr>
          <w:ilvl w:val="0"/>
          <w:numId w:val="1056"/>
        </w:numPr>
      </w:pPr>
      <w:r>
        <w:t xml:space="preserve">Tube feeds 4-5 cans at night (6pm-10am)</w:t>
      </w:r>
    </w:p>
    <w:p>
      <w:pPr>
        <w:pStyle w:val="FirstParagraph"/>
      </w:pPr>
      <w:r>
        <w:t xml:space="preserve">10-12 Days: Increase protein shakes</w:t>
      </w:r>
    </w:p>
    <w:p>
      <w:pPr>
        <w:pStyle w:val="Compact"/>
        <w:numPr>
          <w:ilvl w:val="0"/>
          <w:numId w:val="1057"/>
        </w:numPr>
      </w:pPr>
      <w:r>
        <w:t xml:space="preserve">Tube feeds 3-4 cans at night</w:t>
      </w:r>
    </w:p>
    <w:p>
      <w:pPr>
        <w:pStyle w:val="FirstParagraph"/>
      </w:pPr>
      <w:r>
        <w:t xml:space="preserve">Three weeks: Post-esophagectomy Diet</w:t>
      </w:r>
    </w:p>
    <w:p>
      <w:pPr>
        <w:pStyle w:val="BodyText"/>
      </w:pPr>
      <w:r>
        <w:t xml:space="preserve">8-12 weeks: Remove feeding tube (in office)</w:t>
      </w:r>
    </w:p>
    <w:bookmarkEnd w:id="106"/>
    <w:bookmarkStart w:id="107" w:name="X15701f9deabaab366e08b73bd1ea6f1240694c5"/>
    <w:p>
      <w:pPr>
        <w:pStyle w:val="Heading2"/>
      </w:pPr>
      <w:r>
        <w:t xml:space="preserve">54 Transition from Tube Feeds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Eating</w:t>
      </w:r>
    </w:p>
    <w:p>
      <w:pPr>
        <w:pStyle w:val="FirstParagraph"/>
      </w:pPr>
      <w:r>
        <w:t xml:space="preserve">Dietitian will calculate daily protein goal</w:t>
      </w:r>
    </w:p>
    <w:p>
      <w:pPr>
        <w:pStyle w:val="Compact"/>
        <w:numPr>
          <w:ilvl w:val="0"/>
          <w:numId w:val="1058"/>
        </w:numPr>
      </w:pPr>
      <w:r>
        <w:t xml:space="preserve">Typically 60-75 grams protein/day</w:t>
      </w:r>
    </w:p>
    <w:p>
      <w:pPr>
        <w:pStyle w:val="Compact"/>
        <w:numPr>
          <w:ilvl w:val="0"/>
          <w:numId w:val="1058"/>
        </w:numPr>
      </w:pPr>
      <w:r>
        <w:t xml:space="preserve">Each carton of tube feeding has 15 grams</w:t>
      </w:r>
    </w:p>
    <w:p>
      <w:pPr>
        <w:pStyle w:val="Compact"/>
        <w:numPr>
          <w:ilvl w:val="1"/>
          <w:numId w:val="1059"/>
        </w:numPr>
      </w:pPr>
      <w:r>
        <w:t xml:space="preserve">75 grams protein = 5 cartons/night</w:t>
      </w:r>
    </w:p>
    <w:p>
      <w:pPr>
        <w:pStyle w:val="Compact"/>
        <w:numPr>
          <w:ilvl w:val="0"/>
          <w:numId w:val="1058"/>
        </w:numPr>
      </w:pPr>
      <w:r>
        <w:t xml:space="preserve">More intake by mouth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tube feeds reduced</w:t>
      </w:r>
    </w:p>
    <w:p>
      <w:pPr>
        <w:pStyle w:val="FirstParagraph"/>
      </w:pPr>
      <w:r>
        <w:t xml:space="preserve">Spread out protein during the day (20gm/meal)</w:t>
      </w:r>
    </w:p>
    <w:p>
      <w:pPr>
        <w:pStyle w:val="Compact"/>
        <w:numPr>
          <w:ilvl w:val="0"/>
          <w:numId w:val="1060"/>
        </w:numPr>
      </w:pPr>
      <w:r>
        <w:t xml:space="preserve">Three meals + 2-3 high-protein snacks</w:t>
      </w:r>
    </w:p>
    <w:bookmarkEnd w:id="107"/>
    <w:bookmarkStart w:id="108" w:name="post-esophagectomy-diet"/>
    <w:p>
      <w:pPr>
        <w:pStyle w:val="Heading2"/>
      </w:pPr>
      <w:r>
        <w:t xml:space="preserve">55 Post-esophagectomy Diet</w:t>
      </w:r>
    </w:p>
    <w:p>
      <w:pPr>
        <w:pStyle w:val="Compact"/>
        <w:numPr>
          <w:ilvl w:val="0"/>
          <w:numId w:val="1061"/>
        </w:numPr>
      </w:pPr>
      <w:r>
        <w:t xml:space="preserve">Soft Consistency</w:t>
      </w:r>
    </w:p>
    <w:p>
      <w:pPr>
        <w:pStyle w:val="Compact"/>
        <w:numPr>
          <w:ilvl w:val="0"/>
          <w:numId w:val="1061"/>
        </w:numPr>
      </w:pPr>
      <w:r>
        <w:t xml:space="preserve">High Protein</w:t>
      </w:r>
    </w:p>
    <w:p>
      <w:pPr>
        <w:pStyle w:val="Compact"/>
        <w:numPr>
          <w:ilvl w:val="0"/>
          <w:numId w:val="1061"/>
        </w:numPr>
      </w:pPr>
      <w:r>
        <w:t xml:space="preserve">Avoid sugary liquids (can cause ‘dumping’)</w:t>
      </w:r>
    </w:p>
    <w:p>
      <w:pPr>
        <w:pStyle w:val="Compact"/>
        <w:numPr>
          <w:ilvl w:val="0"/>
          <w:numId w:val="1061"/>
        </w:numPr>
      </w:pPr>
      <w:r>
        <w:t xml:space="preserve">Avoid raw vegetables (and salads)</w:t>
      </w:r>
    </w:p>
    <w:p>
      <w:pPr>
        <w:pStyle w:val="Compact"/>
        <w:numPr>
          <w:ilvl w:val="0"/>
          <w:numId w:val="1061"/>
        </w:numPr>
      </w:pPr>
      <w:r>
        <w:t xml:space="preserve">Eating</w:t>
      </w:r>
    </w:p>
    <w:p>
      <w:pPr>
        <w:pStyle w:val="Compact"/>
        <w:numPr>
          <w:ilvl w:val="1"/>
          <w:numId w:val="1062"/>
        </w:numPr>
      </w:pPr>
      <w:r>
        <w:t xml:space="preserve">Small, frequent meals</w:t>
      </w:r>
    </w:p>
    <w:p>
      <w:pPr>
        <w:pStyle w:val="Compact"/>
        <w:numPr>
          <w:ilvl w:val="1"/>
          <w:numId w:val="1062"/>
        </w:numPr>
      </w:pPr>
      <w:r>
        <w:t xml:space="preserve">Sit up for 30-45 minutes after eating</w:t>
      </w:r>
    </w:p>
    <w:p>
      <w:pPr>
        <w:pStyle w:val="Compact"/>
        <w:numPr>
          <w:ilvl w:val="1"/>
          <w:numId w:val="1062"/>
        </w:numPr>
      </w:pPr>
      <w:r>
        <w:t xml:space="preserve">Avoid eating within 2 hours of bedtime</w:t>
      </w:r>
    </w:p>
    <w:bookmarkEnd w:id="108"/>
    <w:bookmarkStart w:id="109" w:name="medicines-at-home---pain"/>
    <w:p>
      <w:pPr>
        <w:pStyle w:val="Heading2"/>
      </w:pPr>
      <w:r>
        <w:t xml:space="preserve">56 Medicines at Home - Pain</w:t>
      </w:r>
    </w:p>
    <w:p>
      <w:pPr>
        <w:pStyle w:val="FirstParagraph"/>
      </w:pPr>
      <w:r>
        <w:t xml:space="preserve">Acetaminophen (Tylenol) 1000mg 4x/day</w:t>
      </w:r>
    </w:p>
    <w:p>
      <w:pPr>
        <w:pStyle w:val="BodyText"/>
      </w:pPr>
      <w:r>
        <w:t xml:space="preserve">Gabapentin 300mg 3 times/day</w:t>
      </w:r>
    </w:p>
    <w:p>
      <w:pPr>
        <w:pStyle w:val="BodyText"/>
      </w:pPr>
      <w:r>
        <w:t xml:space="preserve">Oxycodone</w:t>
      </w:r>
    </w:p>
    <w:p>
      <w:pPr>
        <w:pStyle w:val="Compact"/>
        <w:numPr>
          <w:ilvl w:val="0"/>
          <w:numId w:val="1063"/>
        </w:numPr>
      </w:pPr>
      <w:r>
        <w:t xml:space="preserve">As needed in addition to Tylenol/gabapentin</w:t>
      </w:r>
    </w:p>
    <w:p>
      <w:pPr>
        <w:pStyle w:val="Compact"/>
        <w:numPr>
          <w:ilvl w:val="0"/>
          <w:numId w:val="1063"/>
        </w:numPr>
      </w:pPr>
      <w:r>
        <w:t xml:space="preserve">Will begin reducing dose at first postop visit</w:t>
      </w:r>
    </w:p>
    <w:p>
      <w:pPr>
        <w:pStyle w:val="Compact"/>
        <w:numPr>
          <w:ilvl w:val="0"/>
          <w:numId w:val="1063"/>
        </w:numPr>
      </w:pPr>
      <w:r>
        <w:t xml:space="preserve">Can usually discontinue by 4 weeks</w:t>
      </w:r>
    </w:p>
    <w:p>
      <w:pPr>
        <w:pStyle w:val="Compact"/>
        <w:numPr>
          <w:ilvl w:val="0"/>
          <w:numId w:val="1063"/>
        </w:numPr>
      </w:pPr>
      <w:r>
        <w:t xml:space="preserve">NO DRIVING WHILE ON OXYCODONE</w:t>
      </w:r>
    </w:p>
    <w:bookmarkEnd w:id="109"/>
    <w:bookmarkStart w:id="110" w:name="non-steroidals-anti-inflammatory-nsaid"/>
    <w:p>
      <w:pPr>
        <w:pStyle w:val="Heading2"/>
      </w:pPr>
      <w:r>
        <w:t xml:space="preserve">57 Non-steroidals Anti Inflammatory (NSAID)</w:t>
      </w:r>
    </w:p>
    <w:p>
      <w:pPr>
        <w:pStyle w:val="FirstParagraph"/>
      </w:pPr>
      <w:r>
        <w:t xml:space="preserve">Non-steroidal anti-inflammatories (Celebrex)</w:t>
      </w:r>
    </w:p>
    <w:p>
      <w:pPr>
        <w:pStyle w:val="Compact"/>
        <w:numPr>
          <w:ilvl w:val="0"/>
          <w:numId w:val="1064"/>
        </w:numPr>
      </w:pPr>
      <w:r>
        <w:t xml:space="preserve">200 mg every 12 hours starting at 2 weeks</w:t>
      </w:r>
    </w:p>
    <w:p>
      <w:pPr>
        <w:pStyle w:val="FirstParagraph"/>
      </w:pPr>
      <w:r>
        <w:t xml:space="preserve">NO GOODY POWDERS OR BCs</w:t>
      </w:r>
    </w:p>
    <w:p>
      <w:pPr>
        <w:pStyle w:val="Compact"/>
        <w:numPr>
          <w:ilvl w:val="0"/>
          <w:numId w:val="1065"/>
        </w:numPr>
      </w:pPr>
      <w:r>
        <w:t xml:space="preserve">(Can cause permanent scarring at the surgery site)</w:t>
      </w:r>
    </w:p>
    <w:bookmarkEnd w:id="110"/>
    <w:bookmarkStart w:id="111" w:name="acid-blockers-proton-pump-inhibitors"/>
    <w:p>
      <w:pPr>
        <w:pStyle w:val="Heading2"/>
      </w:pPr>
      <w:r>
        <w:t xml:space="preserve">58 Acid Blockers = Proton Pump Inhibitors</w:t>
      </w:r>
    </w:p>
    <w:p>
      <w:pPr>
        <w:pStyle w:val="FirstParagraph"/>
      </w:pPr>
      <w:r>
        <w:t xml:space="preserve">Examples include ompeprazole and pantoprazole</w:t>
      </w:r>
    </w:p>
    <w:p>
      <w:pPr>
        <w:pStyle w:val="Compact"/>
        <w:numPr>
          <w:ilvl w:val="0"/>
          <w:numId w:val="1066"/>
        </w:numPr>
      </w:pPr>
      <w:r>
        <w:t xml:space="preserve">Will stay on for at 1-2 years to prevent acid reflux</w:t>
      </w:r>
    </w:p>
    <w:p>
      <w:pPr>
        <w:pStyle w:val="Compact"/>
        <w:numPr>
          <w:ilvl w:val="0"/>
          <w:numId w:val="1066"/>
        </w:numPr>
      </w:pPr>
      <w:r>
        <w:t xml:space="preserve">Important in preventing scarring at anastomosis (new connection between esophagus and stomach)</w:t>
      </w:r>
    </w:p>
    <w:p>
      <w:pPr>
        <w:pStyle w:val="Compact"/>
        <w:numPr>
          <w:ilvl w:val="0"/>
          <w:numId w:val="1066"/>
        </w:numPr>
      </w:pPr>
      <w:r>
        <w:t xml:space="preserve">To administer through feeding tube, open capsule and resuspend beads in 60mL (2oz) of water</w:t>
      </w:r>
    </w:p>
    <w:bookmarkEnd w:id="111"/>
    <w:bookmarkStart w:id="112" w:name="medicines-at-home"/>
    <w:p>
      <w:pPr>
        <w:pStyle w:val="Heading2"/>
      </w:pPr>
      <w:r>
        <w:t xml:space="preserve">59 Medicines at Home</w:t>
      </w:r>
    </w:p>
    <w:p>
      <w:pPr>
        <w:pStyle w:val="FirstParagraph"/>
      </w:pPr>
      <w:r>
        <w:t xml:space="preserve">Reglan – Helps stomach empty</w:t>
      </w:r>
    </w:p>
    <w:p>
      <w:pPr>
        <w:pStyle w:val="Compact"/>
        <w:numPr>
          <w:ilvl w:val="0"/>
          <w:numId w:val="1067"/>
        </w:numPr>
      </w:pPr>
      <w:r>
        <w:t xml:space="preserve">Will plan to stop after six weeks</w:t>
      </w:r>
    </w:p>
    <w:p>
      <w:pPr>
        <w:pStyle w:val="Compact"/>
        <w:numPr>
          <w:ilvl w:val="0"/>
          <w:numId w:val="1067"/>
        </w:numPr>
      </w:pPr>
      <w:r>
        <w:t xml:space="preserve">0.1% risk of tardive dyskinesia (nervous tic)</w:t>
      </w:r>
    </w:p>
    <w:p>
      <w:pPr>
        <w:pStyle w:val="FirstParagraph"/>
      </w:pPr>
      <w:r>
        <w:t xml:space="preserve">Remeron – Helps improve appetite</w:t>
      </w:r>
    </w:p>
    <w:p>
      <w:pPr>
        <w:pStyle w:val="Compact"/>
        <w:numPr>
          <w:ilvl w:val="0"/>
          <w:numId w:val="1068"/>
        </w:numPr>
      </w:pPr>
      <w:r>
        <w:t xml:space="preserve">Can cause vivid dreams</w:t>
      </w:r>
    </w:p>
    <w:p>
      <w:pPr>
        <w:pStyle w:val="Compact"/>
        <w:numPr>
          <w:ilvl w:val="0"/>
          <w:numId w:val="1068"/>
        </w:numPr>
      </w:pPr>
      <w:r>
        <w:t xml:space="preserve">Used for several weeks after surgery</w:t>
      </w:r>
    </w:p>
    <w:p>
      <w:pPr>
        <w:pStyle w:val="Compact"/>
        <w:numPr>
          <w:ilvl w:val="0"/>
          <w:numId w:val="1068"/>
        </w:numPr>
      </w:pPr>
      <w:r>
        <w:t xml:space="preserve">Will stop within first three months of surgery</w:t>
      </w:r>
    </w:p>
    <w:bookmarkEnd w:id="112"/>
    <w:bookmarkStart w:id="113" w:name="metoprolol-beta-blockers"/>
    <w:p>
      <w:pPr>
        <w:pStyle w:val="Heading2"/>
      </w:pPr>
      <w:r>
        <w:t xml:space="preserve">60 Metoprolol = Beta Blockers</w:t>
      </w:r>
    </w:p>
    <w:p>
      <w:pPr>
        <w:pStyle w:val="Compact"/>
        <w:numPr>
          <w:ilvl w:val="0"/>
          <w:numId w:val="1069"/>
        </w:numPr>
      </w:pPr>
      <w:r>
        <w:t xml:space="preserve">Slows heart rate and lowers blood pressure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Used to prevent rapid heart rate</w:t>
      </w:r>
    </w:p>
    <w:p>
      <w:pPr>
        <w:pStyle w:val="Compact"/>
        <w:numPr>
          <w:ilvl w:val="0"/>
          <w:numId w:val="1069"/>
        </w:numPr>
      </w:pPr>
      <w:r>
        <w:t xml:space="preserve">Patients not taking a beta blocker 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wean after after surgery</w:t>
      </w:r>
    </w:p>
    <w:p>
      <w:pPr>
        <w:pStyle w:val="Compact"/>
        <w:numPr>
          <w:ilvl w:val="0"/>
          <w:numId w:val="1069"/>
        </w:numPr>
      </w:pPr>
      <w:r>
        <w:t xml:space="preserve">Patients taking a beta blockerprior to 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return to prior dose and drug after surgery</w:t>
      </w:r>
    </w:p>
    <w:bookmarkEnd w:id="113"/>
    <w:bookmarkStart w:id="117" w:name="sleeping-at-home"/>
    <w:p>
      <w:pPr>
        <w:pStyle w:val="Heading2"/>
      </w:pPr>
      <w:r>
        <w:t xml:space="preserve">61 Sleeping at Home</w:t>
      </w:r>
    </w:p>
    <w:p>
      <w:pPr>
        <w:pStyle w:val="FirstParagraph"/>
      </w:pPr>
      <w:r>
        <w:t xml:space="preserve">Reflux can occur the first few weeks/months after surgery</w:t>
      </w:r>
    </w:p>
    <w:p>
      <w:pPr>
        <w:pStyle w:val="BodyText"/>
      </w:pPr>
      <w:r>
        <w:t xml:space="preserve">This improves over the first few months</w:t>
      </w:r>
    </w:p>
    <w:p>
      <w:pPr>
        <w:pStyle w:val="BodyText"/>
      </w:pPr>
      <w:r>
        <w:t xml:space="preserve">A wedge pillow can be helpful for sleep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wedge_pillow_comm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8" w:name="X35611bb316b2613f9071605f3026a0a23a88bbf"/>
    <w:p>
      <w:pPr>
        <w:pStyle w:val="Heading2"/>
      </w:pPr>
      <w:r>
        <w:t xml:space="preserve">62 Follow Up Clinic Visit 7-10 days after Discharge</w:t>
      </w:r>
    </w:p>
    <w:p>
      <w:pPr>
        <w:pStyle w:val="FirstParagraph"/>
      </w:pPr>
      <w:r>
        <w:t xml:space="preserve">In-person clinic visit with Dr Salo or Kate Duncan</w:t>
      </w:r>
    </w:p>
    <w:p>
      <w:pPr>
        <w:pStyle w:val="Compact"/>
        <w:numPr>
          <w:ilvl w:val="0"/>
          <w:numId w:val="1070"/>
        </w:numPr>
      </w:pPr>
      <w:r>
        <w:t xml:space="preserve">Check surgical site</w:t>
      </w:r>
    </w:p>
    <w:p>
      <w:pPr>
        <w:pStyle w:val="Compact"/>
        <w:numPr>
          <w:ilvl w:val="0"/>
          <w:numId w:val="1070"/>
        </w:numPr>
      </w:pPr>
      <w:r>
        <w:t xml:space="preserve">Remove staples (if needed)</w:t>
      </w:r>
    </w:p>
    <w:p>
      <w:pPr>
        <w:pStyle w:val="Compact"/>
        <w:numPr>
          <w:ilvl w:val="0"/>
          <w:numId w:val="1070"/>
        </w:numPr>
      </w:pPr>
      <w:r>
        <w:t xml:space="preserve">Remove abdominal drains (if needed)</w:t>
      </w:r>
    </w:p>
    <w:p>
      <w:pPr>
        <w:pStyle w:val="FirstParagraph"/>
      </w:pPr>
      <w:r>
        <w:t xml:space="preserve">Meet with dietitian:</w:t>
      </w:r>
    </w:p>
    <w:p>
      <w:pPr>
        <w:pStyle w:val="Compact"/>
        <w:numPr>
          <w:ilvl w:val="0"/>
          <w:numId w:val="1071"/>
        </w:numPr>
      </w:pPr>
      <w:r>
        <w:t xml:space="preserve">Reduce tube feeds</w:t>
      </w:r>
    </w:p>
    <w:p>
      <w:pPr>
        <w:pStyle w:val="Compact"/>
        <w:numPr>
          <w:ilvl w:val="0"/>
          <w:numId w:val="1071"/>
        </w:numPr>
      </w:pPr>
      <w:r>
        <w:t xml:space="preserve">Advance diet by mouth</w:t>
      </w:r>
    </w:p>
    <w:bookmarkEnd w:id="118"/>
    <w:bookmarkStart w:id="119" w:name="adjust-medicines-after-surgery"/>
    <w:p>
      <w:pPr>
        <w:pStyle w:val="Heading2"/>
      </w:pPr>
      <w:r>
        <w:t xml:space="preserve">63 Adjust Medicines after Surgery</w:t>
      </w:r>
    </w:p>
    <w:p>
      <w:pPr>
        <w:pStyle w:val="FirstParagraph"/>
      </w:pPr>
      <w:r>
        <w:t xml:space="preserve">Reglan: Discontinue 6 weeks after surgery</w:t>
      </w:r>
      <w:r>
        <w:t xml:space="preserve"> </w:t>
      </w:r>
      <w:r>
        <w:t xml:space="preserve">Remeron: Discontinue 12 weeks after surgery</w:t>
      </w:r>
      <w:r>
        <w:t xml:space="preserve"> </w:t>
      </w:r>
      <w:r>
        <w:t xml:space="preserve">Pain Medicines:</w:t>
      </w:r>
    </w:p>
    <w:p>
      <w:pPr>
        <w:pStyle w:val="Compact"/>
        <w:numPr>
          <w:ilvl w:val="0"/>
          <w:numId w:val="1072"/>
        </w:numPr>
      </w:pPr>
      <w:r>
        <w:t xml:space="preserve">Wean oxycodone within 6 weeks of surgery</w:t>
      </w:r>
    </w:p>
    <w:p>
      <w:pPr>
        <w:pStyle w:val="Compact"/>
        <w:numPr>
          <w:ilvl w:val="0"/>
          <w:numId w:val="1072"/>
        </w:numPr>
      </w:pPr>
      <w:r>
        <w:t xml:space="preserve">Discontinue gabapentin and acetaminophen (Tylenol) within 8 weeks</w:t>
      </w:r>
    </w:p>
    <w:p>
      <w:pPr>
        <w:pStyle w:val="FirstParagraph"/>
      </w:pPr>
      <w:r>
        <w:t xml:space="preserve">Continue acid blockers (PPI) for at least 1 year</w:t>
      </w:r>
    </w:p>
    <w:p>
      <w:pPr>
        <w:pStyle w:val="BodyText"/>
      </w:pPr>
      <w:r>
        <w:t xml:space="preserve">Reduce metoprolol to once/day for 7 dayus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discontinue</w:t>
      </w:r>
    </w:p>
    <w:bookmarkEnd w:id="119"/>
    <w:bookmarkStart w:id="120" w:name="second-follow-up-visit"/>
    <w:p>
      <w:pPr>
        <w:pStyle w:val="Heading2"/>
      </w:pPr>
      <w:r>
        <w:t xml:space="preserve">64 Second Follow Up Visit</w:t>
      </w:r>
    </w:p>
    <w:p>
      <w:pPr>
        <w:pStyle w:val="FirstParagraph"/>
      </w:pPr>
      <w:r>
        <w:t xml:space="preserve">4-5 weeks after first post-operative visit</w:t>
      </w:r>
    </w:p>
    <w:p>
      <w:pPr>
        <w:pStyle w:val="Compact"/>
        <w:numPr>
          <w:ilvl w:val="0"/>
          <w:numId w:val="1073"/>
        </w:numPr>
      </w:pPr>
      <w:r>
        <w:t xml:space="preserve">Discuss diet</w:t>
      </w:r>
    </w:p>
    <w:p>
      <w:pPr>
        <w:pStyle w:val="Compact"/>
        <w:numPr>
          <w:ilvl w:val="0"/>
          <w:numId w:val="1073"/>
        </w:numPr>
      </w:pPr>
      <w:r>
        <w:t xml:space="preserve">Discuss medicines</w:t>
      </w:r>
    </w:p>
    <w:p>
      <w:pPr>
        <w:pStyle w:val="Compact"/>
        <w:numPr>
          <w:ilvl w:val="0"/>
          <w:numId w:val="1073"/>
        </w:numPr>
      </w:pPr>
      <w:r>
        <w:t xml:space="preserve">Plan for jejunostomy removal</w:t>
      </w:r>
    </w:p>
    <w:p>
      <w:pPr>
        <w:pStyle w:val="Compact"/>
        <w:numPr>
          <w:ilvl w:val="0"/>
          <w:numId w:val="1073"/>
        </w:numPr>
      </w:pPr>
      <w:r>
        <w:t xml:space="preserve">Evaluate readiness for chemotherapy after surgery (usually 6 weeks)</w:t>
      </w:r>
    </w:p>
    <w:bookmarkEnd w:id="120"/>
    <w:bookmarkStart w:id="121" w:name="eating-after-surgery"/>
    <w:p>
      <w:pPr>
        <w:pStyle w:val="Heading2"/>
      </w:pPr>
      <w:r>
        <w:t xml:space="preserve">65 Eating after Surgery</w:t>
      </w:r>
    </w:p>
    <w:p>
      <w:pPr>
        <w:pStyle w:val="FirstParagraph"/>
      </w:pPr>
      <w:r>
        <w:t xml:space="preserve">First Postoperative Visit: Start soft foods (Phase I diet)</w:t>
      </w:r>
    </w:p>
    <w:p>
      <w:pPr>
        <w:pStyle w:val="BodyText"/>
      </w:pPr>
      <w:r>
        <w:t xml:space="preserve">Weekly virtual visits with dietitian</w:t>
      </w:r>
    </w:p>
    <w:p>
      <w:pPr>
        <w:pStyle w:val="BodyText"/>
      </w:pPr>
      <w:r>
        <w:t xml:space="preserve">Jejunostomy removal generally at 8 weeks after surgery</w:t>
      </w:r>
    </w:p>
    <w:bookmarkEnd w:id="121"/>
    <w:bookmarkStart w:id="122" w:name="jejunostomy-removal"/>
    <w:p>
      <w:pPr>
        <w:pStyle w:val="Heading2"/>
      </w:pPr>
      <w:r>
        <w:t xml:space="preserve">66 Jejunostomy Removal</w:t>
      </w:r>
    </w:p>
    <w:p>
      <w:pPr>
        <w:pStyle w:val="FirstParagraph"/>
      </w:pPr>
      <w:r>
        <w:t xml:space="preserve">Jejunostomy tube is removed in the office once you can take in enough nutrients by mouth</w:t>
      </w:r>
    </w:p>
    <w:p>
      <w:pPr>
        <w:pStyle w:val="BodyText"/>
      </w:pPr>
      <w:r>
        <w:t xml:space="preserve">Removal usually around 8 weeks after surgery (may be longer if chemotherapy planned after surgery)</w:t>
      </w:r>
    </w:p>
    <w:p>
      <w:pPr>
        <w:pStyle w:val="BodyText"/>
      </w:pPr>
      <w:r>
        <w:t xml:space="preserve">May take 30 minutes and some local anesthetic to loosen up the tube for removal.</w:t>
      </w:r>
    </w:p>
    <w:bookmarkEnd w:id="122"/>
    <w:bookmarkStart w:id="123" w:name="nutritional-monitoring-after-surgery"/>
    <w:p>
      <w:pPr>
        <w:pStyle w:val="Heading2"/>
      </w:pPr>
      <w:r>
        <w:t xml:space="preserve">67 Nutritional Monitoring after Surgery</w:t>
      </w:r>
    </w:p>
    <w:p>
      <w:pPr>
        <w:pStyle w:val="FirstParagraph"/>
      </w:pPr>
      <w:r>
        <w:t xml:space="preserve">You may have difficulty absorbing some nutrients:</w:t>
      </w:r>
    </w:p>
    <w:p>
      <w:pPr>
        <w:pStyle w:val="Compact"/>
        <w:numPr>
          <w:ilvl w:val="0"/>
          <w:numId w:val="1074"/>
        </w:numPr>
      </w:pPr>
      <w:r>
        <w:t xml:space="preserve">Iron</w:t>
      </w:r>
    </w:p>
    <w:p>
      <w:pPr>
        <w:pStyle w:val="Compact"/>
        <w:numPr>
          <w:ilvl w:val="0"/>
          <w:numId w:val="1074"/>
        </w:numPr>
      </w:pPr>
      <w:r>
        <w:t xml:space="preserve">Vitamin B12</w:t>
      </w:r>
    </w:p>
    <w:p>
      <w:pPr>
        <w:pStyle w:val="Compact"/>
        <w:numPr>
          <w:ilvl w:val="0"/>
          <w:numId w:val="1074"/>
        </w:numPr>
      </w:pPr>
      <w:r>
        <w:t xml:space="preserve">Vitamin D</w:t>
      </w:r>
    </w:p>
    <w:bookmarkEnd w:id="123"/>
    <w:bookmarkStart w:id="124" w:name="nutritional-monitoring-after-surgery-1"/>
    <w:p>
      <w:pPr>
        <w:pStyle w:val="Heading2"/>
      </w:pPr>
      <w:r>
        <w:t xml:space="preserve">68 Nutritional Monitoring after Surgery</w:t>
      </w:r>
    </w:p>
    <w:p>
      <w:pPr>
        <w:pStyle w:val="FirstParagraph"/>
      </w:pPr>
      <w:r>
        <w:t xml:space="preserve">About 3 months after the jejunostomy tube is removed, we will check blood levels:</w:t>
      </w:r>
    </w:p>
    <w:p>
      <w:pPr>
        <w:pStyle w:val="Compact"/>
        <w:numPr>
          <w:ilvl w:val="0"/>
          <w:numId w:val="1075"/>
        </w:numPr>
      </w:pPr>
      <w:r>
        <w:t xml:space="preserve">Iron (ferritin)</w:t>
      </w:r>
    </w:p>
    <w:p>
      <w:pPr>
        <w:pStyle w:val="Compact"/>
        <w:numPr>
          <w:ilvl w:val="0"/>
          <w:numId w:val="1075"/>
        </w:numPr>
      </w:pPr>
      <w:r>
        <w:t xml:space="preserve">Vitamin B12</w:t>
      </w:r>
    </w:p>
    <w:p>
      <w:pPr>
        <w:pStyle w:val="Compact"/>
        <w:numPr>
          <w:ilvl w:val="0"/>
          <w:numId w:val="1075"/>
        </w:numPr>
      </w:pPr>
      <w:r>
        <w:t xml:space="preserve">Vitamin D</w:t>
      </w:r>
    </w:p>
    <w:bookmarkEnd w:id="124"/>
    <w:bookmarkStart w:id="125" w:name="nutritional-replacements-after-surgery"/>
    <w:p>
      <w:pPr>
        <w:pStyle w:val="Heading2"/>
      </w:pPr>
      <w:r>
        <w:t xml:space="preserve">69 Nutritional Replacements after Surgery</w:t>
      </w:r>
    </w:p>
    <w:p>
      <w:pPr>
        <w:pStyle w:val="FirstParagraph"/>
      </w:pPr>
      <w:r>
        <w:t xml:space="preserve">Vitamin or iron replacements can be ordered by:</w:t>
      </w:r>
    </w:p>
    <w:p>
      <w:pPr>
        <w:pStyle w:val="Compact"/>
        <w:numPr>
          <w:ilvl w:val="0"/>
          <w:numId w:val="1076"/>
        </w:numPr>
      </w:pPr>
      <w:r>
        <w:t xml:space="preserve">Primary Care Provider (PCP)</w:t>
      </w:r>
    </w:p>
    <w:p>
      <w:pPr>
        <w:pStyle w:val="Compact"/>
        <w:numPr>
          <w:ilvl w:val="0"/>
          <w:numId w:val="1076"/>
        </w:numPr>
      </w:pPr>
      <w:r>
        <w:t xml:space="preserve">Medical Oncologist</w:t>
      </w:r>
    </w:p>
    <w:p>
      <w:pPr>
        <w:pStyle w:val="Compact"/>
        <w:numPr>
          <w:ilvl w:val="0"/>
          <w:numId w:val="1076"/>
        </w:numPr>
      </w:pPr>
      <w:r>
        <w:t xml:space="preserve">Surgeon</w:t>
      </w:r>
    </w:p>
    <w:p>
      <w:pPr>
        <w:pStyle w:val="FirstParagraph"/>
      </w:pPr>
      <w:r>
        <w:t xml:space="preserve">If levels are low</w:t>
      </w:r>
    </w:p>
    <w:p>
      <w:pPr>
        <w:pStyle w:val="Compact"/>
        <w:numPr>
          <w:ilvl w:val="0"/>
          <w:numId w:val="1077"/>
        </w:numPr>
      </w:pPr>
      <w:r>
        <w:t xml:space="preserve">Replacement</w:t>
      </w:r>
    </w:p>
    <w:p>
      <w:pPr>
        <w:pStyle w:val="Compact"/>
        <w:numPr>
          <w:ilvl w:val="0"/>
          <w:numId w:val="1077"/>
        </w:numPr>
      </w:pPr>
      <w:r>
        <w:t xml:space="preserve">Repeat testing in 3-6 months</w:t>
      </w:r>
    </w:p>
    <w:bookmarkEnd w:id="125"/>
    <w:bookmarkStart w:id="126" w:name="team-members---physicians-1"/>
    <w:p>
      <w:pPr>
        <w:pStyle w:val="Heading2"/>
      </w:pPr>
      <w:r>
        <w:t xml:space="preserve">70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Surgeons</w:t>
      </w:r>
    </w:p>
    <w:p>
      <w:pPr>
        <w:pStyle w:val="Compact"/>
        <w:numPr>
          <w:ilvl w:val="0"/>
          <w:numId w:val="1078"/>
        </w:numPr>
      </w:pPr>
      <w:r>
        <w:t xml:space="preserve">Jonathan Salo MD</w:t>
      </w:r>
    </w:p>
    <w:p>
      <w:pPr>
        <w:pStyle w:val="Compact"/>
        <w:numPr>
          <w:ilvl w:val="0"/>
          <w:numId w:val="1078"/>
        </w:numPr>
      </w:pPr>
      <w:r>
        <w:t xml:space="preserve">Kelli Salter MD</w:t>
      </w:r>
    </w:p>
    <w:p>
      <w:pPr>
        <w:pStyle w:val="Compact"/>
        <w:numPr>
          <w:ilvl w:val="0"/>
          <w:numId w:val="1078"/>
        </w:numPr>
      </w:pPr>
      <w:r>
        <w:t xml:space="preserve">Michael Roach MD</w:t>
      </w:r>
    </w:p>
    <w:bookmarkEnd w:id="126"/>
    <w:bookmarkStart w:id="127" w:name="team-members---support-staff-1"/>
    <w:p>
      <w:pPr>
        <w:pStyle w:val="Heading2"/>
      </w:pPr>
      <w:r>
        <w:t xml:space="preserve">71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79"/>
        </w:numPr>
      </w:pPr>
      <w:r>
        <w:t xml:space="preserve">Matthew Carpenter RN</w:t>
      </w:r>
    </w:p>
    <w:p>
      <w:pPr>
        <w:pStyle w:val="Compact"/>
        <w:numPr>
          <w:ilvl w:val="0"/>
          <w:numId w:val="1079"/>
        </w:numPr>
      </w:pPr>
      <w:r>
        <w:t xml:space="preserve">Brandon Galloway LPN</w:t>
      </w:r>
    </w:p>
    <w:p>
      <w:pPr>
        <w:pStyle w:val="FirstParagraph"/>
      </w:pPr>
      <w:r>
        <w:t xml:space="preserve">Navigators: Laura Swift RN &amp; Lorna Espinal RN</w:t>
      </w:r>
    </w:p>
    <w:p>
      <w:pPr>
        <w:pStyle w:val="BodyText"/>
      </w:pPr>
      <w:r>
        <w:t xml:space="preserve">Care Coordinator - Karen Julian-Martinez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64" Target="media/rId64.png" /><Relationship Type="http://schemas.openxmlformats.org/officeDocument/2006/relationships/image" Id="rId74" Target="media/rId74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53" Target="media/rId53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for your Esophagectomy</dc:title>
  <dc:creator/>
  <cp:keywords/>
  <dcterms:created xsi:type="dcterms:W3CDTF">2026-09-22T00:48:17Z</dcterms:created>
  <dcterms:modified xsi:type="dcterms:W3CDTF">2026-09-22T00:48:17Z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2</vt:lpwstr>
  </property>
  <property fmtid="{D5CDD505-2E9C-101B-9397-08002B2CF9AE}" pid="10" name="toc-title">
    <vt:lpwstr>Table of contents</vt:lpwstr>
  </property>
</Properties>
</file>