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preparation-for-surgery"/>
    <w:p>
      <w:pPr>
        <w:pStyle w:val="Heading2"/>
      </w:pPr>
      <w:r>
        <w:t xml:space="preserve">2 Preparation for Surgery</w:t>
      </w:r>
    </w:p>
    <w:p>
      <w:pPr>
        <w:pStyle w:val="FirstParagraph"/>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bookmarkEnd w:id="21"/>
    <w:bookmarkStart w:id="25" w:name="nutritional-consequences-of-surgery"/>
    <w:p>
      <w:pPr>
        <w:pStyle w:val="Heading2"/>
      </w:pPr>
      <w:r>
        <w:t xml:space="preserve">3 Nutritional consequences of surgery</w:t>
      </w:r>
    </w:p>
    <w:p>
      <w:pPr>
        <w:pStyle w:val="Compact"/>
        <w:numPr>
          <w:ilvl w:val="0"/>
          <w:numId w:val="1002"/>
        </w:numPr>
      </w:pPr>
      <w:r>
        <w:t xml:space="preserve">Remove tumor from esophagus</w:t>
      </w:r>
    </w:p>
    <w:p>
      <w:pPr>
        <w:pStyle w:val="Compact"/>
        <w:numPr>
          <w:ilvl w:val="0"/>
          <w:numId w:val="1002"/>
        </w:numPr>
      </w:pPr>
      <w:r>
        <w:t xml:space="preserve">Remove surrounding lymph nodes</w:t>
      </w:r>
    </w:p>
    <w:p>
      <w:pPr>
        <w:pStyle w:val="Compact"/>
        <w:numPr>
          <w:ilvl w:val="0"/>
          <w:numId w:val="1002"/>
        </w:numPr>
      </w:pPr>
      <w:r>
        <w:t xml:space="preserve">Create a new esophagus, usually from the stomach</w:t>
      </w:r>
    </w:p>
    <w:p>
      <w:pPr>
        <w:pStyle w:val="FirstParagraph"/>
      </w:pPr>
      <w:r>
        <w:drawing>
          <wp:inline>
            <wp:extent cx="5334000" cy="5481674"/>
            <wp:effectExtent b="0" l="0" r="0" t="0"/>
            <wp:docPr descr="" title="" id="23" name="Picture"/>
            <a:graphic>
              <a:graphicData uri="http://schemas.openxmlformats.org/drawingml/2006/picture">
                <pic:pic>
                  <pic:nvPicPr>
                    <pic:cNvPr descr="images/Eso_Resection1_ai.png" id="24" name="Picture"/>
                    <pic:cNvPicPr>
                      <a:picLocks noChangeArrowheads="1" noChangeAspect="1"/>
                    </pic:cNvPicPr>
                  </pic:nvPicPr>
                  <pic:blipFill>
                    <a:blip r:embed="rId22"/>
                    <a:stretch>
                      <a:fillRect/>
                    </a:stretch>
                  </pic:blipFill>
                  <pic:spPr bwMode="auto">
                    <a:xfrm>
                      <a:off x="0" y="0"/>
                      <a:ext cx="5334000" cy="5481674"/>
                    </a:xfrm>
                    <a:prstGeom prst="rect">
                      <a:avLst/>
                    </a:prstGeom>
                    <a:noFill/>
                    <a:ln w="9525">
                      <a:noFill/>
                      <a:headEnd/>
                      <a:tailEnd/>
                    </a:ln>
                  </pic:spPr>
                </pic:pic>
              </a:graphicData>
            </a:graphic>
          </wp:inline>
        </w:drawing>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2026-02-18T22:42:49Z</dcterms:created>
  <dcterms:modified xsi:type="dcterms:W3CDTF">2026-02-18T22:42:49Z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