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1"/>
    <w:bookmarkStart w:id="22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22"/>
    <w:bookmarkStart w:id="23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23"/>
    <w:bookmarkStart w:id="24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24"/>
    <w:bookmarkStart w:id="25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25"/>
    <w:bookmarkStart w:id="26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26"/>
    <w:bookmarkStart w:id="27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27"/>
    <w:bookmarkStart w:id="28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28"/>
    <w:bookmarkStart w:id="29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29"/>
    <w:bookmarkStart w:id="30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30"/>
    <w:bookmarkStart w:id="31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31"/>
    <w:bookmarkStart w:id="32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32"/>
    <w:bookmarkStart w:id="33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3"/>
    <w:bookmarkStart w:id="34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34"/>
    <w:bookmarkStart w:id="35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35"/>
    <w:bookmarkStart w:id="36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36"/>
    <w:bookmarkStart w:id="37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37"/>
    <w:bookmarkStart w:id="38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8"/>
    <w:bookmarkStart w:id="39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39"/>
    <w:bookmarkStart w:id="40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40"/>
    <w:bookmarkStart w:id="41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41"/>
    <w:bookmarkStart w:id="42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2026-02-23T19:30:03Z</dcterms:created>
  <dcterms:modified xsi:type="dcterms:W3CDTF">2026-02-23T19:30:03Z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2</vt:lpwstr>
  </property>
  <property fmtid="{D5CDD505-2E9C-101B-9397-08002B2CF9AE}" pid="10" name="toc-title">
    <vt:lpwstr>Table of contents</vt:lpwstr>
  </property>
</Properties>
</file>