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gastric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r>
        <w:pict>
          <v:rect style="width:0;height:1.5pt" o:hralign="center" o:hrstd="t" o:hr="t"/>
        </w:pict>
      </w:r>
    </w:p>
    <w:p>
      <w:pPr>
        <w:pStyle w:val="FirstParagraph"/>
      </w:pPr>
      <w:r>
        <w:t xml:space="preserve">If a tumor is found in the stomach,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stomach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2026-05-29T09:02:04Z</dcterms:created>
  <dcterms:modified xsi:type="dcterms:W3CDTF">2026-05-29T09:02:04Z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