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esophageal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esophagus, which allows viewing the inside of the esophagus.</w:t>
      </w:r>
    </w:p>
    <w:p>
      <w:r>
        <w:pict>
          <v:rect style="width:0;height:1.5pt" o:hralign="center" o:hrstd="t" o:hr="t"/>
        </w:pict>
      </w:r>
    </w:p>
    <w:p>
      <w:pPr>
        <w:pStyle w:val="FirstParagraph"/>
      </w:pPr>
      <w:r>
        <w:t xml:space="preserve">If a tumor is found in the esophagus,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esophagus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2026-03-29T22:24:29Z</dcterms:created>
  <dcterms:modified xsi:type="dcterms:W3CDTF">2026-03-29T22:24:29Z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