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13.png" ContentType="image/png"/>
  <Override PartName="/word/media/rId123.png" ContentType="image/png"/>
  <Override PartName="/word/media/rId105.png" ContentType="image/png"/>
  <Override PartName="/word/media/rId98.png" ContentType="image/png"/>
  <Override PartName="/word/media/rId74.png" ContentType="image/png"/>
  <Override PartName="/word/media/rId78.png" ContentType="image/png"/>
  <Override PartName="/word/media/rId82.png" ContentType="image/png"/>
  <Override PartName="/word/media/rId102.png" ContentType="image/png"/>
  <Override PartName="/word/media/rId94.png" ContentType="image/png"/>
  <Override PartName="/word/media/rId90.png" ContentType="image/pn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1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2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3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4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5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5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5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5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6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6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7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8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9"/>
        </w:numPr>
      </w:pPr>
      <w:r>
        <w:t xml:space="preserve">FLOT (more effective)</w:t>
      </w:r>
    </w:p>
    <w:p>
      <w:pPr>
        <w:pStyle w:val="Compact"/>
        <w:numPr>
          <w:ilvl w:val="0"/>
          <w:numId w:val="1020"/>
        </w:numPr>
      </w:pPr>
      <w:r>
        <w:t xml:space="preserve">FOLFOX (better tolerated)</w:t>
      </w:r>
    </w:p>
    <w:bookmarkEnd w:id="38"/>
    <w:bookmarkStart w:id="39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Leucovorion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p>
      <w:pPr>
        <w:pStyle w:val="Compact"/>
        <w:numPr>
          <w:ilvl w:val="0"/>
          <w:numId w:val="1021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2"/>
        </w:numPr>
      </w:pPr>
      <w:r>
        <w:t xml:space="preserve">5-FU</w:t>
      </w:r>
    </w:p>
    <w:p>
      <w:pPr>
        <w:pStyle w:val="Compact"/>
        <w:numPr>
          <w:ilvl w:val="0"/>
          <w:numId w:val="1022"/>
        </w:numPr>
      </w:pPr>
      <w:r>
        <w:t xml:space="preserve">Leucovorin</w:t>
      </w:r>
    </w:p>
    <w:p>
      <w:pPr>
        <w:pStyle w:val="Compact"/>
        <w:numPr>
          <w:ilvl w:val="0"/>
          <w:numId w:val="1022"/>
        </w:numPr>
      </w:pPr>
      <w:r>
        <w:t xml:space="preserve">Oxaliplatin</w:t>
      </w:r>
    </w:p>
    <w:bookmarkEnd w:id="39"/>
    <w:bookmarkStart w:id="40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Chemo every 2 weeks x 4 (=8 weeks total)</w:t>
      </w:r>
    </w:p>
    <w:bookmarkEnd w:id="40"/>
    <w:bookmarkStart w:id="41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1"/>
    <w:bookmarkStart w:id="42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2"/>
    <w:bookmarkStart w:id="43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+ Durvalumab (8 wks)</w:t>
      </w:r>
    </w:p>
    <w:p>
      <w:pPr>
        <w:pStyle w:val="Compact"/>
        <w:numPr>
          <w:ilvl w:val="0"/>
          <w:numId w:val="1025"/>
        </w:numPr>
      </w:pPr>
      <w:r>
        <w:t xml:space="preserve">Durvalumab monthly x10</w:t>
      </w:r>
    </w:p>
    <w:bookmarkEnd w:id="43"/>
    <w:bookmarkStart w:id="44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6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6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6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4"/>
    <w:bookmarkStart w:id="45" w:name="adenocarcinoma-treatment-options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Chemo + Radiation (6wk)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p>
      <w:pPr>
        <w:pStyle w:val="Compact"/>
        <w:numPr>
          <w:ilvl w:val="0"/>
          <w:numId w:val="1028"/>
        </w:numPr>
      </w:pPr>
      <w:r>
        <w:t xml:space="preserve">Surgery</w:t>
      </w:r>
    </w:p>
    <w:p>
      <w:pPr>
        <w:pStyle w:val="Compact"/>
        <w:numPr>
          <w:ilvl w:val="0"/>
          <w:numId w:val="1028"/>
        </w:numPr>
      </w:pPr>
      <w:r>
        <w:t xml:space="preserve">Chemo (8wk)</w:t>
      </w:r>
    </w:p>
    <w:bookmarkEnd w:id="45"/>
    <w:bookmarkStart w:id="46" w:name="adenocarcinoma-treatment-options-1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Longer track record</w:t>
      </w:r>
    </w:p>
    <w:p>
      <w:pPr>
        <w:pStyle w:val="Compact"/>
        <w:numPr>
          <w:ilvl w:val="0"/>
          <w:numId w:val="1029"/>
        </w:numPr>
      </w:pPr>
      <w:r>
        <w:t xml:space="preserve">Better tolerated</w:t>
      </w:r>
    </w:p>
    <w:p>
      <w:pPr>
        <w:pStyle w:val="Compact"/>
        <w:numPr>
          <w:ilvl w:val="0"/>
          <w:numId w:val="1029"/>
        </w:numPr>
      </w:pPr>
      <w:r>
        <w:t xml:space="preserve">Port usually placed</w:t>
      </w:r>
    </w:p>
    <w:p>
      <w:pPr>
        <w:pStyle w:val="Compact"/>
        <w:numPr>
          <w:ilvl w:val="0"/>
          <w:numId w:val="1029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9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More effective</w:t>
      </w:r>
    </w:p>
    <w:p>
      <w:pPr>
        <w:pStyle w:val="Compact"/>
        <w:numPr>
          <w:ilvl w:val="0"/>
          <w:numId w:val="1030"/>
        </w:numPr>
      </w:pPr>
      <w:r>
        <w:t xml:space="preserve">More side effects</w:t>
      </w:r>
    </w:p>
    <w:p>
      <w:pPr>
        <w:pStyle w:val="Compact"/>
        <w:numPr>
          <w:ilvl w:val="0"/>
          <w:numId w:val="1030"/>
        </w:numPr>
      </w:pPr>
      <w:r>
        <w:t xml:space="preserve">Port always required</w:t>
      </w:r>
    </w:p>
    <w:p>
      <w:pPr>
        <w:pStyle w:val="Compact"/>
        <w:numPr>
          <w:ilvl w:val="0"/>
          <w:numId w:val="1030"/>
        </w:numPr>
      </w:pPr>
      <w:r>
        <w:t xml:space="preserve">Eating slowly improves</w:t>
      </w:r>
    </w:p>
    <w:p>
      <w:pPr>
        <w:pStyle w:val="Compact"/>
        <w:numPr>
          <w:ilvl w:val="0"/>
          <w:numId w:val="1030"/>
        </w:numPr>
      </w:pPr>
      <w:r>
        <w:t xml:space="preserve">Less likely to need feeding tube</w:t>
      </w:r>
    </w:p>
    <w:bookmarkEnd w:id="46"/>
    <w:bookmarkStart w:id="47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1"/>
        </w:numPr>
      </w:pPr>
      <w:r>
        <w:t xml:space="preserve">Central Venous port</w:t>
      </w:r>
    </w:p>
    <w:bookmarkEnd w:id="47"/>
    <w:bookmarkStart w:id="48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2"/>
        </w:numPr>
      </w:pPr>
      <w:r>
        <w:t xml:space="preserve">Placed for each dose</w:t>
      </w:r>
    </w:p>
    <w:p>
      <w:pPr>
        <w:pStyle w:val="Compact"/>
        <w:numPr>
          <w:ilvl w:val="0"/>
          <w:numId w:val="1032"/>
        </w:numPr>
      </w:pPr>
      <w:r>
        <w:t xml:space="preserve">Removed that day</w:t>
      </w:r>
    </w:p>
    <w:p>
      <w:pPr>
        <w:pStyle w:val="Compact"/>
        <w:numPr>
          <w:ilvl w:val="0"/>
          <w:numId w:val="103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8"/>
    <w:bookmarkStart w:id="49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3"/>
        </w:numPr>
      </w:pPr>
      <w:r>
        <w:t xml:space="preserve">May shower in 24 hrs</w:t>
      </w:r>
    </w:p>
    <w:p>
      <w:pPr>
        <w:pStyle w:val="Compact"/>
        <w:numPr>
          <w:ilvl w:val="0"/>
          <w:numId w:val="1033"/>
        </w:numPr>
      </w:pPr>
      <w:r>
        <w:t xml:space="preserve">No special care at home</w:t>
      </w:r>
    </w:p>
    <w:p>
      <w:pPr>
        <w:pStyle w:val="Compact"/>
        <w:numPr>
          <w:ilvl w:val="0"/>
          <w:numId w:val="1033"/>
        </w:numPr>
      </w:pPr>
      <w:r>
        <w:t xml:space="preserve">OK for FLOT chemo</w:t>
      </w:r>
    </w:p>
    <w:p>
      <w:pPr>
        <w:pStyle w:val="Compact"/>
        <w:numPr>
          <w:ilvl w:val="0"/>
          <w:numId w:val="103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9"/>
    <w:bookmarkStart w:id="50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34"/>
        </w:numPr>
      </w:pPr>
      <w:r>
        <w:t xml:space="preserve">Implanted under skin</w:t>
      </w:r>
    </w:p>
    <w:p>
      <w:pPr>
        <w:pStyle w:val="Compact"/>
        <w:numPr>
          <w:ilvl w:val="0"/>
          <w:numId w:val="1034"/>
        </w:numPr>
      </w:pPr>
      <w:r>
        <w:t xml:space="preserve">Neck incision (1/4”)</w:t>
      </w:r>
    </w:p>
    <w:p>
      <w:pPr>
        <w:pStyle w:val="Compact"/>
        <w:numPr>
          <w:ilvl w:val="0"/>
          <w:numId w:val="103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4"/>
        </w:numPr>
      </w:pPr>
      <w:r>
        <w:t xml:space="preserve">Sutures dissolve</w:t>
      </w:r>
    </w:p>
    <w:p>
      <w:pPr>
        <w:pStyle w:val="Compact"/>
        <w:numPr>
          <w:ilvl w:val="0"/>
          <w:numId w:val="103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0"/>
    <w:bookmarkStart w:id="51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1"/>
    <w:bookmarkStart w:id="52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5"/>
        </w:numPr>
      </w:pPr>
      <w:r>
        <w:t xml:space="preserve">Timing depends upon recovery from therapy</w:t>
      </w:r>
    </w:p>
    <w:bookmarkEnd w:id="52"/>
    <w:bookmarkStart w:id="53" w:name="Xafbfaa646f5495387198e1f27fcf94ebc5c1f8f"/>
    <w:p>
      <w:pPr>
        <w:pStyle w:val="Heading2"/>
      </w:pPr>
      <w:r>
        <w:t xml:space="preserve">45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3"/>
    <w:bookmarkStart w:id="54" w:name="fitness-evaluation-prior-to-surgery"/>
    <w:p>
      <w:pPr>
        <w:pStyle w:val="Heading2"/>
      </w:pPr>
      <w:r>
        <w:t xml:space="preserve">46 Fitness Evaluation prior to Surgery</w:t>
      </w:r>
    </w:p>
    <w:bookmarkEnd w:id="54"/>
    <w:bookmarkStart w:id="55" w:name="surgery-vs-no-surgery"/>
    <w:p>
      <w:pPr>
        <w:pStyle w:val="Heading2"/>
      </w:pPr>
      <w:r>
        <w:t xml:space="preserve">47 Surgery vs No Surgery</w:t>
      </w:r>
    </w:p>
    <w:bookmarkEnd w:id="55"/>
    <w:bookmarkStart w:id="56" w:name="surgery-advantages-disadvantages"/>
    <w:p>
      <w:pPr>
        <w:pStyle w:val="Heading2"/>
      </w:pPr>
      <w:r>
        <w:t xml:space="preserve">48 Surgery Advantages + Disadvantages</w:t>
      </w:r>
    </w:p>
    <w:bookmarkEnd w:id="56"/>
    <w:bookmarkStart w:id="57" w:name="outcomes-after-chemotherapy-pm-radiation"/>
    <w:p>
      <w:pPr>
        <w:pStyle w:val="Heading2"/>
      </w:pPr>
      <w:r>
        <w:t xml:space="preserve">49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7"/>
    <w:bookmarkStart w:id="58" w:name="section"/>
    <w:p>
      <w:pPr>
        <w:pStyle w:val="Heading2"/>
      </w:pPr>
      <w:r>
        <w:t xml:space="preserve">50</w:t>
      </w:r>
      <w:r>
        <w:t xml:space="preserve"> </w:t>
      </w:r>
    </w:p>
    <w:bookmarkEnd w:id="58"/>
    <w:bookmarkStart w:id="59" w:name="active-surveillance"/>
    <w:p>
      <w:pPr>
        <w:pStyle w:val="Heading2"/>
      </w:pPr>
      <w:r>
        <w:t xml:space="preserve">51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6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6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59"/>
    <w:bookmarkStart w:id="60" w:name="primary-care-practitioner-pcp"/>
    <w:p>
      <w:pPr>
        <w:pStyle w:val="Heading2"/>
      </w:pPr>
      <w:r>
        <w:t xml:space="preserve">52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53 My Atrium Patient Portal</w:t>
      </w:r>
    </w:p>
    <w:p>
      <w:pPr>
        <w:pStyle w:val="Compact"/>
        <w:numPr>
          <w:ilvl w:val="0"/>
          <w:numId w:val="103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7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54 Exercise</w:t>
      </w:r>
    </w:p>
    <w:p>
      <w:pPr>
        <w:pStyle w:val="Compact"/>
        <w:numPr>
          <w:ilvl w:val="0"/>
          <w:numId w:val="103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9"/>
        </w:numPr>
      </w:pPr>
      <w:r>
        <w:t xml:space="preserve">Start slowly and build up</w:t>
      </w:r>
    </w:p>
    <w:p>
      <w:pPr>
        <w:pStyle w:val="Compact"/>
        <w:numPr>
          <w:ilvl w:val="1"/>
          <w:numId w:val="1039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55 Smoking Cessation</w:t>
      </w:r>
    </w:p>
    <w:p>
      <w:pPr>
        <w:pStyle w:val="Compact"/>
        <w:numPr>
          <w:ilvl w:val="0"/>
          <w:numId w:val="104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2"/>
        </w:numPr>
      </w:pPr>
      <w:r>
        <w:t xml:space="preserve">Smoking Cessation Counseling (Metro Charlotte)</w:t>
      </w:r>
    </w:p>
    <w:bookmarkEnd w:id="63"/>
    <w:bookmarkStart w:id="64" w:name="protein-needs"/>
    <w:p>
      <w:pPr>
        <w:pStyle w:val="Heading2"/>
      </w:pPr>
      <w:r>
        <w:t xml:space="preserve">56 Protein Needs</w:t>
      </w:r>
    </w:p>
    <w:bookmarkEnd w:id="64"/>
    <w:bookmarkStart w:id="65" w:name="feeding-tubes"/>
    <w:p>
      <w:pPr>
        <w:pStyle w:val="Heading2"/>
      </w:pPr>
      <w:r>
        <w:t xml:space="preserve">57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3"/>
        </w:numPr>
      </w:pPr>
      <w:r>
        <w:t xml:space="preserve">Jejunostomy tubes are placed in the small intestine</w:t>
      </w:r>
    </w:p>
    <w:p>
      <w:pPr>
        <w:numPr>
          <w:ilvl w:val="0"/>
          <w:numId w:val="104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5"/>
    <w:bookmarkStart w:id="66" w:name="gastrostomy-tube"/>
    <w:p>
      <w:pPr>
        <w:pStyle w:val="Heading2"/>
      </w:pPr>
      <w:r>
        <w:t xml:space="preserve">58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4"/>
        </w:numPr>
      </w:pPr>
      <w:r>
        <w:t xml:space="preserve">Removed easily in the office when no longer needed</w:t>
      </w:r>
    </w:p>
    <w:bookmarkEnd w:id="66"/>
    <w:bookmarkStart w:id="67" w:name="gastrostomy-tube-methods"/>
    <w:p>
      <w:pPr>
        <w:pStyle w:val="Heading2"/>
      </w:pPr>
      <w:r>
        <w:t xml:space="preserve">59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7"/>
    <w:bookmarkStart w:id="68" w:name="gastrostomy-tube-1"/>
    <w:p>
      <w:pPr>
        <w:pStyle w:val="Heading2"/>
      </w:pPr>
      <w:r>
        <w:t xml:space="preserve">60 Gastrostomy Tube</w:t>
      </w:r>
    </w:p>
    <w:p>
      <w:pPr>
        <w:pStyle w:val="Compact"/>
        <w:numPr>
          <w:ilvl w:val="0"/>
          <w:numId w:val="104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5"/>
        </w:numPr>
      </w:pPr>
      <w:r>
        <w:t xml:space="preserve">Central venous port can be placed at the same time (if needed)</w:t>
      </w:r>
    </w:p>
    <w:bookmarkEnd w:id="68"/>
    <w:bookmarkStart w:id="69" w:name="jejunostomy-tube"/>
    <w:p>
      <w:pPr>
        <w:pStyle w:val="Heading2"/>
      </w:pPr>
      <w:r>
        <w:t xml:space="preserve">61 Jejunostomy Tube</w:t>
      </w:r>
    </w:p>
    <w:bookmarkEnd w:id="69"/>
    <w:bookmarkStart w:id="70" w:name="jejunostomy-typical-regimen"/>
    <w:p>
      <w:pPr>
        <w:pStyle w:val="Heading2"/>
      </w:pPr>
      <w:r>
        <w:t xml:space="preserve">62 Jejunostomy Typical Regimen</w:t>
      </w:r>
    </w:p>
    <w:p>
      <w:pPr>
        <w:pStyle w:val="Compact"/>
        <w:numPr>
          <w:ilvl w:val="0"/>
          <w:numId w:val="1046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7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7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6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0"/>
    <w:bookmarkStart w:id="71" w:name="jejunostomy-feeds-with-diabetes"/>
    <w:p>
      <w:pPr>
        <w:pStyle w:val="Heading2"/>
      </w:pPr>
      <w:r>
        <w:t xml:space="preserve">63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8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9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9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9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9"/>
        </w:numPr>
      </w:pPr>
      <w:r>
        <w:t xml:space="preserve">No insulin if tube feedings are not run</w:t>
      </w:r>
    </w:p>
    <w:bookmarkEnd w:id="71"/>
    <w:bookmarkStart w:id="72" w:name="jejunostomy-video"/>
    <w:p>
      <w:pPr>
        <w:pStyle w:val="Heading2"/>
      </w:pPr>
      <w:r>
        <w:t xml:space="preserve">64 Jejunostomy Video</w:t>
      </w:r>
    </w:p>
    <w:bookmarkEnd w:id="72"/>
    <w:bookmarkStart w:id="73" w:name="surgery-for-esophageal-cancer"/>
    <w:p>
      <w:pPr>
        <w:pStyle w:val="Heading2"/>
      </w:pPr>
      <w:r>
        <w:t xml:space="preserve">65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0"/>
        </w:numPr>
      </w:pPr>
      <w:r>
        <w:t xml:space="preserve">Localized Tumors (T2 N0 M0)</w:t>
      </w:r>
    </w:p>
    <w:p>
      <w:pPr>
        <w:pStyle w:val="Compact"/>
        <w:numPr>
          <w:ilvl w:val="0"/>
          <w:numId w:val="1050"/>
        </w:numPr>
      </w:pPr>
      <w:r>
        <w:t xml:space="preserve">Locally Advanced (T3 M0) after preop therapy</w:t>
      </w:r>
    </w:p>
    <w:bookmarkEnd w:id="73"/>
    <w:bookmarkStart w:id="77" w:name="goals-of-surgery"/>
    <w:p>
      <w:pPr>
        <w:pStyle w:val="Heading2"/>
      </w:pPr>
      <w:r>
        <w:t xml:space="preserve">66 Goals of Surgery</w:t>
      </w:r>
    </w:p>
    <w:p>
      <w:pPr>
        <w:pStyle w:val="Compact"/>
        <w:numPr>
          <w:ilvl w:val="0"/>
          <w:numId w:val="1051"/>
        </w:numPr>
      </w:pPr>
      <w:r>
        <w:t xml:space="preserve">Remove tumor from esophagus</w:t>
      </w:r>
    </w:p>
    <w:p>
      <w:pPr>
        <w:pStyle w:val="Compact"/>
        <w:numPr>
          <w:ilvl w:val="0"/>
          <w:numId w:val="105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1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transthoracic-esophagectomy"/>
    <w:p>
      <w:pPr>
        <w:pStyle w:val="Heading2"/>
      </w:pPr>
      <w:r>
        <w:t xml:space="preserve">67 Ivor Lewis (Transthoracic) Esophagectomy</w:t>
      </w:r>
    </w:p>
    <w:p>
      <w:pPr>
        <w:pStyle w:val="Compact"/>
        <w:numPr>
          <w:ilvl w:val="0"/>
          <w:numId w:val="105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2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reconstruction"/>
    <w:p>
      <w:pPr>
        <w:pStyle w:val="Heading2"/>
      </w:pPr>
      <w:r>
        <w:t xml:space="preserve">68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3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ivor-lewis-esophagectomy"/>
    <w:p>
      <w:pPr>
        <w:pStyle w:val="Heading2"/>
      </w:pPr>
      <w:r>
        <w:t xml:space="preserve">69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IvorLewis_Anastomosi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minimally-invasive-ivor-lewis"/>
    <w:p>
      <w:pPr>
        <w:pStyle w:val="Heading2"/>
      </w:pPr>
      <w:r>
        <w:t xml:space="preserve">70 Minimally-invasive Ivor Lewis</w:t>
      </w:r>
    </w:p>
    <w:p>
      <w:pPr>
        <w:pStyle w:val="Compact"/>
        <w:numPr>
          <w:ilvl w:val="0"/>
          <w:numId w:val="105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MIE_IvorLewis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open-ivor-lewis"/>
    <w:p>
      <w:pPr>
        <w:pStyle w:val="Heading2"/>
      </w:pPr>
      <w:r>
        <w:t xml:space="preserve">71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total-esophagectomy"/>
    <w:p>
      <w:pPr>
        <w:pStyle w:val="Heading2"/>
      </w:pPr>
      <w:r>
        <w:t xml:space="preserve">72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ProxTumor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8" w:name="mckeown-esophagectomy"/>
    <w:p>
      <w:pPr>
        <w:pStyle w:val="Heading2"/>
      </w:pPr>
      <w:r>
        <w:t xml:space="preserve">73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ResectionTotal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MIE_McKeown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8"/>
    <w:bookmarkStart w:id="109" w:name="risks-of-esophagectomy"/>
    <w:p>
      <w:pPr>
        <w:pStyle w:val="Heading2"/>
      </w:pPr>
      <w:r>
        <w:t xml:space="preserve">74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4"/>
        </w:numPr>
      </w:pPr>
      <w:r>
        <w:t xml:space="preserve">Anastomotic leak</w:t>
      </w:r>
    </w:p>
    <w:p>
      <w:pPr>
        <w:pStyle w:val="Compact"/>
        <w:numPr>
          <w:ilvl w:val="0"/>
          <w:numId w:val="1054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76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6"/>
        </w:numPr>
      </w:pPr>
      <w:r>
        <w:t xml:space="preserve">Some leaks will seal</w:t>
      </w:r>
    </w:p>
    <w:p>
      <w:pPr>
        <w:pStyle w:val="Compact"/>
        <w:numPr>
          <w:ilvl w:val="0"/>
          <w:numId w:val="105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7"/>
        </w:numPr>
      </w:pPr>
      <w:r>
        <w:t xml:space="preserve">Type of operation performed</w:t>
      </w:r>
    </w:p>
    <w:p>
      <w:pPr>
        <w:pStyle w:val="Compact"/>
        <w:numPr>
          <w:ilvl w:val="0"/>
          <w:numId w:val="105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79 Pneumonia</w:t>
      </w:r>
    </w:p>
    <w:p>
      <w:pPr>
        <w:numPr>
          <w:ilvl w:val="0"/>
          <w:numId w:val="1058"/>
        </w:numPr>
      </w:pPr>
      <w:r>
        <w:t xml:space="preserve">Occurs in 10-15% of patients after esophagectomy.</w:t>
      </w:r>
    </w:p>
    <w:p>
      <w:pPr>
        <w:numPr>
          <w:ilvl w:val="0"/>
          <w:numId w:val="1058"/>
        </w:numPr>
      </w:pPr>
      <w:r>
        <w:t xml:space="preserve">Requires treatment with antibiotics</w:t>
      </w:r>
    </w:p>
    <w:p>
      <w:pPr>
        <w:numPr>
          <w:ilvl w:val="0"/>
          <w:numId w:val="105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80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9"/>
        </w:numPr>
      </w:pPr>
      <w:r>
        <w:t xml:space="preserve">Deep breathing</w:t>
      </w:r>
    </w:p>
    <w:p>
      <w:pPr>
        <w:pStyle w:val="Compact"/>
        <w:numPr>
          <w:ilvl w:val="0"/>
          <w:numId w:val="1059"/>
        </w:numPr>
      </w:pPr>
      <w:r>
        <w:t xml:space="preserve">Coughing</w:t>
      </w:r>
    </w:p>
    <w:p>
      <w:pPr>
        <w:pStyle w:val="Compact"/>
        <w:numPr>
          <w:ilvl w:val="0"/>
          <w:numId w:val="105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0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81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82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1"/>
        </w:numPr>
      </w:pPr>
      <w:r>
        <w:t xml:space="preserve">Heart attack (5%)</w:t>
      </w:r>
    </w:p>
    <w:p>
      <w:pPr>
        <w:pStyle w:val="Compact"/>
        <w:numPr>
          <w:ilvl w:val="0"/>
          <w:numId w:val="106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1"/>
        </w:numPr>
      </w:pPr>
      <w:r>
        <w:t xml:space="preserve">Pneumonia (10%)</w:t>
      </w:r>
    </w:p>
    <w:p>
      <w:pPr>
        <w:pStyle w:val="Compact"/>
        <w:numPr>
          <w:ilvl w:val="0"/>
          <w:numId w:val="106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1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83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2"/>
        </w:numPr>
      </w:pPr>
      <w:r>
        <w:t xml:space="preserve">Anastomotic leak (5%)</w:t>
      </w:r>
    </w:p>
    <w:p>
      <w:pPr>
        <w:pStyle w:val="Compact"/>
        <w:numPr>
          <w:ilvl w:val="0"/>
          <w:numId w:val="106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3"/>
        </w:numPr>
      </w:pPr>
      <w:r>
        <w:t xml:space="preserve">Low risk patients = 2%</w:t>
      </w:r>
    </w:p>
    <w:p>
      <w:pPr>
        <w:pStyle w:val="Compact"/>
        <w:numPr>
          <w:ilvl w:val="1"/>
          <w:numId w:val="1063"/>
        </w:numPr>
      </w:pPr>
      <w:r>
        <w:t xml:space="preserve">Intermediate risk = 10%</w:t>
      </w:r>
    </w:p>
    <w:p>
      <w:pPr>
        <w:pStyle w:val="Compact"/>
        <w:numPr>
          <w:ilvl w:val="1"/>
          <w:numId w:val="1063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84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85 Day Prior to Surgery</w:t>
      </w:r>
    </w:p>
    <w:p>
      <w:pPr>
        <w:pStyle w:val="Compact"/>
        <w:numPr>
          <w:ilvl w:val="0"/>
          <w:numId w:val="106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4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86 Day of Surgery</w:t>
      </w:r>
    </w:p>
    <w:p>
      <w:pPr>
        <w:pStyle w:val="Compact"/>
        <w:numPr>
          <w:ilvl w:val="0"/>
          <w:numId w:val="106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5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87 Epidural Catheter for Pain Control</w:t>
      </w:r>
    </w:p>
    <w:p>
      <w:pPr>
        <w:pStyle w:val="Compact"/>
        <w:numPr>
          <w:ilvl w:val="0"/>
          <w:numId w:val="106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6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88 Intensive Care Unit (ICU) (2-4 days)</w:t>
      </w:r>
    </w:p>
    <w:p>
      <w:pPr>
        <w:pStyle w:val="Compact"/>
        <w:numPr>
          <w:ilvl w:val="0"/>
          <w:numId w:val="1067"/>
        </w:numPr>
      </w:pPr>
      <w:r>
        <w:t xml:space="preserve">Surgical ICU on 11th floor</w:t>
      </w:r>
    </w:p>
    <w:p>
      <w:pPr>
        <w:pStyle w:val="Compact"/>
        <w:numPr>
          <w:ilvl w:val="0"/>
          <w:numId w:val="106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7"/>
        </w:numPr>
      </w:pPr>
      <w:r>
        <w:t xml:space="preserve">Catheter in bladder</w:t>
      </w:r>
    </w:p>
    <w:p>
      <w:pPr>
        <w:pStyle w:val="Compact"/>
        <w:numPr>
          <w:ilvl w:val="0"/>
          <w:numId w:val="1067"/>
        </w:numPr>
      </w:pPr>
      <w:r>
        <w:t xml:space="preserve">Chest tube right chest</w:t>
      </w:r>
    </w:p>
    <w:p>
      <w:pPr>
        <w:pStyle w:val="Compact"/>
        <w:numPr>
          <w:ilvl w:val="0"/>
          <w:numId w:val="106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7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89 Intensive Care Unit (ICU)</w:t>
      </w:r>
    </w:p>
    <w:p>
      <w:pPr>
        <w:pStyle w:val="Compact"/>
        <w:numPr>
          <w:ilvl w:val="0"/>
          <w:numId w:val="106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8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90 Ward - 6Tower</w:t>
      </w:r>
    </w:p>
    <w:p>
      <w:pPr>
        <w:pStyle w:val="Compact"/>
        <w:numPr>
          <w:ilvl w:val="0"/>
          <w:numId w:val="1069"/>
        </w:numPr>
      </w:pPr>
      <w:r>
        <w:t xml:space="preserve">Jejunostomy feeds started</w:t>
      </w:r>
    </w:p>
    <w:p>
      <w:pPr>
        <w:pStyle w:val="Compact"/>
        <w:numPr>
          <w:ilvl w:val="0"/>
          <w:numId w:val="106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9"/>
        </w:numPr>
      </w:pPr>
      <w:r>
        <w:t xml:space="preserve">Walking in the halls</w:t>
      </w:r>
    </w:p>
    <w:p>
      <w:pPr>
        <w:pStyle w:val="Compact"/>
        <w:numPr>
          <w:ilvl w:val="1"/>
          <w:numId w:val="1070"/>
        </w:numPr>
      </w:pPr>
      <w:r>
        <w:t xml:space="preserve">Start with assistance</w:t>
      </w:r>
    </w:p>
    <w:p>
      <w:pPr>
        <w:pStyle w:val="Compact"/>
        <w:numPr>
          <w:ilvl w:val="1"/>
          <w:numId w:val="1070"/>
        </w:numPr>
      </w:pPr>
      <w:r>
        <w:t xml:space="preserve">Improves lung function</w:t>
      </w:r>
    </w:p>
    <w:p>
      <w:pPr>
        <w:pStyle w:val="Compact"/>
        <w:numPr>
          <w:ilvl w:val="1"/>
          <w:numId w:val="1070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91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1"/>
        </w:numPr>
      </w:pPr>
      <w:r>
        <w:t xml:space="preserve">Start continuous (24 hours)</w:t>
      </w:r>
    </w:p>
    <w:p>
      <w:pPr>
        <w:pStyle w:val="Compact"/>
        <w:numPr>
          <w:ilvl w:val="0"/>
          <w:numId w:val="107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2"/>
        </w:numPr>
      </w:pPr>
      <w:r>
        <w:t xml:space="preserve">Usually 8oz 4 times/day</w:t>
      </w:r>
    </w:p>
    <w:p>
      <w:pPr>
        <w:pStyle w:val="Compact"/>
        <w:numPr>
          <w:ilvl w:val="0"/>
          <w:numId w:val="1072"/>
        </w:numPr>
      </w:pPr>
      <w:r>
        <w:t xml:space="preserve">Important to prevent dehydration</w:t>
      </w:r>
    </w:p>
    <w:bookmarkEnd w:id="144"/>
    <w:bookmarkStart w:id="145" w:name="jejunostomy-tube-1"/>
    <w:p>
      <w:pPr>
        <w:pStyle w:val="Heading2"/>
      </w:pPr>
      <w:r>
        <w:t xml:space="preserve">92 Jejunostomy Tube</w:t>
      </w:r>
    </w:p>
    <w:bookmarkEnd w:id="145"/>
    <w:bookmarkStart w:id="146" w:name="jejunostomy-typical-regimen-1"/>
    <w:p>
      <w:pPr>
        <w:pStyle w:val="Heading2"/>
      </w:pPr>
      <w:r>
        <w:t xml:space="preserve">93 Jejunostomy Typical Regimen</w:t>
      </w:r>
    </w:p>
    <w:p>
      <w:pPr>
        <w:pStyle w:val="Compact"/>
        <w:numPr>
          <w:ilvl w:val="0"/>
          <w:numId w:val="107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-1"/>
    <w:p>
      <w:pPr>
        <w:pStyle w:val="Heading2"/>
      </w:pPr>
      <w:r>
        <w:t xml:space="preserve">94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6"/>
        </w:numPr>
      </w:pPr>
      <w:r>
        <w:t xml:space="preserve">No insulin if tube feedings are not run</w:t>
      </w:r>
    </w:p>
    <w:bookmarkEnd w:id="147"/>
    <w:bookmarkStart w:id="148" w:name="jejunostomy-video-1"/>
    <w:p>
      <w:pPr>
        <w:pStyle w:val="Heading2"/>
      </w:pPr>
      <w:r>
        <w:t xml:space="preserve">95 Jejunostomy Video</w:t>
      </w:r>
    </w:p>
    <w:bookmarkEnd w:id="148"/>
    <w:bookmarkStart w:id="149" w:name="activity-after-surgery"/>
    <w:p>
      <w:pPr>
        <w:pStyle w:val="Heading2"/>
      </w:pPr>
      <w:r>
        <w:t xml:space="preserve">96 Activity after Surgery</w:t>
      </w:r>
    </w:p>
    <w:p>
      <w:pPr>
        <w:pStyle w:val="Compact"/>
        <w:numPr>
          <w:ilvl w:val="0"/>
          <w:numId w:val="1077"/>
        </w:numPr>
      </w:pPr>
      <w:r>
        <w:t xml:space="preserve">Up in chair most of the day</w:t>
      </w:r>
    </w:p>
    <w:p>
      <w:pPr>
        <w:pStyle w:val="Compact"/>
        <w:numPr>
          <w:ilvl w:val="0"/>
          <w:numId w:val="107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7"/>
        </w:numPr>
      </w:pPr>
      <w:r>
        <w:t xml:space="preserve">Goals:</w:t>
      </w:r>
    </w:p>
    <w:p>
      <w:pPr>
        <w:pStyle w:val="Compact"/>
        <w:numPr>
          <w:ilvl w:val="1"/>
          <w:numId w:val="1078"/>
        </w:numPr>
      </w:pPr>
      <w:r>
        <w:t xml:space="preserve">Improve lung function</w:t>
      </w:r>
    </w:p>
    <w:p>
      <w:pPr>
        <w:pStyle w:val="Compact"/>
        <w:numPr>
          <w:ilvl w:val="1"/>
          <w:numId w:val="1078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97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9"/>
        </w:numPr>
      </w:pPr>
      <w:r>
        <w:t xml:space="preserve">Drains fluid from stomach</w:t>
      </w:r>
    </w:p>
    <w:p>
      <w:pPr>
        <w:pStyle w:val="Compact"/>
        <w:numPr>
          <w:ilvl w:val="0"/>
          <w:numId w:val="107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0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98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99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2"/>
        </w:numPr>
      </w:pPr>
      <w:r>
        <w:t xml:space="preserve">2 oz per hour to start</w:t>
      </w:r>
    </w:p>
    <w:p>
      <w:pPr>
        <w:pStyle w:val="Compact"/>
        <w:numPr>
          <w:ilvl w:val="0"/>
          <w:numId w:val="1082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100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3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101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102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9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103 Post-esophagectomy Diet</w:t>
      </w:r>
    </w:p>
    <w:p>
      <w:pPr>
        <w:pStyle w:val="Compact"/>
        <w:numPr>
          <w:ilvl w:val="0"/>
          <w:numId w:val="1090"/>
        </w:numPr>
      </w:pPr>
      <w:r>
        <w:t xml:space="preserve">Soft Consistency</w:t>
      </w:r>
    </w:p>
    <w:p>
      <w:pPr>
        <w:pStyle w:val="Compact"/>
        <w:numPr>
          <w:ilvl w:val="0"/>
          <w:numId w:val="1090"/>
        </w:numPr>
      </w:pPr>
      <w:r>
        <w:t xml:space="preserve">High Protein</w:t>
      </w:r>
    </w:p>
    <w:p>
      <w:pPr>
        <w:pStyle w:val="Compact"/>
        <w:numPr>
          <w:ilvl w:val="0"/>
          <w:numId w:val="109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0"/>
        </w:numPr>
      </w:pPr>
      <w:r>
        <w:t xml:space="preserve">Eating</w:t>
      </w:r>
    </w:p>
    <w:p>
      <w:pPr>
        <w:pStyle w:val="Compact"/>
        <w:numPr>
          <w:ilvl w:val="1"/>
          <w:numId w:val="1091"/>
        </w:numPr>
      </w:pPr>
      <w:r>
        <w:t xml:space="preserve">Small, frequent meals</w:t>
      </w:r>
    </w:p>
    <w:p>
      <w:pPr>
        <w:pStyle w:val="Compact"/>
        <w:numPr>
          <w:ilvl w:val="1"/>
          <w:numId w:val="109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1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104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2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105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4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106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5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107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7"/>
        </w:numPr>
      </w:pPr>
      <w:r>
        <w:t xml:space="preserve">Can cause vivid dreams</w:t>
      </w:r>
    </w:p>
    <w:p>
      <w:pPr>
        <w:pStyle w:val="Compact"/>
        <w:numPr>
          <w:ilvl w:val="0"/>
          <w:numId w:val="109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7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108 Metoprolol = Beta Blockers</w:t>
      </w:r>
    </w:p>
    <w:p>
      <w:pPr>
        <w:pStyle w:val="Compact"/>
        <w:numPr>
          <w:ilvl w:val="0"/>
          <w:numId w:val="109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109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images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110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111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1"/>
        </w:numPr>
      </w:pPr>
      <w:r>
        <w:t xml:space="preserve">Pain medicines</w:t>
      </w:r>
    </w:p>
    <w:p>
      <w:pPr>
        <w:pStyle w:val="Compact"/>
        <w:numPr>
          <w:ilvl w:val="0"/>
          <w:numId w:val="1101"/>
        </w:numPr>
      </w:pPr>
      <w:r>
        <w:t xml:space="preserve">Beta-blockers</w:t>
      </w:r>
    </w:p>
    <w:p>
      <w:pPr>
        <w:pStyle w:val="Compact"/>
        <w:numPr>
          <w:ilvl w:val="0"/>
          <w:numId w:val="110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112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113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2"/>
        </w:numPr>
      </w:pPr>
      <w:r>
        <w:t xml:space="preserve">Iron</w:t>
      </w:r>
    </w:p>
    <w:p>
      <w:pPr>
        <w:pStyle w:val="Compact"/>
        <w:numPr>
          <w:ilvl w:val="0"/>
          <w:numId w:val="1102"/>
        </w:numPr>
      </w:pPr>
      <w:r>
        <w:t xml:space="preserve">Vitamin B12</w:t>
      </w:r>
    </w:p>
    <w:p>
      <w:pPr>
        <w:pStyle w:val="Compact"/>
        <w:numPr>
          <w:ilvl w:val="0"/>
          <w:numId w:val="1102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114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3"/>
        </w:numPr>
      </w:pPr>
      <w:r>
        <w:t xml:space="preserve">Iron (ferritin)</w:t>
      </w:r>
    </w:p>
    <w:p>
      <w:pPr>
        <w:pStyle w:val="Compact"/>
        <w:numPr>
          <w:ilvl w:val="0"/>
          <w:numId w:val="1103"/>
        </w:numPr>
      </w:pPr>
      <w:r>
        <w:t xml:space="preserve">Vitamin B12</w:t>
      </w:r>
    </w:p>
    <w:p>
      <w:pPr>
        <w:pStyle w:val="Compact"/>
        <w:numPr>
          <w:ilvl w:val="0"/>
          <w:numId w:val="1103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115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4"/>
        </w:numPr>
      </w:pPr>
      <w:r>
        <w:t xml:space="preserve">Primary Care Provider (PCP)</w:t>
      </w:r>
    </w:p>
    <w:p>
      <w:pPr>
        <w:pStyle w:val="Compact"/>
        <w:numPr>
          <w:ilvl w:val="0"/>
          <w:numId w:val="1104"/>
        </w:numPr>
      </w:pPr>
      <w:r>
        <w:t xml:space="preserve">Medical Oncologist</w:t>
      </w:r>
    </w:p>
    <w:p>
      <w:pPr>
        <w:pStyle w:val="Compact"/>
        <w:numPr>
          <w:ilvl w:val="0"/>
          <w:numId w:val="110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5"/>
        </w:numPr>
      </w:pPr>
      <w:r>
        <w:t xml:space="preserve">Replacement</w:t>
      </w:r>
    </w:p>
    <w:p>
      <w:pPr>
        <w:pStyle w:val="Compact"/>
        <w:numPr>
          <w:ilvl w:val="0"/>
          <w:numId w:val="1105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116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6"/>
        </w:numPr>
      </w:pPr>
      <w:r>
        <w:t xml:space="preserve">Jonathan Salo MD</w:t>
      </w:r>
    </w:p>
    <w:p>
      <w:pPr>
        <w:pStyle w:val="Compact"/>
        <w:numPr>
          <w:ilvl w:val="0"/>
          <w:numId w:val="1106"/>
        </w:numPr>
      </w:pPr>
      <w:r>
        <w:t xml:space="preserve">Jeffrey Hagen MD</w:t>
      </w:r>
    </w:p>
    <w:p>
      <w:pPr>
        <w:pStyle w:val="Compact"/>
        <w:numPr>
          <w:ilvl w:val="0"/>
          <w:numId w:val="1106"/>
        </w:numPr>
      </w:pPr>
      <w:r>
        <w:t xml:space="preserve">Michael Roach MD</w:t>
      </w:r>
    </w:p>
    <w:bookmarkEnd w:id="172"/>
    <w:bookmarkStart w:id="173" w:name="team-members---support-staff"/>
    <w:p>
      <w:pPr>
        <w:pStyle w:val="Heading2"/>
      </w:pPr>
      <w:r>
        <w:t xml:space="preserve">117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7"/>
        </w:numPr>
      </w:pPr>
      <w:r>
        <w:t xml:space="preserve">Matthew Carpenter RN</w:t>
      </w:r>
    </w:p>
    <w:p>
      <w:pPr>
        <w:pStyle w:val="Compact"/>
        <w:numPr>
          <w:ilvl w:val="0"/>
          <w:numId w:val="110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3"/>
    <w:bookmarkStart w:id="174" w:name="team-members---physicians-1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-1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05" Target="media/rId105.png" /><Relationship Type="http://schemas.openxmlformats.org/officeDocument/2006/relationships/image" Id="rId98" Target="media/rId98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102" Target="media/rId102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2026-03-29T22:22:24Z</dcterms:created>
  <dcterms:modified xsi:type="dcterms:W3CDTF">2026-03-29T22:22:24Z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