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7"/>
    <w:bookmarkStart w:id="18" w:name="feeding-tube"/>
    <w:p>
      <w:pPr>
        <w:pStyle w:val="Heading2"/>
      </w:pPr>
      <w:r>
        <w:t xml:space="preserve">10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8"/>
    <w:bookmarkStart w:id="19" w:name="feeding-tube-1"/>
    <w:p>
      <w:pPr>
        <w:pStyle w:val="Heading2"/>
      </w:pPr>
      <w:r>
        <w:t xml:space="preserve">11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meal, and digest it over the next few days</w:t>
      </w:r>
    </w:p>
    <w:bookmarkEnd w:id="21"/>
    <w:bookmarkStart w:id="22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2"/>
    <w:bookmarkStart w:id="23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conveyor belt.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In order to avoid overloading the jejunum, the formula is administered at a slow, steady rate with a pump over several hours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it’s best to run the feedings at night, so that you be more mobile during the day.</w:t>
      </w:r>
    </w:p>
    <w:bookmarkEnd w:id="27"/>
    <w:bookmarkStart w:id="28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8"/>
    <w:bookmarkStart w:id="29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Your dietitian will calculate how much formula you need and will also make recommendations for the rate and duration of tube feeds, and for the administration of additional water.</w:t>
      </w:r>
    </w:p>
    <w:bookmarkEnd w:id="29"/>
    <w:bookmarkStart w:id="30" w:name="rate-and-duration"/>
    <w:p>
      <w:pPr>
        <w:pStyle w:val="Heading2"/>
      </w:pPr>
      <w:r>
        <w:t xml:space="preserve">22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0"/>
    <w:bookmarkStart w:id="31" w:name="cartons-tube-feeds-1200ml"/>
    <w:p>
      <w:pPr>
        <w:pStyle w:val="Heading2"/>
      </w:pPr>
      <w:r>
        <w:t xml:space="preserve">23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31"/>
    <w:bookmarkStart w:id="32" w:name="cartons-tube-feeds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3"/>
    <w:bookmarkStart w:id="34" w:name="cartons-tube-feeds-1"/>
    <w:p>
      <w:pPr>
        <w:pStyle w:val="Heading2"/>
      </w:pPr>
      <w:r>
        <w:t xml:space="preserve">26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4"/>
    <w:bookmarkStart w:id="35" w:name="cartons-tube-feeds-2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5"/>
    <w:bookmarkStart w:id="36" w:name="cartons-tube-feeds-3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For most patients, 100mL/hour will overwhelm the jejunum, causing diarrhea and cramps</w:t>
      </w:r>
    </w:p>
    <w:bookmarkEnd w:id="36"/>
    <w:bookmarkStart w:id="3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Running the tube feeds too fast is like overloading a conveyor belt.</w:t>
      </w:r>
    </w:p>
    <w:bookmarkEnd w:id="37"/>
    <w:bookmarkStart w:id="38" w:name="cartons-tube-feeds-4"/>
    <w:p>
      <w:pPr>
        <w:pStyle w:val="Heading2"/>
      </w:pPr>
      <w:r>
        <w:t xml:space="preserve">30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8"/>
    <w:bookmarkStart w:id="39" w:name="starting-tube-feeds"/>
    <w:p>
      <w:pPr>
        <w:pStyle w:val="Heading2"/>
      </w:pPr>
      <w:r>
        <w:t xml:space="preserve">31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39"/>
    <w:bookmarkStart w:id="40" w:name="starting-tube-feeds-1"/>
    <w:p>
      <w:pPr>
        <w:pStyle w:val="Heading2"/>
      </w:pPr>
      <w:r>
        <w:t xml:space="preserve">32 Starting Tube Feeds</w:t>
      </w:r>
    </w:p>
    <w:p>
      <w:pPr>
        <w:pStyle w:val="FirstParagraph"/>
      </w:pPr>
      <w:r>
        <w:t xml:space="preserve">The rate of administration of the formula is then increased 10mL/hour every 8 hours up to the goal rate.</w:t>
      </w:r>
    </w:p>
    <w:bookmarkEnd w:id="40"/>
    <w:bookmarkStart w:id="41" w:name="nocturnal-tube-feeds"/>
    <w:p>
      <w:pPr>
        <w:pStyle w:val="Heading2"/>
      </w:pPr>
      <w:r>
        <w:t xml:space="preserve">33 Nocturnal Tube Feeds</w:t>
      </w:r>
    </w:p>
    <w:p>
      <w:pPr>
        <w:pStyle w:val="FirstParagraph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41"/>
    <w:bookmarkStart w:id="42" w:name="nocturnal-tube-feeds-1"/>
    <w:p>
      <w:pPr>
        <w:pStyle w:val="Heading2"/>
      </w:pPr>
      <w:r>
        <w:t xml:space="preserve">34 Nocturnal Tube Feeds</w:t>
      </w:r>
    </w:p>
    <w:p>
      <w:pPr>
        <w:pStyle w:val="FirstParagraph"/>
      </w:pPr>
      <w:r>
        <w:t xml:space="preserve">Typically we aim to run the pump for 16 hours of feedings which leaves 8 hours to be disconnected from the pump</w:t>
      </w:r>
    </w:p>
    <w:bookmarkEnd w:id="42"/>
    <w:bookmarkStart w:id="43" w:name="nocturnal-tube-feeds-2"/>
    <w:p>
      <w:pPr>
        <w:pStyle w:val="Heading2"/>
      </w:pPr>
      <w:r>
        <w:t xml:space="preserve">35 Nocturnal Tube Feeds</w:t>
      </w:r>
    </w:p>
    <w:p>
      <w:pPr>
        <w:pStyle w:val="FirstParagraph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43"/>
    <w:bookmarkStart w:id="44" w:name="water-flushes"/>
    <w:p>
      <w:pPr>
        <w:pStyle w:val="Heading2"/>
      </w:pPr>
      <w:r>
        <w:t xml:space="preserve">36 Water Flushes</w:t>
      </w:r>
    </w:p>
    <w:p>
      <w:pPr>
        <w:pStyle w:val="FirstParagraph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44"/>
    <w:bookmarkStart w:id="45" w:name="water-flushes-1"/>
    <w:p>
      <w:pPr>
        <w:pStyle w:val="Heading2"/>
      </w:pPr>
      <w:r>
        <w:t xml:space="preserve">37 Water Flushes</w:t>
      </w:r>
    </w:p>
    <w:p>
      <w:pPr>
        <w:pStyle w:val="FirstParagraph"/>
      </w:pPr>
      <w:r>
        <w:t xml:space="preserve">… and to prevent clogging of the tube.</w:t>
      </w:r>
    </w:p>
    <w:bookmarkEnd w:id="45"/>
    <w:bookmarkStart w:id="46" w:name="water-flushes-2"/>
    <w:p>
      <w:pPr>
        <w:pStyle w:val="Heading2"/>
      </w:pPr>
      <w:r>
        <w:t xml:space="preserve">38 Water Flushes</w:t>
      </w:r>
    </w:p>
    <w:p>
      <w:pPr>
        <w:pStyle w:val="FirstParagraph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46"/>
    <w:bookmarkStart w:id="47" w:name="additional-water"/>
    <w:p>
      <w:pPr>
        <w:pStyle w:val="Heading2"/>
      </w:pPr>
      <w:r>
        <w:t xml:space="preserve">39 Additional Water</w:t>
      </w:r>
    </w:p>
    <w:p>
      <w:pPr>
        <w:pStyle w:val="FirstParagraph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47"/>
    <w:bookmarkStart w:id="4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48"/>
    <w:bookmarkStart w:id="4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49"/>
    <w:bookmarkStart w:id="5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It’s important to avoid cold water, which can cause cramps</w:t>
      </w:r>
    </w:p>
    <w:bookmarkEnd w:id="50"/>
    <w:bookmarkStart w:id="51" w:name="jejunostomy-tube-1"/>
    <w:p>
      <w:pPr>
        <w:pStyle w:val="Heading2"/>
      </w:pPr>
      <w:r>
        <w:t xml:space="preserve">43 Jejunostomy Tube</w:t>
      </w:r>
    </w:p>
    <w:p>
      <w:pPr>
        <w:pStyle w:val="FirstParagraph"/>
      </w:pPr>
      <w:r>
        <w:t xml:space="preserve">A jejunostomy tube can also be used to administer medicines. We have a separate video about how to administer medicines through a feeding tube.</w:t>
      </w:r>
    </w:p>
    <w:bookmarkEnd w:id="51"/>
    <w:bookmarkStart w:id="52" w:name="what-if-my-tube-falls-out"/>
    <w:p>
      <w:pPr>
        <w:pStyle w:val="Heading2"/>
      </w:pPr>
      <w:r>
        <w:t xml:space="preserve">44 What if my tube falls out?</w:t>
      </w:r>
    </w:p>
    <w:p>
      <w:pPr>
        <w:pStyle w:val="FirstParagraph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instructions.</w:t>
      </w:r>
    </w:p>
    <w:p>
      <w:pPr>
        <w:pStyle w:val="BodyText"/>
      </w:pP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 if too much time elapses.</w:t>
      </w:r>
    </w:p>
    <w:bookmarkEnd w:id="52"/>
    <w:bookmarkStart w:id="53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3"/>
    <w:bookmarkStart w:id="54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4"/>
    <w:bookmarkStart w:id="55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2026-09-26T07:21:16Z</dcterms:created>
  <dcterms:modified xsi:type="dcterms:W3CDTF">2026-09-26T07:21:16Z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