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Central Venous Port</w:t>
      </w:r>
    </w:p>
    <w:bookmarkStart w:id="9" w:name="chemotherapy-administration"/>
    <w:p>
      <w:pPr>
        <w:pStyle w:val="Heading2"/>
      </w:pPr>
      <w:r>
        <w:t xml:space="preserve">1 Chemotherapy Administration</w:t>
      </w:r>
    </w:p>
    <w:p>
      <w:pPr>
        <w:pStyle w:val="FirstParagraph"/>
      </w:pPr>
      <w:r>
        <w:t xml:space="preserve">Most chemotherapy is administered by vein.</w:t>
      </w:r>
    </w:p>
    <w:p>
      <w:pPr>
        <w:pStyle w:val="BodyText"/>
      </w:pPr>
      <w:r>
        <w:t xml:space="preserve">Several options exist to administer chemotherapy:</w:t>
      </w:r>
    </w:p>
    <w:p>
      <w:pPr>
        <w:pStyle w:val="Compact"/>
        <w:numPr>
          <w:ilvl w:val="0"/>
          <w:numId w:val="1001"/>
        </w:numPr>
      </w:pPr>
      <w:r>
        <w:t xml:space="preserve">Intravenous catheter in peripheral veins</w:t>
      </w:r>
    </w:p>
    <w:p>
      <w:pPr>
        <w:pStyle w:val="Compact"/>
        <w:numPr>
          <w:ilvl w:val="0"/>
          <w:numId w:val="1001"/>
        </w:numPr>
      </w:pPr>
      <w:r>
        <w:t xml:space="preserve">Peripheral Intravenous Central Catheter (PICC)</w:t>
      </w:r>
    </w:p>
    <w:p>
      <w:pPr>
        <w:pStyle w:val="Compact"/>
        <w:numPr>
          <w:ilvl w:val="0"/>
          <w:numId w:val="1001"/>
        </w:numPr>
      </w:pPr>
      <w:r>
        <w:t xml:space="preserve">Central Venous port</w:t>
      </w:r>
    </w:p>
    <w:bookmarkEnd w:id="9"/>
    <w:bookmarkStart w:id="10" w:name="X24de4000c031f200c5dfe01452aa364022c5d0d"/>
    <w:p>
      <w:pPr>
        <w:pStyle w:val="Heading2"/>
      </w:pPr>
      <w:r>
        <w:t xml:space="preserve">2 Intravenous Catheter in Peripheral Vein (</w:t>
      </w:r>
      <w:r>
        <w:t xml:space="preserve">“IV”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IV catheter placed in vein of hand or arm</w:t>
      </w:r>
    </w:p>
    <w:p>
      <w:pPr>
        <w:pStyle w:val="Compact"/>
        <w:numPr>
          <w:ilvl w:val="0"/>
          <w:numId w:val="1002"/>
        </w:numPr>
      </w:pPr>
      <w:r>
        <w:t xml:space="preserve">Allows administration of chemo and fluids</w:t>
      </w:r>
    </w:p>
    <w:p>
      <w:pPr>
        <w:pStyle w:val="Compact"/>
        <w:numPr>
          <w:ilvl w:val="0"/>
          <w:numId w:val="1002"/>
        </w:numPr>
      </w:pPr>
      <w:r>
        <w:t xml:space="preserve">Placed for each dose</w:t>
      </w:r>
    </w:p>
    <w:p>
      <w:pPr>
        <w:pStyle w:val="Compact"/>
        <w:numPr>
          <w:ilvl w:val="0"/>
          <w:numId w:val="1002"/>
        </w:numPr>
      </w:pPr>
      <w:r>
        <w:t xml:space="preserve">Removed that day</w:t>
      </w:r>
    </w:p>
    <w:p>
      <w:pPr>
        <w:pStyle w:val="Compact"/>
        <w:numPr>
          <w:ilvl w:val="0"/>
          <w:numId w:val="1002"/>
        </w:numPr>
      </w:pPr>
      <w:r>
        <w:t xml:space="preserve">Not suitable for FLOT chemo</w:t>
      </w:r>
    </w:p>
    <w:p>
      <w:pPr>
        <w:pStyle w:val="FirstParagraph"/>
      </w:pPr>
      <w:r>
        <w:t xml:space="preserve">A peripheral IV catheter involves placing a small tube into the veins, which is then used to give fluids or chemotherapy</w:t>
      </w:r>
    </w:p>
    <w:p>
      <w:pPr>
        <w:pStyle w:val="BodyText"/>
      </w:pPr>
      <w:r>
        <w:t xml:space="preserve">A new catheter is placed for each dose of chemotherapy</w:t>
      </w:r>
    </w:p>
    <w:p>
      <w:pPr>
        <w:pStyle w:val="BodyText"/>
      </w:pPr>
      <w:r>
        <w:t xml:space="preserve">FLOT chemotherapy requires a home infusion pump, got which a peripheral IV won’t work</w:t>
      </w:r>
    </w:p>
    <w:bookmarkEnd w:id="10"/>
    <w:bookmarkStart w:id="11" w:name="central-venous-port"/>
    <w:p>
      <w:pPr>
        <w:pStyle w:val="Heading2"/>
      </w:pPr>
      <w:r>
        <w:t xml:space="preserve">3 Central Venous Port</w:t>
      </w:r>
    </w:p>
    <w:p>
      <w:pPr>
        <w:pStyle w:val="Compact"/>
        <w:numPr>
          <w:ilvl w:val="0"/>
          <w:numId w:val="1003"/>
        </w:numPr>
      </w:pPr>
      <w:r>
        <w:t xml:space="preserve">Implantable device makes chemo easier</w:t>
      </w:r>
    </w:p>
    <w:p>
      <w:pPr>
        <w:pStyle w:val="Compact"/>
        <w:numPr>
          <w:ilvl w:val="0"/>
          <w:numId w:val="1003"/>
        </w:numPr>
      </w:pPr>
      <w:r>
        <w:t xml:space="preserve">May shower in 24 hrs</w:t>
      </w:r>
    </w:p>
    <w:p>
      <w:pPr>
        <w:pStyle w:val="Compact"/>
        <w:numPr>
          <w:ilvl w:val="0"/>
          <w:numId w:val="1003"/>
        </w:numPr>
      </w:pPr>
      <w:r>
        <w:t xml:space="preserve">No special care at home</w:t>
      </w:r>
    </w:p>
    <w:p>
      <w:pPr>
        <w:pStyle w:val="Compact"/>
        <w:numPr>
          <w:ilvl w:val="0"/>
          <w:numId w:val="1003"/>
        </w:numPr>
      </w:pPr>
      <w:r>
        <w:t xml:space="preserve">OK for FLOT chemo</w:t>
      </w:r>
    </w:p>
    <w:p>
      <w:pPr>
        <w:pStyle w:val="Compact"/>
        <w:numPr>
          <w:ilvl w:val="0"/>
          <w:numId w:val="1003"/>
        </w:numPr>
      </w:pPr>
      <w:r>
        <w:t xml:space="preserve">Allows for blood draws</w:t>
      </w:r>
    </w:p>
    <w:p>
      <w:pPr>
        <w:pStyle w:val="FirstParagraph"/>
      </w:pPr>
      <w:r>
        <w:t xml:space="preserve">A central venous port is an implantable device that makes the administration of chemotherapy easier.</w:t>
      </w:r>
    </w:p>
    <w:p>
      <w:pPr>
        <w:pStyle w:val="BodyText"/>
      </w:pPr>
      <w:r>
        <w:t xml:space="preserve">Once it is in place, it requires no special care at home</w:t>
      </w:r>
    </w:p>
    <w:p>
      <w:pPr>
        <w:pStyle w:val="BodyText"/>
      </w:pPr>
      <w:r>
        <w:t xml:space="preserve">With a port, you can shower, bathe, and swim without restriction</w:t>
      </w:r>
    </w:p>
    <w:p>
      <w:pPr>
        <w:pStyle w:val="BodyText"/>
      </w:pPr>
      <w:r>
        <w:t xml:space="preserve">A central venous port is suitable for FLOT chemotherapy</w:t>
      </w:r>
    </w:p>
    <w:p>
      <w:pPr>
        <w:pStyle w:val="BodyText"/>
      </w:pPr>
      <w:r>
        <w:t xml:space="preserve">A port can be used for blood draws for blood tests as well.</w:t>
      </w:r>
    </w:p>
    <w:bookmarkEnd w:id="11"/>
    <w:bookmarkStart w:id="12" w:name="central-venous-port-1"/>
    <w:p>
      <w:pPr>
        <w:pStyle w:val="Heading2"/>
      </w:pPr>
      <w:r>
        <w:t xml:space="preserve">4 Central Venous Port</w:t>
      </w:r>
    </w:p>
    <w:p>
      <w:pPr>
        <w:pStyle w:val="Compact"/>
        <w:numPr>
          <w:ilvl w:val="0"/>
          <w:numId w:val="1004"/>
        </w:numPr>
      </w:pPr>
      <w:r>
        <w:t xml:space="preserve">Implanted under skin</w:t>
      </w:r>
    </w:p>
    <w:p>
      <w:pPr>
        <w:pStyle w:val="Compact"/>
        <w:numPr>
          <w:ilvl w:val="0"/>
          <w:numId w:val="1004"/>
        </w:numPr>
      </w:pPr>
      <w:r>
        <w:t xml:space="preserve">Neck incision (1/4”)</w:t>
      </w:r>
    </w:p>
    <w:p>
      <w:pPr>
        <w:pStyle w:val="Compact"/>
        <w:numPr>
          <w:ilvl w:val="0"/>
          <w:numId w:val="1004"/>
        </w:numPr>
      </w:pPr>
      <w:r>
        <w:t xml:space="preserve">Incision below the collarbone</w:t>
      </w:r>
    </w:p>
    <w:p>
      <w:pPr>
        <w:pStyle w:val="Compact"/>
        <w:numPr>
          <w:ilvl w:val="0"/>
          <w:numId w:val="1004"/>
        </w:numPr>
      </w:pPr>
      <w:r>
        <w:t xml:space="preserve">Sutures dissolve</w:t>
      </w:r>
    </w:p>
    <w:p>
      <w:pPr>
        <w:pStyle w:val="Compact"/>
        <w:numPr>
          <w:ilvl w:val="0"/>
          <w:numId w:val="1004"/>
        </w:numPr>
      </w:pPr>
      <w:r>
        <w:t xml:space="preserve">“Superglue”</w:t>
      </w:r>
      <w:r>
        <w:t xml:space="preserve"> </w:t>
      </w:r>
      <w:r>
        <w:t xml:space="preserve">on incisions</w:t>
      </w:r>
    </w:p>
    <w:p>
      <w:pPr>
        <w:pStyle w:val="FirstParagraph"/>
      </w:pPr>
      <w:r>
        <w:t xml:space="preserve">A port is placed underneath the skin and usually below the right collarbone.</w:t>
      </w:r>
    </w:p>
    <w:p>
      <w:pPr>
        <w:pStyle w:val="BodyText"/>
      </w:pPr>
      <w:r>
        <w:t xml:space="preserve">Two incisions are made for placement: a quarter-inch incision over the neck, and a one-inch incision below the collarbone.</w:t>
      </w:r>
    </w:p>
    <w:p>
      <w:pPr>
        <w:pStyle w:val="BodyText"/>
      </w:pPr>
      <w:r>
        <w:t xml:space="preserve">Sutures are under the skin and dissolve on their own</w:t>
      </w:r>
    </w:p>
    <w:p>
      <w:pPr>
        <w:pStyle w:val="BodyText"/>
      </w:pPr>
      <w:r>
        <w:t xml:space="preserve">Surgical</w:t>
      </w:r>
      <w:r>
        <w:t xml:space="preserve"> </w:t>
      </w:r>
      <w:r>
        <w:t xml:space="preserve">“Super Glue”</w:t>
      </w:r>
      <w:r>
        <w:t xml:space="preserve"> </w:t>
      </w:r>
      <w:r>
        <w:t xml:space="preserve">covers the incisions and flakes off after a week or so</w:t>
      </w:r>
    </w:p>
    <w:bookmarkEnd w:id="12"/>
    <w:bookmarkStart w:id="13" w:name="central-venous-port-2"/>
    <w:p>
      <w:pPr>
        <w:pStyle w:val="Heading2"/>
      </w:pPr>
      <w:r>
        <w:t xml:space="preserve">5 Central Venous Port</w:t>
      </w:r>
    </w:p>
    <w:p>
      <w:pPr>
        <w:pStyle w:val="FirstParagraph"/>
      </w:pPr>
      <w:r>
        <w:t xml:space="preserve">When it is time for chemotherapy, a needle is inserted through the skin into the port</w:t>
      </w:r>
    </w:p>
    <w:p>
      <w:pPr>
        <w:pStyle w:val="BodyText"/>
      </w:pPr>
      <w:r>
        <w:t xml:space="preserve">When it comes time for chemotherapy, the nurses can easily access the port with a needle that goes through the skin into the port, rather than placing an intravenous needle in a vein. The drugs can then be administered directly into the bloodstream. If blood needs to be drawn for tests, this can also be done through the port.</w:t>
      </w:r>
    </w:p>
    <w:bookmarkEnd w:id="13"/>
    <w:bookmarkStart w:id="14" w:name="laparoscopy"/>
    <w:p>
      <w:pPr>
        <w:pStyle w:val="Heading2"/>
      </w:pPr>
      <w:r>
        <w:t xml:space="preserve">6 Laparoscopy</w:t>
      </w:r>
    </w:p>
    <w:p>
      <w:pPr>
        <w:pStyle w:val="Compact"/>
        <w:numPr>
          <w:ilvl w:val="0"/>
          <w:numId w:val="1005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05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05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14"/>
    <w:bookmarkStart w:id="15" w:name="laparoscopy-1"/>
    <w:p>
      <w:pPr>
        <w:pStyle w:val="Heading2"/>
      </w:pPr>
      <w:r>
        <w:t xml:space="preserve">7 Laparoscopy</w:t>
      </w:r>
    </w:p>
    <w:p>
      <w:pPr>
        <w:pStyle w:val="Compact"/>
        <w:numPr>
          <w:ilvl w:val="0"/>
          <w:numId w:val="1006"/>
        </w:numPr>
      </w:pPr>
      <w:r>
        <w:t xml:space="preserve">General anesthetic</w:t>
      </w:r>
    </w:p>
    <w:p>
      <w:pPr>
        <w:pStyle w:val="Compact"/>
        <w:numPr>
          <w:ilvl w:val="0"/>
          <w:numId w:val="1006"/>
        </w:numPr>
      </w:pPr>
      <w:r>
        <w:t xml:space="preserve">1/4” incisions</w:t>
      </w:r>
    </w:p>
    <w:p>
      <w:pPr>
        <w:pStyle w:val="Compact"/>
        <w:numPr>
          <w:ilvl w:val="0"/>
          <w:numId w:val="1006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06"/>
        </w:numPr>
      </w:pPr>
      <w:r>
        <w:t xml:space="preserve">Biopsies performed</w:t>
      </w:r>
    </w:p>
    <w:p>
      <w:pPr>
        <w:pStyle w:val="Compact"/>
        <w:numPr>
          <w:ilvl w:val="0"/>
          <w:numId w:val="1006"/>
        </w:numPr>
      </w:pPr>
      <w:r>
        <w:t xml:space="preserve">Fluid sampled</w:t>
      </w:r>
    </w:p>
    <w:bookmarkEnd w:id="15"/>
    <w:bookmarkStart w:id="16" w:name="team-members---physicians"/>
    <w:p>
      <w:pPr>
        <w:pStyle w:val="Heading2"/>
      </w:pPr>
      <w:r>
        <w:t xml:space="preserve">8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</w:t>
      </w:r>
    </w:p>
    <w:p>
      <w:pPr>
        <w:pStyle w:val="Compact"/>
        <w:numPr>
          <w:ilvl w:val="0"/>
          <w:numId w:val="1007"/>
        </w:numPr>
      </w:pPr>
      <w:r>
        <w:t xml:space="preserve">Jonathan Salo MD</w:t>
      </w:r>
    </w:p>
    <w:bookmarkEnd w:id="16"/>
    <w:bookmarkStart w:id="17" w:name="team-members---support-staff"/>
    <w:p>
      <w:pPr>
        <w:pStyle w:val="Heading2"/>
      </w:pPr>
      <w:r>
        <w:t xml:space="preserve">9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08"/>
        </w:numPr>
      </w:pPr>
      <w:r>
        <w:t xml:space="preserve">Matthew Carpenter RN</w:t>
      </w:r>
    </w:p>
    <w:p>
      <w:pPr>
        <w:pStyle w:val="Compact"/>
        <w:numPr>
          <w:ilvl w:val="0"/>
          <w:numId w:val="1008"/>
        </w:numPr>
      </w:pPr>
      <w:r>
        <w:t xml:space="preserve">Brandon Galloway LPN</w:t>
      </w:r>
    </w:p>
    <w:p>
      <w:pPr>
        <w:pStyle w:val="FirstParagraph"/>
      </w:pPr>
      <w:r>
        <w:t xml:space="preserve">Navigators</w:t>
      </w:r>
    </w:p>
    <w:p>
      <w:pPr>
        <w:pStyle w:val="Compact"/>
        <w:numPr>
          <w:ilvl w:val="0"/>
          <w:numId w:val="1009"/>
        </w:numPr>
      </w:pPr>
      <w:r>
        <w:t xml:space="preserve">Laura Swift</w:t>
      </w:r>
    </w:p>
    <w:p>
      <w:pPr>
        <w:pStyle w:val="Compact"/>
        <w:numPr>
          <w:ilvl w:val="0"/>
          <w:numId w:val="1009"/>
        </w:numPr>
      </w:pPr>
      <w:r>
        <w:t xml:space="preserve">Lorna Espinal</w:t>
      </w:r>
    </w:p>
    <w:p>
      <w:pPr>
        <w:pStyle w:val="FirstParagraph"/>
      </w:pPr>
      <w:r>
        <w:t xml:space="preserve">Care Coordinator - Karen Julian-Martinez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Venous Port</dc:title>
  <dc:creator/>
  <cp:keywords/>
  <dcterms:created xsi:type="dcterms:W3CDTF">2026-09-26T07:23:57Z</dcterms:created>
  <dcterms:modified xsi:type="dcterms:W3CDTF">2026-09-26T07:23:57Z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