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Gastrostomy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you.</w:t>
      </w:r>
    </w:p>
    <w:bookmarkEnd w:id="9"/>
    <w:bookmarkStart w:id="10" w:name="gastrostomy-tube"/>
    <w:p>
      <w:pPr>
        <w:pStyle w:val="Heading2"/>
      </w:pPr>
      <w:r>
        <w:t xml:space="preserve">2 Gastrostomy Tube</w:t>
      </w:r>
    </w:p>
    <w:p>
      <w:pPr>
        <w:pStyle w:val="FirstParagraph"/>
      </w:pPr>
      <w:r>
        <w:t xml:space="preserve">The topic for this video is a feeding jejunostomy</w:t>
      </w:r>
    </w:p>
    <w:bookmarkEnd w:id="10"/>
    <w:bookmarkStart w:id="11" w:name="feeding-tube"/>
    <w:p>
      <w:pPr>
        <w:pStyle w:val="Heading2"/>
      </w:pPr>
      <w:r>
        <w:t xml:space="preserve">3 Feeding Tube</w:t>
      </w:r>
    </w:p>
    <w:p>
      <w:pPr>
        <w:pStyle w:val="FirstParagraph"/>
      </w:pPr>
      <w:r>
        <w:t xml:space="preserve">A gastrostomy tube can be used to administer formula</w:t>
      </w:r>
    </w:p>
    <w:bookmarkEnd w:id="11"/>
    <w:bookmarkStart w:id="12" w:name="feeding-tube-1"/>
    <w:p>
      <w:pPr>
        <w:pStyle w:val="Heading2"/>
      </w:pPr>
      <w:r>
        <w:t xml:space="preserve">4 Feeding Tube</w:t>
      </w:r>
    </w:p>
    <w:p>
      <w:pPr>
        <w:pStyle w:val="FirstParagraph"/>
      </w:pPr>
      <w:r>
        <w:t xml:space="preserve">Water</w:t>
      </w:r>
    </w:p>
    <w:bookmarkEnd w:id="12"/>
    <w:bookmarkStart w:id="13" w:name="feeding-tube-2"/>
    <w:p>
      <w:pPr>
        <w:pStyle w:val="Heading2"/>
      </w:pPr>
      <w:r>
        <w:t xml:space="preserve">5 Feeding Tube</w:t>
      </w:r>
    </w:p>
    <w:p>
      <w:pPr>
        <w:pStyle w:val="FirstParagraph"/>
      </w:pPr>
      <w:r>
        <w:t xml:space="preserve">And medicines</w:t>
      </w:r>
    </w:p>
    <w:bookmarkEnd w:id="13"/>
    <w:bookmarkStart w:id="14" w:name="feeding-tube-3"/>
    <w:p>
      <w:pPr>
        <w:pStyle w:val="Heading2"/>
      </w:pPr>
      <w:r>
        <w:t xml:space="preserve">6 Feeding Tube</w:t>
      </w:r>
    </w:p>
    <w:p>
      <w:pPr>
        <w:pStyle w:val="FirstParagraph"/>
      </w:pPr>
      <w:r>
        <w:t xml:space="preserve">In most cases, a feeding tube will not interfere with eating by mouth</w:t>
      </w:r>
    </w:p>
    <w:bookmarkEnd w:id="14"/>
    <w:bookmarkStart w:id="15" w:name="section"/>
    <w:p>
      <w:pPr>
        <w:pStyle w:val="Heading2"/>
      </w:pPr>
      <w:r>
        <w:t xml:space="preserve">7</w:t>
      </w:r>
      <w:r>
        <w:t xml:space="preserve"> </w:t>
      </w:r>
    </w:p>
    <w:p>
      <w:pPr>
        <w:pStyle w:val="FirstParagraph"/>
      </w:pPr>
      <w:r>
        <w:t xml:space="preserve">There are two different type of feeding tubes:</w:t>
      </w:r>
    </w:p>
    <w:p>
      <w:pPr>
        <w:pStyle w:val="BodyText"/>
      </w:pPr>
      <w:r>
        <w:t xml:space="preserve">A Gastrostomy tube is placed into the stomach. Feeding can be done with a syringe</w:t>
      </w:r>
    </w:p>
    <w:p>
      <w:pPr>
        <w:pStyle w:val="BodyText"/>
      </w:pPr>
      <w:r>
        <w:t xml:space="preserve">A Jejunostomy tube is placed into the small intestine called the jejunum. Feeding require a pump</w:t>
      </w:r>
    </w:p>
    <w:bookmarkEnd w:id="15"/>
    <w:bookmarkStart w:id="16" w:name="section-1"/>
    <w:p>
      <w:pPr>
        <w:pStyle w:val="Heading2"/>
      </w:pPr>
      <w:r>
        <w:t xml:space="preserve">8</w:t>
      </w:r>
      <w:r>
        <w:t xml:space="preserve"> </w:t>
      </w:r>
    </w:p>
    <w:p>
      <w:pPr>
        <w:pStyle w:val="FirstParagraph"/>
      </w:pPr>
      <w:r>
        <w:t xml:space="preserve">The topic of this video is a gastrostomy tube, which is placed into the stomach</w:t>
      </w:r>
    </w:p>
    <w:bookmarkEnd w:id="16"/>
    <w:bookmarkStart w:id="17" w:name="section-2"/>
    <w:p>
      <w:pPr>
        <w:pStyle w:val="Heading2"/>
      </w:pPr>
      <w:r>
        <w:t xml:space="preserve">9</w:t>
      </w:r>
      <w:r>
        <w:t xml:space="preserve"> </w:t>
      </w:r>
    </w:p>
    <w:p>
      <w:pPr>
        <w:pStyle w:val="FirstParagraph"/>
      </w:pPr>
      <w:r>
        <w:t xml:space="preserve">Feeding are typically done with a syringe</w:t>
      </w:r>
    </w:p>
    <w:bookmarkEnd w:id="17"/>
    <w:bookmarkStart w:id="18" w:name="section-3"/>
    <w:p>
      <w:pPr>
        <w:pStyle w:val="Heading2"/>
      </w:pPr>
      <w:r>
        <w:t xml:space="preserve">10</w:t>
      </w:r>
      <w:r>
        <w:t xml:space="preserve"> </w:t>
      </w:r>
    </w:p>
    <w:p>
      <w:pPr>
        <w:pStyle w:val="FirstParagraph"/>
      </w:pPr>
      <w:r>
        <w:t xml:space="preserve">Here’s what a tube may look like</w:t>
      </w:r>
    </w:p>
    <w:bookmarkEnd w:id="18"/>
    <w:bookmarkStart w:id="19" w:name="gastrostomy-tube-1"/>
    <w:p>
      <w:pPr>
        <w:pStyle w:val="Heading2"/>
      </w:pPr>
      <w:r>
        <w:t xml:space="preserve">11 Gastrostomy Tube</w:t>
      </w:r>
    </w:p>
    <w:p>
      <w:pPr>
        <w:pStyle w:val="FirstParagraph"/>
      </w:pPr>
      <w:r>
        <w:t xml:space="preserve">A gastrostomy tube can be used to administer</w:t>
      </w:r>
    </w:p>
    <w:p>
      <w:pPr>
        <w:pStyle w:val="BodyText"/>
      </w:pPr>
      <w:r>
        <w:t xml:space="preserve">Formula</w:t>
      </w:r>
    </w:p>
    <w:p>
      <w:pPr>
        <w:pStyle w:val="BodyText"/>
      </w:pPr>
      <w:r>
        <w:t xml:space="preserve">Water</w:t>
      </w:r>
    </w:p>
    <w:p>
      <w:pPr>
        <w:pStyle w:val="BodyText"/>
      </w:pPr>
      <w:r>
        <w:t xml:space="preserve">And Medicines</w:t>
      </w:r>
    </w:p>
    <w:bookmarkEnd w:id="19"/>
    <w:bookmarkStart w:id="20" w:name="administer-formula-water"/>
    <w:p>
      <w:pPr>
        <w:pStyle w:val="Heading2"/>
      </w:pPr>
      <w:r>
        <w:t xml:space="preserve">12 Administer Formula + Water</w:t>
      </w:r>
    </w:p>
    <w:p>
      <w:pPr>
        <w:pStyle w:val="FirstParagraph"/>
      </w:pPr>
      <w:r>
        <w:t xml:space="preserve">One method to administer formula or water is to use a syringe with a plunger</w:t>
      </w:r>
    </w:p>
    <w:bookmarkEnd w:id="20"/>
    <w:bookmarkStart w:id="21" w:name="section-4"/>
    <w:p>
      <w:pPr>
        <w:pStyle w:val="Heading2"/>
      </w:pPr>
      <w:r>
        <w:t xml:space="preserve">13</w:t>
      </w:r>
      <w:r>
        <w:t xml:space="preserve"> </w:t>
      </w:r>
    </w:p>
    <w:p>
      <w:pPr>
        <w:pStyle w:val="FirstParagraph"/>
      </w:pPr>
      <w:r>
        <w:t xml:space="preserve">Here is a feeding tube syringe with a special spiral fitting at the end</w:t>
      </w:r>
    </w:p>
    <w:bookmarkEnd w:id="21"/>
    <w:bookmarkStart w:id="22" w:name="section-5"/>
    <w:p>
      <w:pPr>
        <w:pStyle w:val="Heading2"/>
      </w:pPr>
      <w:r>
        <w:t xml:space="preserve">14</w:t>
      </w:r>
      <w:r>
        <w:t xml:space="preserve"> </w:t>
      </w:r>
    </w:p>
    <w:p>
      <w:pPr>
        <w:pStyle w:val="FirstParagraph"/>
      </w:pPr>
      <w:r>
        <w:t xml:space="preserve">The feedings can be simply administered slowly with a syringe.</w:t>
      </w:r>
    </w:p>
    <w:bookmarkEnd w:id="22"/>
    <w:bookmarkStart w:id="23" w:name="administer-formula-water-1"/>
    <w:p>
      <w:pPr>
        <w:pStyle w:val="Heading2"/>
      </w:pPr>
      <w:r>
        <w:t xml:space="preserve">15 Administer Formula + Water</w:t>
      </w:r>
    </w:p>
    <w:p>
      <w:pPr>
        <w:pStyle w:val="FirstParagraph"/>
      </w:pPr>
      <w:r>
        <w:t xml:space="preserve">Another technique is to use the “Funnel” technique without the plunger</w:t>
      </w:r>
    </w:p>
    <w:bookmarkEnd w:id="23"/>
    <w:bookmarkStart w:id="24" w:name="section-6"/>
    <w:p>
      <w:pPr>
        <w:pStyle w:val="Heading2"/>
      </w:pPr>
      <w:r>
        <w:t xml:space="preserve">16</w:t>
      </w:r>
      <w:r>
        <w:t xml:space="preserve"> </w:t>
      </w:r>
    </w:p>
    <w:p>
      <w:pPr>
        <w:pStyle w:val="FirstParagraph"/>
      </w:pPr>
      <w:r>
        <w:t xml:space="preserve">The plunger is removed from the syringe</w:t>
      </w:r>
    </w:p>
    <w:bookmarkEnd w:id="24"/>
    <w:bookmarkStart w:id="25" w:name="section-7"/>
    <w:p>
      <w:pPr>
        <w:pStyle w:val="Heading2"/>
      </w:pPr>
      <w:r>
        <w:t xml:space="preserve">17</w:t>
      </w:r>
      <w:r>
        <w:t xml:space="preserve"> </w:t>
      </w:r>
    </w:p>
    <w:p>
      <w:pPr>
        <w:pStyle w:val="FirstParagraph"/>
      </w:pPr>
      <w:r>
        <w:t xml:space="preserve">and connected to the feeding tube</w:t>
      </w:r>
    </w:p>
    <w:bookmarkEnd w:id="25"/>
    <w:bookmarkStart w:id="26" w:name="section-8"/>
    <w:p>
      <w:pPr>
        <w:pStyle w:val="Heading2"/>
      </w:pPr>
      <w:r>
        <w:t xml:space="preserve">18</w:t>
      </w:r>
      <w:r>
        <w:t xml:space="preserve"> </w:t>
      </w:r>
    </w:p>
    <w:p>
      <w:pPr>
        <w:pStyle w:val="FirstParagraph"/>
      </w:pPr>
      <w:r>
        <w:t xml:space="preserve">Water or formula can then be poured into the barrel of the syringe like a funnel</w:t>
      </w:r>
    </w:p>
    <w:bookmarkEnd w:id="26"/>
    <w:bookmarkStart w:id="27" w:name="how-much-formula-do-i-need"/>
    <w:p>
      <w:pPr>
        <w:pStyle w:val="Heading2"/>
      </w:pPr>
      <w:r>
        <w:t xml:space="preserve">19 How Much Formula Do I Need?</w:t>
      </w:r>
    </w:p>
    <w:p>
      <w:pPr>
        <w:pStyle w:val="FirstParagraph"/>
      </w:pPr>
      <w:r>
        <w:t xml:space="preserve">An important question is “How much formula do I need?”</w:t>
      </w:r>
    </w:p>
    <w:bookmarkEnd w:id="27"/>
    <w:bookmarkStart w:id="28" w:name="section-9"/>
    <w:p>
      <w:pPr>
        <w:pStyle w:val="Heading2"/>
      </w:pPr>
      <w:r>
        <w:t xml:space="preserve">20</w:t>
      </w:r>
      <w:r>
        <w:t xml:space="preserve"> </w:t>
      </w:r>
    </w:p>
    <w:p>
      <w:pPr>
        <w:pStyle w:val="FirstParagraph"/>
      </w:pPr>
      <w:r>
        <w:t xml:space="preserve">Your dietitian will calculate your needs, but this can be between 4 and 6 cartons per day</w:t>
      </w:r>
    </w:p>
    <w:bookmarkEnd w:id="28"/>
    <w:bookmarkStart w:id="29" w:name="administer-medicines"/>
    <w:p>
      <w:pPr>
        <w:pStyle w:val="Heading2"/>
      </w:pPr>
      <w:r>
        <w:t xml:space="preserve">21 Administer Medicines</w:t>
      </w:r>
    </w:p>
    <w:bookmarkEnd w:id="29"/>
    <w:bookmarkStart w:id="30" w:name="administer-medicines-1"/>
    <w:p>
      <w:pPr>
        <w:pStyle w:val="Heading2"/>
      </w:pPr>
      <w:r>
        <w:t xml:space="preserve">22 Administer Medicines</w:t>
      </w:r>
    </w:p>
    <w:bookmarkEnd w:id="30"/>
    <w:bookmarkStart w:id="31" w:name="medicines-which-cant-be-crushed"/>
    <w:p>
      <w:pPr>
        <w:pStyle w:val="Heading2"/>
      </w:pPr>
      <w:r>
        <w:t xml:space="preserve">23 Medicines which can’t be crushed</w:t>
      </w:r>
    </w:p>
    <w:bookmarkEnd w:id="31"/>
    <w:bookmarkStart w:id="32" w:name="medicines-which-cant-be-crushed-1"/>
    <w:p>
      <w:pPr>
        <w:pStyle w:val="Heading2"/>
      </w:pPr>
      <w:r>
        <w:t xml:space="preserve">24 Medicines which can’t be crushed</w:t>
      </w:r>
    </w:p>
    <w:bookmarkEnd w:id="32"/>
    <w:bookmarkStart w:id="33" w:name="medicine-administration"/>
    <w:p>
      <w:pPr>
        <w:pStyle w:val="Heading2"/>
      </w:pPr>
      <w:r>
        <w:t xml:space="preserve">25 Medicine Administration</w:t>
      </w:r>
    </w:p>
    <w:bookmarkEnd w:id="33"/>
    <w:bookmarkStart w:id="34" w:name="section-10"/>
    <w:p>
      <w:pPr>
        <w:pStyle w:val="Heading2"/>
      </w:pPr>
      <w:r>
        <w:t xml:space="preserve">26</w:t>
      </w:r>
      <w:r>
        <w:t xml:space="preserve"> </w:t>
      </w:r>
    </w:p>
    <w:bookmarkEnd w:id="34"/>
    <w:bookmarkStart w:id="35" w:name="section-11"/>
    <w:p>
      <w:pPr>
        <w:pStyle w:val="Heading2"/>
      </w:pPr>
      <w:r>
        <w:t xml:space="preserve">27</w:t>
      </w:r>
      <w:r>
        <w:t xml:space="preserve"> </w:t>
      </w:r>
    </w:p>
    <w:bookmarkEnd w:id="35"/>
    <w:bookmarkStart w:id="36" w:name="section-12"/>
    <w:p>
      <w:pPr>
        <w:pStyle w:val="Heading2"/>
      </w:pPr>
      <w:r>
        <w:t xml:space="preserve">28</w:t>
      </w:r>
      <w:r>
        <w:t xml:space="preserve"> </w:t>
      </w:r>
    </w:p>
    <w:bookmarkEnd w:id="36"/>
    <w:bookmarkStart w:id="37" w:name="medicine-administration-1"/>
    <w:p>
      <w:pPr>
        <w:pStyle w:val="Heading2"/>
      </w:pPr>
      <w:r>
        <w:t xml:space="preserve">29 Medicine Administration</w:t>
      </w:r>
    </w:p>
    <w:bookmarkEnd w:id="37"/>
    <w:bookmarkStart w:id="38" w:name="section-13"/>
    <w:p>
      <w:pPr>
        <w:pStyle w:val="Heading2"/>
      </w:pPr>
      <w:r>
        <w:t xml:space="preserve">30</w:t>
      </w:r>
      <w:r>
        <w:t xml:space="preserve"> </w:t>
      </w:r>
    </w:p>
    <w:bookmarkEnd w:id="38"/>
    <w:bookmarkStart w:id="39" w:name="section-14"/>
    <w:p>
      <w:pPr>
        <w:pStyle w:val="Heading2"/>
      </w:pPr>
      <w:r>
        <w:t xml:space="preserve">31</w:t>
      </w:r>
      <w:r>
        <w:t xml:space="preserve"> </w:t>
      </w:r>
    </w:p>
    <w:bookmarkEnd w:id="39"/>
    <w:bookmarkStart w:id="40" w:name="medicine-administration-2"/>
    <w:p>
      <w:pPr>
        <w:pStyle w:val="Heading2"/>
      </w:pPr>
      <w:r>
        <w:t xml:space="preserve">32 Medicine Administration</w:t>
      </w:r>
    </w:p>
    <w:bookmarkEnd w:id="40"/>
    <w:bookmarkStart w:id="41" w:name="medicine-administration-3"/>
    <w:p>
      <w:pPr>
        <w:pStyle w:val="Heading2"/>
      </w:pPr>
      <w:r>
        <w:t xml:space="preserve">33 Medicine Administration</w:t>
      </w:r>
    </w:p>
    <w:bookmarkEnd w:id="41"/>
    <w:bookmarkStart w:id="42" w:name="medicine-administration-4"/>
    <w:p>
      <w:pPr>
        <w:pStyle w:val="Heading2"/>
      </w:pPr>
      <w:r>
        <w:t xml:space="preserve">34 Medicine Administration</w:t>
      </w:r>
    </w:p>
    <w:bookmarkEnd w:id="42"/>
    <w:bookmarkStart w:id="43" w:name="medicine-administration-5"/>
    <w:p>
      <w:pPr>
        <w:pStyle w:val="Heading2"/>
      </w:pPr>
      <w:r>
        <w:t xml:space="preserve">35 Medicine Administration</w:t>
      </w:r>
    </w:p>
    <w:bookmarkEnd w:id="43"/>
    <w:bookmarkStart w:id="44" w:name="medicine-administration-6"/>
    <w:p>
      <w:pPr>
        <w:pStyle w:val="Heading2"/>
      </w:pPr>
      <w:r>
        <w:t xml:space="preserve">36 Medicine Administration</w:t>
      </w:r>
    </w:p>
    <w:bookmarkEnd w:id="44"/>
    <w:bookmarkStart w:id="45" w:name="section-15"/>
    <w:p>
      <w:pPr>
        <w:pStyle w:val="Heading2"/>
      </w:pPr>
      <w:r>
        <w:t xml:space="preserve">37</w:t>
      </w:r>
      <w:r>
        <w:t xml:space="preserve"> </w:t>
      </w:r>
    </w:p>
    <w:p>
      <w:pPr>
        <w:pStyle w:val="FirstParagraph"/>
      </w:pPr>
      <w:r>
        <w:t xml:space="preserve">We hope you have found this video helpful. We have a companion video which describes a feeding jejunostomy.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45"/>
    <w:bookmarkStart w:id="46" w:name="section-16"/>
    <w:p>
      <w:pPr>
        <w:pStyle w:val="Heading2"/>
      </w:pPr>
      <w:r>
        <w:t xml:space="preserve">38</w:t>
      </w:r>
      <w:r>
        <w:t xml:space="preserve"> </w:t>
      </w:r>
    </w:p>
    <w:p>
      <w:pPr>
        <w:pStyle w:val="FirstParagraph"/>
      </w:pPr>
      <w:r>
        <w:t xml:space="preserve">Our friend Brad has a gastrostomy tube, and we will demonstrate how to administer water or formula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46"/>
    <w:bookmarkStart w:id="47" w:name="section-17"/>
    <w:p>
      <w:pPr>
        <w:pStyle w:val="Heading2"/>
      </w:pPr>
      <w:r>
        <w:t xml:space="preserve">39</w:t>
      </w:r>
      <w:r>
        <w:t xml:space="preserve"> 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or formula is simply poured into the syringe barrel and gravity will take it into the stomach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Gastrostomy</dc:title>
  <dc:creator/>
  <cp:keywords/>
  <dcterms:created xsi:type="dcterms:W3CDTF">2026-07-16T00:42:38Z</dcterms:created>
  <dcterms:modified xsi:type="dcterms:W3CDTF">2026-07-16T00:42:38Z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