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GI Stromal Tumors of the Stomach</w:t>
      </w:r>
    </w:p>
    <w:bookmarkStart w:id="9" w:name="gi-stromal-tumors"/>
    <w:p>
      <w:pPr>
        <w:pStyle w:val="Heading2"/>
      </w:pPr>
      <w:r>
        <w:t xml:space="preserve">1 GI Stromal Tumors</w:t>
      </w:r>
    </w:p>
    <w:p>
      <w:pPr>
        <w:pStyle w:val="Compact"/>
        <w:numPr>
          <w:ilvl w:val="0"/>
          <w:numId w:val="1001"/>
        </w:numPr>
      </w:pPr>
      <w:r>
        <w:t xml:space="preserve">Arise from the wall of the stomach</w:t>
      </w:r>
    </w:p>
    <w:p>
      <w:pPr>
        <w:pStyle w:val="Compact"/>
        <w:numPr>
          <w:ilvl w:val="0"/>
          <w:numId w:val="1001"/>
        </w:numPr>
      </w:pPr>
      <w:r>
        <w:t xml:space="preserve">Grow slowly over time</w:t>
      </w:r>
    </w:p>
    <w:p>
      <w:pPr>
        <w:pStyle w:val="Compact"/>
        <w:numPr>
          <w:ilvl w:val="0"/>
          <w:numId w:val="1001"/>
        </w:numPr>
      </w:pPr>
      <w:r>
        <w:t xml:space="preserve">Lymph nodes rarely involved</w:t>
      </w:r>
    </w:p>
    <w:p>
      <w:pPr>
        <w:pStyle w:val="Compact"/>
        <w:numPr>
          <w:ilvl w:val="0"/>
          <w:numId w:val="1001"/>
        </w:numPr>
      </w:pPr>
      <w:r>
        <w:t xml:space="preserve">Not conventional stomach cancer</w:t>
      </w:r>
    </w:p>
    <w:bookmarkEnd w:id="9"/>
    <w:bookmarkStart w:id="10" w:name="gist-vs-adenocarcinoma"/>
    <w:p>
      <w:pPr>
        <w:pStyle w:val="Heading2"/>
      </w:pPr>
      <w:r>
        <w:t xml:space="preserve">2 GIST vs Adenocarcinoma</w:t>
      </w:r>
    </w:p>
    <w:p>
      <w:pPr>
        <w:pStyle w:val="FirstParagraph"/>
      </w:pPr>
      <w:r>
        <w:rPr>
          <w:b/>
          <w:bCs/>
        </w:rPr>
        <w:t xml:space="preserve">GIST</w:t>
      </w:r>
    </w:p>
    <w:p>
      <w:pPr>
        <w:pStyle w:val="Compact"/>
        <w:numPr>
          <w:ilvl w:val="0"/>
          <w:numId w:val="1002"/>
        </w:numPr>
      </w:pPr>
      <w:r>
        <w:t xml:space="preserve">Starts from wall of stomach</w:t>
      </w:r>
    </w:p>
    <w:p>
      <w:pPr>
        <w:pStyle w:val="Compact"/>
        <w:numPr>
          <w:ilvl w:val="0"/>
          <w:numId w:val="1002"/>
        </w:numPr>
      </w:pPr>
      <w:r>
        <w:t xml:space="preserve">Slow growing</w:t>
      </w:r>
    </w:p>
    <w:p>
      <w:pPr>
        <w:pStyle w:val="Compact"/>
        <w:numPr>
          <w:ilvl w:val="0"/>
          <w:numId w:val="1002"/>
        </w:numPr>
      </w:pPr>
      <w:r>
        <w:t xml:space="preserve">Rarely spreads to lymph nodes</w:t>
      </w:r>
    </w:p>
    <w:p>
      <w:pPr>
        <w:pStyle w:val="FirstParagraph"/>
      </w:pPr>
      <w:r>
        <w:rPr>
          <w:b/>
          <w:bCs/>
        </w:rPr>
        <w:t xml:space="preserve">Adenocarcinoma</w:t>
      </w:r>
    </w:p>
    <w:p>
      <w:pPr>
        <w:pStyle w:val="Compact"/>
        <w:numPr>
          <w:ilvl w:val="0"/>
          <w:numId w:val="1003"/>
        </w:numPr>
      </w:pPr>
      <w:r>
        <w:t xml:space="preserve">Conventional</w:t>
      </w:r>
      <w:r>
        <w:t xml:space="preserve"> </w:t>
      </w:r>
      <w:r>
        <w:t xml:space="preserve">“stomach cancer”</w:t>
      </w:r>
    </w:p>
    <w:p>
      <w:pPr>
        <w:pStyle w:val="Compact"/>
        <w:numPr>
          <w:ilvl w:val="0"/>
          <w:numId w:val="1003"/>
        </w:numPr>
      </w:pPr>
      <w:r>
        <w:t xml:space="preserve">Starts from lining of stomach</w:t>
      </w:r>
    </w:p>
    <w:p>
      <w:pPr>
        <w:pStyle w:val="Compact"/>
        <w:numPr>
          <w:ilvl w:val="0"/>
          <w:numId w:val="1003"/>
        </w:numPr>
      </w:pPr>
      <w:r>
        <w:t xml:space="preserve">Can spread to lymph nodes</w:t>
      </w:r>
    </w:p>
    <w:p>
      <w:pPr>
        <w:pStyle w:val="Compact"/>
        <w:numPr>
          <w:ilvl w:val="0"/>
          <w:numId w:val="1003"/>
        </w:numPr>
      </w:pPr>
      <w:r>
        <w:t xml:space="preserve">More aggressive</w:t>
      </w:r>
    </w:p>
    <w:bookmarkEnd w:id="10"/>
    <w:bookmarkStart w:id="11" w:name="gist-benign-or-malignant"/>
    <w:p>
      <w:pPr>
        <w:pStyle w:val="Heading2"/>
      </w:pPr>
      <w:r>
        <w:t xml:space="preserve">3 GIST: Benign or Malignant?</w:t>
      </w:r>
    </w:p>
    <w:p>
      <w:pPr>
        <w:pStyle w:val="FirstParagraph"/>
      </w:pPr>
      <w:r>
        <w:t xml:space="preserve">GIST tumors have a range of behavior:</w:t>
      </w:r>
    </w:p>
    <w:p>
      <w:pPr>
        <w:pStyle w:val="Compact"/>
        <w:numPr>
          <w:ilvl w:val="0"/>
          <w:numId w:val="1004"/>
        </w:numPr>
      </w:pPr>
      <w:r>
        <w:t xml:space="preserve">Small tumors tend to behave in a benign manner but can grow over time</w:t>
      </w:r>
    </w:p>
    <w:p>
      <w:pPr>
        <w:pStyle w:val="Compact"/>
        <w:numPr>
          <w:ilvl w:val="0"/>
          <w:numId w:val="1004"/>
        </w:numPr>
      </w:pPr>
      <w:r>
        <w:t xml:space="preserve">Larger tumors tend to behave in a malignant (cancerous) manner</w:t>
      </w:r>
    </w:p>
    <w:bookmarkEnd w:id="11"/>
    <w:bookmarkStart w:id="12" w:name="gist-treatment"/>
    <w:p>
      <w:pPr>
        <w:pStyle w:val="Heading2"/>
      </w:pPr>
      <w:r>
        <w:t xml:space="preserve">4 GIST Treatment</w:t>
      </w:r>
    </w:p>
    <w:p>
      <w:pPr>
        <w:pStyle w:val="Compact"/>
        <w:numPr>
          <w:ilvl w:val="0"/>
          <w:numId w:val="1005"/>
        </w:numPr>
      </w:pPr>
      <w:r>
        <w:t xml:space="preserve">Initial treatment usually surgery</w:t>
      </w:r>
    </w:p>
    <w:p>
      <w:pPr>
        <w:pStyle w:val="Compact"/>
        <w:numPr>
          <w:ilvl w:val="0"/>
          <w:numId w:val="1005"/>
        </w:numPr>
      </w:pPr>
      <w:r>
        <w:t xml:space="preserve">Risk of recurrence determined by pathology</w:t>
      </w:r>
    </w:p>
    <w:p>
      <w:pPr>
        <w:pStyle w:val="Compact"/>
        <w:numPr>
          <w:ilvl w:val="0"/>
          <w:numId w:val="1005"/>
        </w:numPr>
      </w:pPr>
      <w:r>
        <w:t xml:space="preserve">Size of tumor</w:t>
      </w:r>
    </w:p>
    <w:p>
      <w:pPr>
        <w:pStyle w:val="Compact"/>
        <w:numPr>
          <w:ilvl w:val="0"/>
          <w:numId w:val="1005"/>
        </w:numPr>
      </w:pPr>
      <w:r>
        <w:t xml:space="preserve">Mitotic rate = how rapidly tumor is dividing</w:t>
      </w:r>
    </w:p>
    <w:bookmarkEnd w:id="12"/>
    <w:bookmarkStart w:id="13" w:name="imatinib-gleevec"/>
    <w:p>
      <w:pPr>
        <w:pStyle w:val="Heading2"/>
      </w:pPr>
      <w:r>
        <w:t xml:space="preserve">5 Imatinib = Gleevec</w:t>
      </w:r>
    </w:p>
    <w:p>
      <w:pPr>
        <w:pStyle w:val="Compact"/>
        <w:numPr>
          <w:ilvl w:val="0"/>
          <w:numId w:val="1006"/>
        </w:numPr>
      </w:pPr>
      <w:r>
        <w:t xml:space="preserve">Oral drug shrinks GIST tumors</w:t>
      </w:r>
    </w:p>
    <w:p>
      <w:pPr>
        <w:pStyle w:val="Compact"/>
        <w:numPr>
          <w:ilvl w:val="0"/>
          <w:numId w:val="1006"/>
        </w:numPr>
      </w:pPr>
      <w:r>
        <w:t xml:space="preserve">Well tolerated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after</w:t>
      </w:r>
      <w:r>
        <w:t xml:space="preserve"> </w:t>
      </w:r>
      <w:r>
        <w:t xml:space="preserve">surgery for high-risk tumors</w:t>
      </w:r>
    </w:p>
    <w:p>
      <w:pPr>
        <w:pStyle w:val="Compact"/>
        <w:numPr>
          <w:ilvl w:val="1"/>
          <w:numId w:val="1007"/>
        </w:numPr>
      </w:pPr>
      <w:r>
        <w:t xml:space="preserve">1 or 3 years depending upon risk</w:t>
      </w:r>
    </w:p>
    <w:p>
      <w:pPr>
        <w:pStyle w:val="Compact"/>
        <w:numPr>
          <w:ilvl w:val="0"/>
          <w:numId w:val="1006"/>
        </w:numPr>
      </w:pPr>
      <w:r>
        <w:t xml:space="preserve">Given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for large tumors</w:t>
      </w:r>
    </w:p>
    <w:bookmarkEnd w:id="13"/>
    <w:bookmarkStart w:id="14" w:name="stomach-cancer-surgery-goals"/>
    <w:p>
      <w:pPr>
        <w:pStyle w:val="Heading2"/>
      </w:pPr>
      <w:r>
        <w:t xml:space="preserve">6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8"/>
        </w:numPr>
      </w:pPr>
      <w:r>
        <w:t xml:space="preserve">Remove the tumor</w:t>
      </w:r>
    </w:p>
    <w:p>
      <w:pPr>
        <w:pStyle w:val="Compact"/>
        <w:numPr>
          <w:ilvl w:val="0"/>
          <w:numId w:val="1008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08"/>
        </w:numPr>
      </w:pPr>
      <w:r>
        <w:t xml:space="preserve">Preserve stomach function</w:t>
      </w:r>
    </w:p>
    <w:p>
      <w:pPr>
        <w:pStyle w:val="Compact"/>
        <w:numPr>
          <w:ilvl w:val="0"/>
          <w:numId w:val="1008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4"/>
    <w:bookmarkStart w:id="15" w:name="distal-cancers"/>
    <w:p>
      <w:pPr>
        <w:pStyle w:val="Heading2"/>
      </w:pPr>
      <w:r>
        <w:t xml:space="preserve">7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15"/>
    <w:bookmarkStart w:id="16" w:name="partial-gastrectomy"/>
    <w:p>
      <w:pPr>
        <w:pStyle w:val="Heading2"/>
      </w:pPr>
      <w:r>
        <w:t xml:space="preserve">8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09"/>
        </w:numPr>
      </w:pPr>
      <w:r>
        <w:t xml:space="preserve">Removes the tumor</w:t>
      </w:r>
    </w:p>
    <w:p>
      <w:pPr>
        <w:pStyle w:val="Compact"/>
        <w:numPr>
          <w:ilvl w:val="0"/>
          <w:numId w:val="1009"/>
        </w:numPr>
      </w:pPr>
      <w:r>
        <w:t xml:space="preserve">Lymph nodes not removed</w:t>
      </w:r>
    </w:p>
    <w:p>
      <w:pPr>
        <w:pStyle w:val="Compact"/>
        <w:numPr>
          <w:ilvl w:val="0"/>
          <w:numId w:val="1009"/>
        </w:numPr>
      </w:pPr>
      <w:r>
        <w:t xml:space="preserve">Best suited for:</w:t>
      </w:r>
    </w:p>
    <w:p>
      <w:pPr>
        <w:pStyle w:val="Compact"/>
        <w:numPr>
          <w:ilvl w:val="1"/>
          <w:numId w:val="1010"/>
        </w:numPr>
      </w:pPr>
      <w:r>
        <w:t xml:space="preserve">Small adenocarcinoma</w:t>
      </w:r>
    </w:p>
    <w:p>
      <w:pPr>
        <w:pStyle w:val="Compact"/>
        <w:numPr>
          <w:ilvl w:val="1"/>
          <w:numId w:val="1010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6"/>
    <w:bookmarkStart w:id="17" w:name="partial-gastrectomy-1"/>
    <w:p>
      <w:pPr>
        <w:pStyle w:val="Heading2"/>
      </w:pPr>
      <w:r>
        <w:t xml:space="preserve">9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7"/>
    <w:bookmarkStart w:id="18" w:name="distal-gastrectomy"/>
    <w:p>
      <w:pPr>
        <w:pStyle w:val="Heading2"/>
      </w:pPr>
      <w:r>
        <w:t xml:space="preserve">10 Distal Gastrectomy</w:t>
      </w:r>
    </w:p>
    <w:p>
      <w:pPr>
        <w:pStyle w:val="Compact"/>
        <w:numPr>
          <w:ilvl w:val="0"/>
          <w:numId w:val="1011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11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8"/>
    <w:bookmarkStart w:id="19" w:name="distal-gastrectomy-1"/>
    <w:p>
      <w:pPr>
        <w:pStyle w:val="Heading2"/>
      </w:pPr>
      <w:r>
        <w:t xml:space="preserve">11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19"/>
    <w:bookmarkStart w:id="20" w:name="body-cancers"/>
    <w:p>
      <w:pPr>
        <w:pStyle w:val="Heading2"/>
      </w:pPr>
      <w:r>
        <w:t xml:space="preserve">12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20"/>
    <w:bookmarkStart w:id="21" w:name="subtotal-gastrectomy"/>
    <w:p>
      <w:pPr>
        <w:pStyle w:val="Heading2"/>
      </w:pPr>
      <w:r>
        <w:t xml:space="preserve">13 Subtotal Gastrectomy</w:t>
      </w:r>
    </w:p>
    <w:p>
      <w:pPr>
        <w:pStyle w:val="Compact"/>
        <w:numPr>
          <w:ilvl w:val="0"/>
          <w:numId w:val="1012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12"/>
        </w:numPr>
      </w:pPr>
      <w:r>
        <w:t xml:space="preserve">Removes lymph nodes</w:t>
      </w:r>
    </w:p>
    <w:p>
      <w:pPr>
        <w:pStyle w:val="Compact"/>
        <w:numPr>
          <w:ilvl w:val="0"/>
          <w:numId w:val="1012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1"/>
    <w:bookmarkStart w:id="22" w:name="subtotal-gastrectomy-1"/>
    <w:p>
      <w:pPr>
        <w:pStyle w:val="Heading2"/>
      </w:pPr>
      <w:r>
        <w:t xml:space="preserve">14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22"/>
    <w:bookmarkStart w:id="23" w:name="proximal-tumors"/>
    <w:p>
      <w:pPr>
        <w:pStyle w:val="Heading2"/>
      </w:pPr>
      <w:r>
        <w:t xml:space="preserve">15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3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13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3"/>
    <w:bookmarkStart w:id="24" w:name="total-gastrectomy"/>
    <w:p>
      <w:pPr>
        <w:pStyle w:val="Heading2"/>
      </w:pPr>
      <w:r>
        <w:t xml:space="preserve">16 Total Gastrectomy</w:t>
      </w:r>
    </w:p>
    <w:p>
      <w:pPr>
        <w:pStyle w:val="Compact"/>
        <w:numPr>
          <w:ilvl w:val="0"/>
          <w:numId w:val="1014"/>
        </w:numPr>
      </w:pPr>
      <w:r>
        <w:t xml:space="preserve">Removes all of the stomach</w:t>
      </w:r>
    </w:p>
    <w:p>
      <w:pPr>
        <w:pStyle w:val="Compact"/>
        <w:numPr>
          <w:ilvl w:val="0"/>
          <w:numId w:val="1014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14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4"/>
    <w:bookmarkStart w:id="25" w:name="total-gastrectomy-1"/>
    <w:p>
      <w:pPr>
        <w:pStyle w:val="Heading2"/>
      </w:pPr>
      <w:r>
        <w:t xml:space="preserve">17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5"/>
    <w:bookmarkStart w:id="26" w:name="esophagogastrectomy"/>
    <w:p>
      <w:pPr>
        <w:pStyle w:val="Heading2"/>
      </w:pPr>
      <w:r>
        <w:t xml:space="preserve">18 Esophagogastrectomy</w:t>
      </w:r>
    </w:p>
    <w:p>
      <w:pPr>
        <w:pStyle w:val="Compact"/>
        <w:numPr>
          <w:ilvl w:val="0"/>
          <w:numId w:val="1015"/>
        </w:numPr>
      </w:pPr>
      <w:r>
        <w:t xml:space="preserve">Removes top part of stomach</w:t>
      </w:r>
    </w:p>
    <w:p>
      <w:pPr>
        <w:pStyle w:val="Compact"/>
        <w:numPr>
          <w:ilvl w:val="0"/>
          <w:numId w:val="1015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5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6"/>
    <w:bookmarkStart w:id="27" w:name="esophagogastrectomy-1"/>
    <w:p>
      <w:pPr>
        <w:pStyle w:val="Heading2"/>
      </w:pPr>
      <w:r>
        <w:t xml:space="preserve">19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Removes top part of stomach</w:t>
      </w:r>
    </w:p>
    <w:p>
      <w:pPr>
        <w:pStyle w:val="Compact"/>
        <w:numPr>
          <w:ilvl w:val="0"/>
          <w:numId w:val="1016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6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7"/>
    <w:bookmarkStart w:id="28" w:name="esophagogastrectomy-2"/>
    <w:p>
      <w:pPr>
        <w:pStyle w:val="Heading2"/>
      </w:pPr>
      <w:r>
        <w:t xml:space="preserve">20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17"/>
        </w:numPr>
      </w:pPr>
      <w:r>
        <w:t xml:space="preserve">Removes top part of stomach</w:t>
      </w:r>
    </w:p>
    <w:p>
      <w:pPr>
        <w:pStyle w:val="Compact"/>
        <w:numPr>
          <w:ilvl w:val="0"/>
          <w:numId w:val="1017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17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8"/>
    <w:bookmarkStart w:id="29" w:name="dual-tract-gastrectomy"/>
    <w:p>
      <w:pPr>
        <w:pStyle w:val="Heading2"/>
      </w:pPr>
      <w:r>
        <w:t xml:space="preserve">21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18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29"/>
    <w:bookmarkStart w:id="30" w:name="dual-tract-gastrectomy-1"/>
    <w:p>
      <w:pPr>
        <w:pStyle w:val="Heading2"/>
      </w:pPr>
      <w:r>
        <w:t xml:space="preserve">22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30"/>
    <w:bookmarkStart w:id="31" w:name="laparoscopy"/>
    <w:p>
      <w:pPr>
        <w:pStyle w:val="Heading2"/>
      </w:pPr>
      <w:r>
        <w:t xml:space="preserve">23 Laparoscopy</w:t>
      </w:r>
    </w:p>
    <w:p>
      <w:pPr>
        <w:pStyle w:val="Compact"/>
        <w:numPr>
          <w:ilvl w:val="0"/>
          <w:numId w:val="1019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19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19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24 Laparoscopy</w:t>
      </w:r>
    </w:p>
    <w:p>
      <w:pPr>
        <w:pStyle w:val="Compact"/>
        <w:numPr>
          <w:ilvl w:val="0"/>
          <w:numId w:val="1020"/>
        </w:numPr>
      </w:pPr>
      <w:r>
        <w:t xml:space="preserve">General anesthetic</w:t>
      </w:r>
    </w:p>
    <w:p>
      <w:pPr>
        <w:pStyle w:val="Compact"/>
        <w:numPr>
          <w:ilvl w:val="0"/>
          <w:numId w:val="1020"/>
        </w:numPr>
      </w:pPr>
      <w:r>
        <w:t xml:space="preserve">1/4” incisions</w:t>
      </w:r>
    </w:p>
    <w:p>
      <w:pPr>
        <w:pStyle w:val="Compact"/>
        <w:numPr>
          <w:ilvl w:val="0"/>
          <w:numId w:val="1020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20"/>
        </w:numPr>
      </w:pPr>
      <w:r>
        <w:t xml:space="preserve">Biopsies performed</w:t>
      </w:r>
    </w:p>
    <w:p>
      <w:pPr>
        <w:pStyle w:val="Compact"/>
        <w:numPr>
          <w:ilvl w:val="0"/>
          <w:numId w:val="1020"/>
        </w:numPr>
      </w:pPr>
      <w:r>
        <w:t xml:space="preserve">Fluid sampled</w:t>
      </w:r>
    </w:p>
    <w:bookmarkEnd w:id="32"/>
    <w:bookmarkStart w:id="33" w:name="risks-of-surgery"/>
    <w:p>
      <w:pPr>
        <w:pStyle w:val="Heading2"/>
      </w:pPr>
      <w:r>
        <w:t xml:space="preserve">25 Risks of Surgery</w:t>
      </w:r>
    </w:p>
    <w:p>
      <w:pPr>
        <w:pStyle w:val="Compact"/>
        <w:numPr>
          <w:ilvl w:val="0"/>
          <w:numId w:val="1021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21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21"/>
        </w:numPr>
      </w:pPr>
      <w:r>
        <w:t xml:space="preserve">Delayed stomach function</w:t>
      </w:r>
    </w:p>
    <w:p>
      <w:pPr>
        <w:pStyle w:val="Compact"/>
        <w:numPr>
          <w:ilvl w:val="0"/>
          <w:numId w:val="1021"/>
        </w:numPr>
      </w:pPr>
      <w:r>
        <w:t xml:space="preserve">Infection in the abdomen</w:t>
      </w:r>
    </w:p>
    <w:bookmarkEnd w:id="33"/>
    <w:bookmarkStart w:id="34" w:name="primary-care-practitioner-pcp"/>
    <w:p>
      <w:pPr>
        <w:pStyle w:val="Heading2"/>
      </w:pPr>
      <w:r>
        <w:t xml:space="preserve">26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34"/>
    <w:bookmarkStart w:id="35" w:name="my-atrium-patient-portal"/>
    <w:p>
      <w:pPr>
        <w:pStyle w:val="Heading2"/>
      </w:pPr>
      <w:r>
        <w:t xml:space="preserve">27 My Atrium Patient Portal</w:t>
      </w:r>
    </w:p>
    <w:p>
      <w:pPr>
        <w:pStyle w:val="Compact"/>
        <w:numPr>
          <w:ilvl w:val="0"/>
          <w:numId w:val="1022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2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2"/>
        </w:numPr>
      </w:pPr>
      <w:r>
        <w:t xml:space="preserve">Sign up at my.atriumhealth.org</w:t>
      </w:r>
    </w:p>
    <w:bookmarkEnd w:id="35"/>
    <w:bookmarkStart w:id="36" w:name="exercise"/>
    <w:p>
      <w:pPr>
        <w:pStyle w:val="Heading2"/>
      </w:pPr>
      <w:r>
        <w:t xml:space="preserve">28 Exercise</w:t>
      </w:r>
    </w:p>
    <w:p>
      <w:pPr>
        <w:pStyle w:val="Compact"/>
        <w:numPr>
          <w:ilvl w:val="0"/>
          <w:numId w:val="1023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3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4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4"/>
        </w:numPr>
      </w:pPr>
      <w:r>
        <w:t xml:space="preserve">Start slowly and build up</w:t>
      </w:r>
    </w:p>
    <w:p>
      <w:pPr>
        <w:pStyle w:val="Compact"/>
        <w:numPr>
          <w:ilvl w:val="1"/>
          <w:numId w:val="1024"/>
        </w:numPr>
      </w:pPr>
      <w:r>
        <w:t xml:space="preserve">Every day counts! (Aim for daily activity)</w:t>
      </w:r>
    </w:p>
    <w:bookmarkEnd w:id="36"/>
    <w:bookmarkStart w:id="37" w:name="smoking-cessation"/>
    <w:p>
      <w:pPr>
        <w:pStyle w:val="Heading2"/>
      </w:pPr>
      <w:r>
        <w:t xml:space="preserve">29 Smoking Cessation</w:t>
      </w:r>
    </w:p>
    <w:p>
      <w:pPr>
        <w:pStyle w:val="Compact"/>
        <w:numPr>
          <w:ilvl w:val="0"/>
          <w:numId w:val="1025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6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5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7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7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7"/>
        </w:numPr>
      </w:pPr>
      <w:r>
        <w:t xml:space="preserve">Smoking Cessation Counseling (Metro Charlotte)</w:t>
      </w:r>
    </w:p>
    <w:bookmarkEnd w:id="37"/>
    <w:bookmarkStart w:id="38" w:name="team-members---physicians"/>
    <w:p>
      <w:pPr>
        <w:pStyle w:val="Heading2"/>
      </w:pPr>
      <w:r>
        <w:t xml:space="preserve">30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28"/>
        </w:numPr>
      </w:pPr>
      <w:r>
        <w:t xml:space="preserve">Jonathan Salo MD</w:t>
      </w:r>
    </w:p>
    <w:p>
      <w:pPr>
        <w:pStyle w:val="Compact"/>
        <w:numPr>
          <w:ilvl w:val="0"/>
          <w:numId w:val="1028"/>
        </w:numPr>
      </w:pPr>
      <w:r>
        <w:t xml:space="preserve">Jeffrey Hagen MD</w:t>
      </w:r>
    </w:p>
    <w:p>
      <w:pPr>
        <w:pStyle w:val="Compact"/>
        <w:numPr>
          <w:ilvl w:val="0"/>
          <w:numId w:val="1028"/>
        </w:numPr>
      </w:pPr>
      <w:r>
        <w:t xml:space="preserve">Michael Roach MD</w:t>
      </w:r>
    </w:p>
    <w:bookmarkEnd w:id="38"/>
    <w:bookmarkStart w:id="39" w:name="team-members---support-staff"/>
    <w:p>
      <w:pPr>
        <w:pStyle w:val="Heading2"/>
      </w:pPr>
      <w:r>
        <w:t xml:space="preserve">31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29"/>
        </w:numPr>
      </w:pPr>
      <w:r>
        <w:t xml:space="preserve">Matthew Carpenter RN</w:t>
      </w:r>
    </w:p>
    <w:p>
      <w:pPr>
        <w:pStyle w:val="Compact"/>
        <w:numPr>
          <w:ilvl w:val="0"/>
          <w:numId w:val="102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30"/>
        </w:numPr>
      </w:pPr>
      <w:r>
        <w:t xml:space="preserve">Laura Swift</w:t>
      </w:r>
    </w:p>
    <w:p>
      <w:pPr>
        <w:pStyle w:val="Compact"/>
        <w:numPr>
          <w:ilvl w:val="0"/>
          <w:numId w:val="103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GI Stromal Tumors of the Stomach</dc:title>
  <dc:creator/>
  <cp:keywords/>
  <dcterms:created xsi:type="dcterms:W3CDTF">2026-07-16T00:42:41Z</dcterms:created>
  <dcterms:modified xsi:type="dcterms:W3CDTF">2026-07-16T00:42:41Z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3</vt:lpwstr>
  </property>
  <property fmtid="{D5CDD505-2E9C-101B-9397-08002B2CF9AE}" pid="11" name="toc-title">
    <vt:lpwstr>Table of contents</vt:lpwstr>
  </property>
</Properties>
</file>