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</w:t>
      </w:r>
      <w:r>
        <w:t xml:space="preserve"> </w:t>
      </w:r>
      <w:r>
        <w:t xml:space="preserve">- Does not remove lymph nodes</w:t>
      </w:r>
      <w:r>
        <w:t xml:space="preserve"> </w:t>
      </w:r>
      <w:r>
        <w:t xml:space="preserve">- Best suited for:</w:t>
      </w:r>
      <w:r>
        <w:t xml:space="preserve"> </w:t>
      </w:r>
      <w:r>
        <w:t xml:space="preserve">- Small adenocarcinoma</w:t>
      </w:r>
      <w:r>
        <w:t xml:space="preserve"> </w:t>
      </w:r>
      <w:r>
        <w:t xml:space="preserve">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</w:t>
      </w:r>
      <w:r>
        <w:t xml:space="preserve"> </w:t>
      </w:r>
      <w:r>
        <w:t xml:space="preserve">- Removes nearby lymph nodes</w:t>
      </w:r>
      <w:r>
        <w:t xml:space="preserve"> </w:t>
      </w:r>
      <w:r>
        <w:t xml:space="preserve">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</w:t>
      </w:r>
      <w:r>
        <w:t xml:space="preserve"> </w:t>
      </w:r>
      <w:r>
        <w:t xml:space="preserve">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Reconstruction with small intestine</w:t>
      </w:r>
      <w:r>
        <w:t xml:space="preserve"> </w:t>
      </w:r>
      <w:r>
        <w:t xml:space="preserve">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2025-01-04T19:21:22Z</dcterms:created>
  <dcterms:modified xsi:type="dcterms:W3CDTF">2025-01-04T19:21:22Z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