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T3 Cancer of the Stomach</w:t>
      </w:r>
    </w:p>
    <w:bookmarkStart w:id="20" w:name="anatomy"/>
    <w:p>
      <w:pPr>
        <w:pStyle w:val="Heading2"/>
      </w:pPr>
      <w:r>
        <w:t xml:space="preserve">1 Anatomy</w:t>
      </w:r>
    </w:p>
    <w:p>
      <w:pPr>
        <w:pStyle w:val="FirstParagraph"/>
      </w:pPr>
      <w:r>
        <w:t xml:space="preserve">Food moves from the throat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esophagus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stomach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small bowel (jejunum)</w:t>
      </w:r>
    </w:p>
    <w:p>
      <w:pPr>
        <w:pStyle w:val="BodyText"/>
      </w:pPr>
      <w:r>
        <w:t xml:space="preserve">We’ll start with reviewing some anatomy about how the body digests food.</w:t>
      </w:r>
    </w:p>
    <w:p>
      <w:pPr>
        <w:pStyle w:val="BodyText"/>
      </w:pPr>
      <w:r>
        <w:t xml:space="preserve">Food moves from the throat to the esophagus, and from there to the stomach.</w:t>
      </w:r>
    </w:p>
    <w:p>
      <w:pPr>
        <w:pStyle w:val="BodyText"/>
      </w:pPr>
      <w:r>
        <w:t xml:space="preserve">From the stomach, food moved through a valve called the pylorus into the small intestines</w:t>
      </w:r>
    </w:p>
    <w:bookmarkEnd w:id="20"/>
    <w:bookmarkStart w:id="21" w:name="stomach-cancer-surgery-goals"/>
    <w:p>
      <w:pPr>
        <w:pStyle w:val="Heading2"/>
      </w:pPr>
      <w:r>
        <w:t xml:space="preserve">2 Stomach Cancer Surgery Goals</w:t>
      </w:r>
    </w:p>
    <w:p>
      <w:pPr>
        <w:pStyle w:val="FirstParagraph"/>
      </w:pPr>
      <w:r>
        <w:t xml:space="preserve">Staging refers to the tests to determine</w:t>
      </w:r>
    </w:p>
    <w:p>
      <w:pPr>
        <w:pStyle w:val="Compact"/>
        <w:numPr>
          <w:ilvl w:val="0"/>
          <w:numId w:val="1001"/>
        </w:numPr>
      </w:pPr>
      <w:r>
        <w:t xml:space="preserve">How large is the tumor?</w:t>
      </w:r>
    </w:p>
    <w:p>
      <w:pPr>
        <w:pStyle w:val="Compact"/>
        <w:numPr>
          <w:ilvl w:val="0"/>
          <w:numId w:val="1001"/>
        </w:numPr>
      </w:pPr>
      <w:r>
        <w:t xml:space="preserve">Has there been spread to lymph nodes?</w:t>
      </w:r>
    </w:p>
    <w:p>
      <w:pPr>
        <w:pStyle w:val="Compact"/>
        <w:numPr>
          <w:ilvl w:val="0"/>
          <w:numId w:val="1001"/>
        </w:numPr>
      </w:pPr>
      <w:r>
        <w:t xml:space="preserve">Has it spread to other parts of the body?</w:t>
      </w:r>
    </w:p>
    <w:p>
      <w:pPr>
        <w:pStyle w:val="FirstParagraph"/>
      </w:pPr>
      <w:r>
        <w:rPr>
          <w:b/>
          <w:bCs/>
        </w:rPr>
        <w:t xml:space="preserve">Treatment options depend upont the cancer stage</w:t>
      </w:r>
    </w:p>
    <w:bookmarkEnd w:id="21"/>
    <w:bookmarkStart w:id="22" w:name="esophageal-cancer-staging"/>
    <w:p>
      <w:pPr>
        <w:pStyle w:val="Heading2"/>
      </w:pPr>
      <w:r>
        <w:t xml:space="preserve">3 Esophageal Cancer Staging</w:t>
      </w:r>
    </w:p>
    <w:p>
      <w:pPr>
        <w:pStyle w:val="FirstParagraph"/>
      </w:pPr>
      <w:r>
        <w:br/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</w:t>
      </w:r>
      <w:r>
        <w:t xml:space="preserve"> </w:t>
      </w:r>
      <w:r>
        <w:t xml:space="preserve">= Tumor - Depth of growth into the wall of the esophagus</w:t>
      </w:r>
      <w:r>
        <w:br/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N</w:t>
      </w:r>
      <w:r>
        <w:t xml:space="preserve"> </w:t>
      </w:r>
      <w:r>
        <w:t xml:space="preserve">= Nodes - Spread to the lymph nodes</w:t>
      </w:r>
      <w:r>
        <w:br/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</w:t>
      </w:r>
      <w:r>
        <w:t xml:space="preserve"> </w:t>
      </w:r>
      <w:r>
        <w:t xml:space="preserve">= Metastasis - Spread to liver, lungs, or bone</w:t>
      </w:r>
    </w:p>
    <w:bookmarkEnd w:id="22"/>
    <w:bookmarkStart w:id="23" w:name="layers-of-the-wall-of-the-stomach"/>
    <w:p>
      <w:pPr>
        <w:pStyle w:val="Heading2"/>
      </w:pPr>
      <w:r>
        <w:t xml:space="preserve">4 Layers of the Wall of the Stomach</w:t>
      </w:r>
    </w:p>
    <w:p>
      <w:pPr>
        <w:pStyle w:val="FirstParagraph"/>
      </w:pPr>
      <w:r>
        <w:t xml:space="preserve">If we look at the walls of the esophagus, we see several layers:</w:t>
      </w:r>
    </w:p>
    <w:p>
      <w:pPr>
        <w:pStyle w:val="Compact"/>
        <w:numPr>
          <w:ilvl w:val="0"/>
          <w:numId w:val="1003"/>
        </w:numPr>
      </w:pPr>
      <w:r>
        <w:t xml:space="preserve">Mucosa - Inner layer</w:t>
      </w:r>
      <w:r>
        <w:br/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Muscle wall (muscularis)</w:t>
      </w:r>
      <w:r>
        <w:br/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Lymph nodes located in fat outside the muscle</w:t>
      </w:r>
    </w:p>
    <w:bookmarkEnd w:id="23"/>
    <w:bookmarkStart w:id="24" w:name="distal-cancers"/>
    <w:p>
      <w:pPr>
        <w:pStyle w:val="Heading2"/>
      </w:pPr>
      <w:r>
        <w:t xml:space="preserve">5 Distal Cancers</w:t>
      </w:r>
    </w:p>
    <w:p>
      <w:pPr>
        <w:pStyle w:val="FirstParagraph"/>
      </w:pPr>
      <w:r>
        <w:t xml:space="preserve">Distal cancers are those in the lower part of the stomach</w:t>
      </w:r>
    </w:p>
    <w:p>
      <w:pPr>
        <w:pStyle w:val="BodyText"/>
      </w:pPr>
      <w:r>
        <w:br/>
      </w:r>
      <w:r>
        <w:br/>
      </w:r>
      <w:r>
        <w:t xml:space="preserve">Distal cancers are those in the lower part of the stomach</w:t>
      </w:r>
    </w:p>
    <w:bookmarkEnd w:id="24"/>
    <w:bookmarkStart w:id="25" w:name="partial-gastrectomy"/>
    <w:p>
      <w:pPr>
        <w:pStyle w:val="Heading2"/>
      </w:pPr>
      <w:r>
        <w:t xml:space="preserve">6 Partial Gastrectomy</w:t>
      </w:r>
    </w:p>
    <w:p>
      <w:pPr>
        <w:pStyle w:val="FirstParagraph"/>
      </w:pPr>
      <w:r>
        <w:br/>
      </w:r>
      <w:r>
        <w:br/>
      </w:r>
      <w:r>
        <w:t xml:space="preserve">Distal gastrectomy removes the bottom portion of the stomach and performs a reconstruction</w:t>
      </w:r>
    </w:p>
    <w:p>
      <w:pPr>
        <w:pStyle w:val="BodyText"/>
      </w:pPr>
      <w:r>
        <w:t xml:space="preserve">Locally-advanced cancers are those that have grown through the wall of the stomach</w:t>
      </w:r>
    </w:p>
    <w:bookmarkEnd w:id="25"/>
    <w:bookmarkStart w:id="26" w:name="distal-gastrectomy"/>
    <w:p>
      <w:pPr>
        <w:pStyle w:val="Heading2"/>
      </w:pPr>
      <w:r>
        <w:t xml:space="preserve">7 Distal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6"/>
    <w:bookmarkStart w:id="27" w:name="distal-gastrectomy-1"/>
    <w:p>
      <w:pPr>
        <w:pStyle w:val="Heading2"/>
      </w:pPr>
      <w:r>
        <w:t xml:space="preserve">8 Distal Gastrectomy</w:t>
      </w:r>
    </w:p>
    <w:p>
      <w:pPr>
        <w:pStyle w:val="FirstParagraph"/>
      </w:pPr>
      <w:r>
        <w:br/>
      </w:r>
      <w:r>
        <w:br/>
      </w:r>
      <w:r>
        <w:t xml:space="preserve">Distal gastrectomy removes the bottom portion of the stomach and performs a reconstruction</w:t>
      </w:r>
    </w:p>
    <w:p>
      <w:pPr>
        <w:pStyle w:val="BodyText"/>
      </w:pPr>
      <w:r>
        <w:t xml:space="preserve">Locally-advanced cancers are those that have grown through the wall of the stomach</w:t>
      </w:r>
    </w:p>
    <w:bookmarkEnd w:id="27"/>
    <w:bookmarkStart w:id="28" w:name="distal-gastrectomy-2"/>
    <w:p>
      <w:pPr>
        <w:pStyle w:val="Heading2"/>
      </w:pPr>
      <w:r>
        <w:t xml:space="preserve">9 Distal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8"/>
    <w:bookmarkStart w:id="29" w:name="body-cancers"/>
    <w:p>
      <w:pPr>
        <w:pStyle w:val="Heading2"/>
      </w:pPr>
      <w:r>
        <w:t xml:space="preserve">10 Body Cancers</w:t>
      </w:r>
    </w:p>
    <w:p>
      <w:pPr>
        <w:pStyle w:val="FirstParagraph"/>
      </w:pPr>
      <w:r>
        <w:t xml:space="preserve">Early-stage cancers are those that are small and have not grown very far into the wall of the stomach.</w:t>
      </w:r>
    </w:p>
    <w:p>
      <w:pPr>
        <w:pStyle w:val="BodyText"/>
      </w:pPr>
      <w:r>
        <w:br/>
      </w:r>
      <w:r>
        <w:br/>
      </w:r>
      <w:r>
        <w:t xml:space="preserve">Cancers start on the very inside of the layer called the mucosa</w:t>
      </w:r>
    </w:p>
    <w:bookmarkEnd w:id="29"/>
    <w:bookmarkStart w:id="30" w:name="subtotal-gastrectomy"/>
    <w:p>
      <w:pPr>
        <w:pStyle w:val="Heading2"/>
      </w:pPr>
      <w:r>
        <w:t xml:space="preserve">11 Subtotal Gastrectomy</w:t>
      </w:r>
    </w:p>
    <w:p>
      <w:pPr>
        <w:pStyle w:val="FirstParagraph"/>
      </w:pPr>
      <w:r>
        <w:br/>
      </w:r>
      <w:r>
        <w:br/>
      </w:r>
      <w:r>
        <w:t xml:space="preserve">- Removes bottom 2/3 of stomach</w:t>
      </w:r>
      <w:r>
        <w:t xml:space="preserve"> </w:t>
      </w:r>
      <w:r>
        <w:t xml:space="preserve">- Removes nearby lymph nodes</w:t>
      </w:r>
      <w:r>
        <w:t xml:space="preserve"> </w:t>
      </w:r>
      <w:r>
        <w:t xml:space="preserve">- Reconstruction with small intestine</w:t>
      </w:r>
    </w:p>
    <w:p>
      <w:pPr>
        <w:pStyle w:val="BodyText"/>
      </w:pPr>
      <w:r>
        <w:t xml:space="preserve">Locally-advanced cancers are those that have grown through the wall of the stomach</w:t>
      </w:r>
    </w:p>
    <w:bookmarkEnd w:id="30"/>
    <w:bookmarkStart w:id="31" w:name="subtotal-gastrectomy-1"/>
    <w:p>
      <w:pPr>
        <w:pStyle w:val="Heading2"/>
      </w:pPr>
      <w:r>
        <w:t xml:space="preserve">12 Subtotal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31"/>
    <w:bookmarkStart w:id="32" w:name="proximal-tumors"/>
    <w:p>
      <w:pPr>
        <w:pStyle w:val="Heading2"/>
      </w:pPr>
      <w:r>
        <w:t xml:space="preserve">13 Proximal Tumors</w:t>
      </w:r>
    </w:p>
    <w:p>
      <w:pPr>
        <w:pStyle w:val="FirstParagraph"/>
      </w:pPr>
      <w:r>
        <w:br/>
      </w:r>
      <w:r>
        <w:br/>
      </w:r>
      <w:r>
        <w:t xml:space="preserve">In some cases, cancer cells can break off from the main tumor and spread to lymph nodes</w:t>
      </w:r>
    </w:p>
    <w:p>
      <w:pPr>
        <w:pStyle w:val="BodyText"/>
      </w:pPr>
      <w:r>
        <w:t xml:space="preserve">If the lymph nodes contain enough cancer cells, they can be seen on CT scans or PET scans</w:t>
      </w:r>
    </w:p>
    <w:bookmarkEnd w:id="32"/>
    <w:bookmarkStart w:id="33" w:name="total-gastrectomy"/>
    <w:p>
      <w:pPr>
        <w:pStyle w:val="Heading2"/>
      </w:pPr>
      <w:r>
        <w:t xml:space="preserve">14 Total Gastrectomy</w:t>
      </w:r>
    </w:p>
    <w:p>
      <w:pPr>
        <w:pStyle w:val="FirstParagraph"/>
      </w:pPr>
      <w:r>
        <w:br/>
      </w:r>
      <w:r>
        <w:br/>
      </w:r>
      <w:r>
        <w:t xml:space="preserve">In some cases, cancer cells can break off from the main tumor and spread to lymph nodes</w:t>
      </w:r>
    </w:p>
    <w:p>
      <w:pPr>
        <w:pStyle w:val="BodyText"/>
      </w:pPr>
      <w:r>
        <w:t xml:space="preserve">If the lymph nodes contain enough cancer cells, they can be seen on CT scans or PET scans</w:t>
      </w:r>
    </w:p>
    <w:bookmarkEnd w:id="33"/>
    <w:bookmarkStart w:id="34" w:name="total-gastrectomy-1"/>
    <w:p>
      <w:pPr>
        <w:pStyle w:val="Heading2"/>
      </w:pPr>
      <w:r>
        <w:t xml:space="preserve">15 Total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4"/>
    <w:bookmarkStart w:id="35" w:name="dual-tract-gastrectomy"/>
    <w:p>
      <w:pPr>
        <w:pStyle w:val="Heading2"/>
      </w:pPr>
      <w:r>
        <w:t xml:space="preserve">16 Dual Tract Gastrectomy</w:t>
      </w:r>
    </w:p>
    <w:p>
      <w:pPr>
        <w:pStyle w:val="FirstParagraph"/>
      </w:pPr>
      <w:r>
        <w:br/>
      </w:r>
      <w:r>
        <w:br/>
      </w:r>
      <w:r>
        <w:t xml:space="preserve">In some cases, cancer cells can break off from the main tumor and spread to lymph nodes</w:t>
      </w:r>
    </w:p>
    <w:p>
      <w:pPr>
        <w:pStyle w:val="BodyText"/>
      </w:pPr>
      <w:r>
        <w:t xml:space="preserve">If the lymph nodes contain enough cancer cells, they can be seen on CT scans or PET scans</w:t>
      </w:r>
    </w:p>
    <w:bookmarkEnd w:id="35"/>
    <w:bookmarkStart w:id="36" w:name="dual-tract-gastrectomy-1"/>
    <w:p>
      <w:pPr>
        <w:pStyle w:val="Heading2"/>
      </w:pPr>
      <w:r>
        <w:t xml:space="preserve">17 Dual Tract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6"/>
    <w:bookmarkStart w:id="37" w:name="t-stage"/>
    <w:p>
      <w:pPr>
        <w:pStyle w:val="Heading2"/>
      </w:pPr>
      <w:r>
        <w:t xml:space="preserve">18 T Stage</w:t>
      </w:r>
    </w:p>
    <w:p>
      <w:pPr>
        <w:pStyle w:val="FirstParagraph"/>
      </w:pPr>
      <w:r>
        <w:br/>
      </w:r>
      <w:r>
        <w:br/>
      </w:r>
      <w:r>
        <w:t xml:space="preserve">Cancers are categorized based upon the thickness of the tumor, known as the T stage</w:t>
      </w:r>
    </w:p>
    <w:p>
      <w:pPr>
        <w:pStyle w:val="BodyText"/>
      </w:pPr>
      <w:r>
        <w:t xml:space="preserve">T1 tumors are early stage, and T4 tumors more advanced</w:t>
      </w:r>
    </w:p>
    <w:bookmarkEnd w:id="37"/>
    <w:bookmarkStart w:id="38" w:name="n-stage"/>
    <w:p>
      <w:pPr>
        <w:pStyle w:val="Heading2"/>
      </w:pPr>
      <w:r>
        <w:t xml:space="preserve">19 N Stage</w:t>
      </w:r>
    </w:p>
    <w:p>
      <w:pPr>
        <w:pStyle w:val="FirstParagraph"/>
      </w:pPr>
      <w:r>
        <w:t xml:space="preserve">Cancers are categorized by whether there is spread to the lymph nodes.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N0</w:t>
      </w:r>
      <w:r>
        <w:t xml:space="preserve"> </w:t>
      </w:r>
      <w:r>
        <w:t xml:space="preserve">cancers have not spread to the lymph nodes</w:t>
      </w:r>
      <w:r>
        <w:br/>
      </w:r>
      <w:r>
        <w:br/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N1</w:t>
      </w:r>
      <w:r>
        <w:t xml:space="preserve"> </w:t>
      </w:r>
      <w:r>
        <w:t xml:space="preserve">cancers have spread to the lymph nodes.</w:t>
      </w:r>
    </w:p>
    <w:bookmarkEnd w:id="38"/>
    <w:bookmarkStart w:id="39" w:name="m-stage"/>
    <w:p>
      <w:pPr>
        <w:pStyle w:val="Heading2"/>
      </w:pPr>
      <w:r>
        <w:t xml:space="preserve">20 M Stage</w:t>
      </w:r>
    </w:p>
    <w:p>
      <w:pPr>
        <w:pStyle w:val="FirstParagraph"/>
      </w:pPr>
      <w:r>
        <w:t xml:space="preserve">Some cancers spread from the esophagus to other parts of the body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M0</w:t>
      </w:r>
      <w:r>
        <w:t xml:space="preserve"> </w:t>
      </w:r>
      <w:r>
        <w:t xml:space="preserve">cancers have not spread to other parts of the body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N1</w:t>
      </w:r>
      <w:r>
        <w:t xml:space="preserve"> </w:t>
      </w:r>
      <w:r>
        <w:t xml:space="preserve">cancers have spread lungs, liver, or bone</w:t>
      </w:r>
    </w:p>
    <w:bookmarkEnd w:id="39"/>
    <w:bookmarkStart w:id="40" w:name="pet-scan"/>
    <w:p>
      <w:pPr>
        <w:pStyle w:val="Heading2"/>
      </w:pPr>
      <w:r>
        <w:t xml:space="preserve">21 PET scan</w:t>
      </w:r>
    </w:p>
    <w:p>
      <w:pPr>
        <w:pStyle w:val="FirstParagraph"/>
      </w:pPr>
      <w:r>
        <w:t xml:space="preserve">A PET scan is similar to a CT scan, and uses a small amount of tracer to light up areas of cancer.</w:t>
      </w:r>
    </w:p>
    <w:p>
      <w:pPr>
        <w:pStyle w:val="BodyText"/>
      </w:pPr>
      <w:r>
        <w:t xml:space="preserve">In some cases, the PET scan is not performed until a CT scans bas been done.</w:t>
      </w:r>
    </w:p>
    <w:bookmarkEnd w:id="40"/>
    <w:bookmarkStart w:id="41" w:name="endoscopic-ultrasound"/>
    <w:p>
      <w:pPr>
        <w:pStyle w:val="Heading2"/>
      </w:pPr>
      <w:r>
        <w:t xml:space="preserve">22 Endoscopic Ultrasound</w:t>
      </w:r>
    </w:p>
    <w:p>
      <w:pPr>
        <w:pStyle w:val="Compact"/>
        <w:numPr>
          <w:ilvl w:val="0"/>
          <w:numId w:val="1006"/>
        </w:numPr>
      </w:pPr>
      <w:r>
        <w:t xml:space="preserve">Similar to upper endoscopy (EGD)</w:t>
      </w:r>
    </w:p>
    <w:p>
      <w:pPr>
        <w:pStyle w:val="Compact"/>
        <w:numPr>
          <w:ilvl w:val="0"/>
          <w:numId w:val="1006"/>
        </w:numPr>
      </w:pPr>
      <w:r>
        <w:t xml:space="preserve">Ultrasound probe in scope</w:t>
      </w:r>
    </w:p>
    <w:p>
      <w:pPr>
        <w:pStyle w:val="Compact"/>
        <w:numPr>
          <w:ilvl w:val="0"/>
          <w:numId w:val="1006"/>
        </w:numPr>
      </w:pPr>
      <w:r>
        <w:t xml:space="preserve">Evaluates T stage of cancer</w:t>
      </w:r>
    </w:p>
    <w:p>
      <w:pPr>
        <w:pStyle w:val="FirstParagraph"/>
      </w:pPr>
      <w:r>
        <w:t xml:space="preserve">Endoscopic ultrasound is most helpful in early stage cancers.</w:t>
      </w:r>
    </w:p>
    <w:bookmarkEnd w:id="41"/>
    <w:bookmarkStart w:id="42" w:name="laparoscopy"/>
    <w:p>
      <w:pPr>
        <w:pStyle w:val="Heading2"/>
      </w:pPr>
      <w:r>
        <w:t xml:space="preserve">23 Laparoscopy</w:t>
      </w:r>
    </w:p>
    <w:p>
      <w:pPr>
        <w:pStyle w:val="Compact"/>
        <w:numPr>
          <w:ilvl w:val="0"/>
          <w:numId w:val="1007"/>
        </w:numPr>
      </w:pPr>
      <w:r>
        <w:t xml:space="preserve">Some esophageal cancers can spread inside the abdomen</w:t>
      </w:r>
    </w:p>
    <w:p>
      <w:pPr>
        <w:pStyle w:val="Compact"/>
        <w:numPr>
          <w:ilvl w:val="0"/>
          <w:numId w:val="1007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07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esophageal cancer need a laparoscopy.</w:t>
      </w:r>
    </w:p>
    <w:p>
      <w:pPr>
        <w:pStyle w:val="BodyText"/>
      </w:pPr>
      <w:r>
        <w:t xml:space="preserve">In general, laparoscopy is considered for cancers that invade from the esophagus into the stomach.</w:t>
      </w:r>
    </w:p>
    <w:bookmarkEnd w:id="42"/>
    <w:bookmarkStart w:id="43" w:name="laparoscopy-1"/>
    <w:p>
      <w:pPr>
        <w:pStyle w:val="Heading2"/>
      </w:pPr>
      <w:r>
        <w:t xml:space="preserve">24 Laparoscopy</w:t>
      </w:r>
    </w:p>
    <w:p>
      <w:pPr>
        <w:pStyle w:val="FirstParagraph"/>
      </w:pPr>
      <w:r>
        <w:t xml:space="preserve">A laparoscopy is performed under a general anesthetic.</w:t>
      </w:r>
    </w:p>
    <w:p>
      <w:pPr>
        <w:pStyle w:val="Compact"/>
        <w:numPr>
          <w:ilvl w:val="0"/>
          <w:numId w:val="1008"/>
        </w:numPr>
      </w:pPr>
      <w:r>
        <w:t xml:space="preserve">Several incisions 1/4” long</w:t>
      </w:r>
    </w:p>
    <w:p>
      <w:pPr>
        <w:pStyle w:val="Compact"/>
        <w:numPr>
          <w:ilvl w:val="0"/>
          <w:numId w:val="1008"/>
        </w:numPr>
      </w:pPr>
      <w:r>
        <w:t xml:space="preserve">A telescope is inserted to look inside the abdominal cavity.</w:t>
      </w:r>
    </w:p>
    <w:p>
      <w:pPr>
        <w:pStyle w:val="Compact"/>
        <w:numPr>
          <w:ilvl w:val="0"/>
          <w:numId w:val="1008"/>
        </w:numPr>
      </w:pPr>
      <w:r>
        <w:t xml:space="preserve">Biopsies can be performed.</w:t>
      </w:r>
    </w:p>
    <w:bookmarkEnd w:id="43"/>
    <w:bookmarkStart w:id="44" w:name="treatment-plan"/>
    <w:p>
      <w:pPr>
        <w:pStyle w:val="Heading2"/>
      </w:pPr>
      <w:r>
        <w:t xml:space="preserve">25 Treatment Plan</w:t>
      </w:r>
    </w:p>
    <w:p>
      <w:pPr>
        <w:pStyle w:val="FirstParagraph"/>
      </w:pPr>
      <w:r>
        <w:br/>
      </w:r>
      <w:r>
        <w:br/>
      </w:r>
      <w:r>
        <w:t xml:space="preserve">- Superficial (T1)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Endoscopic Therapy</w:t>
      </w:r>
      <w:r>
        <w:br/>
      </w:r>
      <w:r>
        <w:br/>
      </w:r>
      <w:r>
        <w:t xml:space="preserve">- Localized (T1b/T2)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Surgery</w:t>
      </w:r>
      <w:r>
        <w:br/>
      </w:r>
      <w:r>
        <w:br/>
      </w:r>
      <w:r>
        <w:t xml:space="preserve">- Locally-advanced (T3/N1)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Surgery</w:t>
      </w:r>
      <w:r>
        <w:br/>
      </w:r>
      <w:r>
        <w:br/>
      </w:r>
      <w:r>
        <w:t xml:space="preserve">- Metastatic (M1)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Chemotherapy</w:t>
      </w:r>
    </w:p>
    <w:p>
      <w:pPr>
        <w:pStyle w:val="BodyText"/>
      </w:pPr>
      <w:r>
        <w:t xml:space="preserve">This table summarizes four different treatment categories:</w:t>
      </w:r>
    </w:p>
    <w:p>
      <w:pPr>
        <w:pStyle w:val="Compact"/>
        <w:numPr>
          <w:ilvl w:val="0"/>
          <w:numId w:val="1009"/>
        </w:numPr>
      </w:pPr>
      <w:r>
        <w:t xml:space="preserve">Superficial cancers are T1 and can be treated by endoscopic therapy without the need for surgery</w:t>
      </w:r>
    </w:p>
    <w:p>
      <w:pPr>
        <w:pStyle w:val="Compact"/>
        <w:numPr>
          <w:ilvl w:val="0"/>
          <w:numId w:val="1009"/>
        </w:numPr>
      </w:pPr>
      <w:r>
        <w:t xml:space="preserve">Localized cancers are T1b or T2 and are frequently treated by surgery alone without the need for chemotherapy or radiation</w:t>
      </w:r>
    </w:p>
    <w:p>
      <w:pPr>
        <w:pStyle w:val="Compact"/>
        <w:numPr>
          <w:ilvl w:val="0"/>
          <w:numId w:val="1009"/>
        </w:numPr>
      </w:pPr>
      <w:r>
        <w:t xml:space="preserve">Locally-advanced cancers are T3 or N1 and are usually treated with chemotherapy prior to surgery</w:t>
      </w:r>
    </w:p>
    <w:p>
      <w:pPr>
        <w:pStyle w:val="Compact"/>
        <w:numPr>
          <w:ilvl w:val="0"/>
          <w:numId w:val="1009"/>
        </w:numPr>
      </w:pPr>
      <w:r>
        <w:t xml:space="preserve">Metastatic cancers are M1 and are treated primary by chemotherapy.</w:t>
      </w:r>
    </w:p>
    <w:bookmarkEnd w:id="44"/>
    <w:bookmarkStart w:id="45" w:name="locally-advanced-adenocarcinoma"/>
    <w:p>
      <w:pPr>
        <w:pStyle w:val="Heading2"/>
      </w:pPr>
      <w:r>
        <w:t xml:space="preserve">26 Locally-advanced Adenocarcinoma</w:t>
      </w:r>
    </w:p>
    <w:p>
      <w:pPr>
        <w:pStyle w:val="FirstParagraph"/>
      </w:pPr>
      <w:r>
        <w:t xml:space="preserve">“Sandwich”</w:t>
      </w:r>
      <w:r>
        <w:t xml:space="preserve"> </w:t>
      </w:r>
      <w:r>
        <w:t xml:space="preserve">chemotherapy given before and after surgery:</w:t>
      </w:r>
    </w:p>
    <w:p>
      <w:pPr>
        <w:pStyle w:val="BodyText"/>
      </w:pPr>
      <w:r>
        <w:t xml:space="preserve">Chemotherapy (8 weeks)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Chemotherapy (8 weeks)</w:t>
      </w:r>
    </w:p>
    <w:p>
      <w:pPr>
        <w:pStyle w:val="BodyText"/>
      </w:pPr>
      <w:r>
        <w:t xml:space="preserve">Two different drug combinations:</w:t>
      </w:r>
    </w:p>
    <w:p>
      <w:pPr>
        <w:pStyle w:val="Compact"/>
        <w:numPr>
          <w:ilvl w:val="0"/>
          <w:numId w:val="1010"/>
        </w:numPr>
      </w:pPr>
      <w:r>
        <w:t xml:space="preserve">FLOT (more effective)</w:t>
      </w:r>
    </w:p>
    <w:p>
      <w:pPr>
        <w:pStyle w:val="Compact"/>
        <w:numPr>
          <w:ilvl w:val="0"/>
          <w:numId w:val="1010"/>
        </w:numPr>
      </w:pPr>
      <w:r>
        <w:t xml:space="preserve">FOLFOX (better tolerated)</w:t>
      </w:r>
    </w:p>
    <w:p>
      <w:pPr>
        <w:pStyle w:val="Compact"/>
        <w:numPr>
          <w:ilvl w:val="0"/>
          <w:numId w:val="1010"/>
        </w:numPr>
      </w:pPr>
      <w:r>
        <w:t xml:space="preserve">ECF</w:t>
      </w:r>
    </w:p>
    <w:bookmarkEnd w:id="45"/>
    <w:bookmarkStart w:id="46" w:name="sandwich-chemotherapy-drugs"/>
    <w:p>
      <w:pPr>
        <w:pStyle w:val="Heading2"/>
      </w:pPr>
      <w:r>
        <w:t xml:space="preserve">27</w:t>
      </w:r>
      <w:r>
        <w:t xml:space="preserve"> </w:t>
      </w:r>
      <w:r>
        <w:t xml:space="preserve">“Sandwich”</w:t>
      </w:r>
      <w:r>
        <w:t xml:space="preserve"> </w:t>
      </w:r>
      <w:r>
        <w:t xml:space="preserve">Chemotherapy Drugs</w:t>
      </w:r>
    </w:p>
    <w:p>
      <w:pPr>
        <w:pStyle w:val="FirstParagraph"/>
      </w:pPr>
      <w:r>
        <w:rPr>
          <w:b/>
          <w:bCs/>
        </w:rPr>
        <w:t xml:space="preserve">FLOT</w:t>
      </w:r>
    </w:p>
    <w:p>
      <w:pPr>
        <w:pStyle w:val="Compact"/>
        <w:numPr>
          <w:ilvl w:val="0"/>
          <w:numId w:val="1011"/>
        </w:numPr>
      </w:pPr>
      <w:r>
        <w:t xml:space="preserve">5-FU</w:t>
      </w:r>
    </w:p>
    <w:p>
      <w:pPr>
        <w:pStyle w:val="Compact"/>
        <w:numPr>
          <w:ilvl w:val="0"/>
          <w:numId w:val="1011"/>
        </w:numPr>
      </w:pPr>
      <w:r>
        <w:t xml:space="preserve">Leucovorion</w:t>
      </w:r>
    </w:p>
    <w:p>
      <w:pPr>
        <w:pStyle w:val="Compact"/>
        <w:numPr>
          <w:ilvl w:val="0"/>
          <w:numId w:val="1011"/>
        </w:numPr>
      </w:pPr>
      <w:r>
        <w:t xml:space="preserve">Oxaliplatin</w:t>
      </w:r>
    </w:p>
    <w:p>
      <w:pPr>
        <w:pStyle w:val="Compact"/>
        <w:numPr>
          <w:ilvl w:val="0"/>
          <w:numId w:val="1011"/>
        </w:numPr>
      </w:pPr>
      <w:r>
        <w:t xml:space="preserve">Taxotere</w:t>
      </w:r>
    </w:p>
    <w:p>
      <w:pPr>
        <w:pStyle w:val="FirstParagraph"/>
      </w:pPr>
      <w:r>
        <w:rPr>
          <w:b/>
          <w:bCs/>
        </w:rPr>
        <w:t xml:space="preserve">FOLFOX</w:t>
      </w:r>
    </w:p>
    <w:p>
      <w:pPr>
        <w:pStyle w:val="Compact"/>
        <w:numPr>
          <w:ilvl w:val="0"/>
          <w:numId w:val="1012"/>
        </w:numPr>
      </w:pPr>
      <w:r>
        <w:t xml:space="preserve">5-FU</w:t>
      </w:r>
    </w:p>
    <w:p>
      <w:pPr>
        <w:pStyle w:val="Compact"/>
        <w:numPr>
          <w:ilvl w:val="0"/>
          <w:numId w:val="1012"/>
        </w:numPr>
      </w:pPr>
      <w:r>
        <w:t xml:space="preserve">Leucovorin</w:t>
      </w:r>
    </w:p>
    <w:p>
      <w:pPr>
        <w:pStyle w:val="Compact"/>
        <w:numPr>
          <w:ilvl w:val="0"/>
          <w:numId w:val="1012"/>
        </w:numPr>
      </w:pPr>
      <w:r>
        <w:t xml:space="preserve">Oxaliplatin</w:t>
      </w:r>
    </w:p>
    <w:bookmarkEnd w:id="46"/>
    <w:bookmarkStart w:id="47" w:name="tumor-biomarkers"/>
    <w:p>
      <w:pPr>
        <w:pStyle w:val="Heading2"/>
      </w:pPr>
      <w:r>
        <w:t xml:space="preserve">28 Tumor Biomarkers</w:t>
      </w:r>
    </w:p>
    <w:p>
      <w:pPr>
        <w:pStyle w:val="FirstParagraph"/>
      </w:pPr>
      <w:r>
        <w:t xml:space="preserve">Surface proteins found on cancers which may show that additional drugs may be helpful:</w:t>
      </w:r>
    </w:p>
    <w:p>
      <w:pPr>
        <w:pStyle w:val="Compact"/>
        <w:numPr>
          <w:ilvl w:val="0"/>
          <w:numId w:val="1013"/>
        </w:numPr>
      </w:pPr>
      <w:r>
        <w:t xml:space="preserve">HER-2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Herceptin can be helpful</w:t>
      </w:r>
    </w:p>
    <w:p>
      <w:pPr>
        <w:pStyle w:val="Compact"/>
        <w:numPr>
          <w:ilvl w:val="0"/>
          <w:numId w:val="1013"/>
        </w:numPr>
      </w:pPr>
      <w:r>
        <w:t xml:space="preserve">PD-L1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Immunotherapy can be helpful</w:t>
      </w:r>
    </w:p>
    <w:p>
      <w:pPr>
        <w:pStyle w:val="Compact"/>
        <w:numPr>
          <w:ilvl w:val="0"/>
          <w:numId w:val="1013"/>
        </w:numPr>
      </w:pPr>
      <w:r>
        <w:t xml:space="preserve">MMR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Immunotherapy can be helpful</w:t>
      </w:r>
    </w:p>
    <w:p>
      <w:pPr>
        <w:pStyle w:val="FirstParagraph"/>
      </w:pPr>
      <w:r>
        <w:t xml:space="preserve">The biomarkers are reported in a separate pathology report</w:t>
      </w:r>
    </w:p>
    <w:p>
      <w:pPr>
        <w:pStyle w:val="BodyText"/>
      </w:pPr>
      <w:r>
        <w:t xml:space="preserve">Your medical oncologist will review these with you</w:t>
      </w:r>
    </w:p>
    <w:bookmarkEnd w:id="47"/>
    <w:bookmarkStart w:id="49" w:name="chemotherapy"/>
    <w:p>
      <w:pPr>
        <w:pStyle w:val="Heading2"/>
      </w:pPr>
      <w:r>
        <w:t xml:space="preserve">29 Chemotherapy</w:t>
      </w:r>
    </w:p>
    <w:p>
      <w:pPr>
        <w:pStyle w:val="FirstParagraph"/>
      </w:pPr>
      <w:r>
        <w:t xml:space="preserve">Chemotherapy drugs are administered intravenously.</w:t>
      </w:r>
    </w:p>
    <w:p>
      <w:pPr>
        <w:pStyle w:val="BodyText"/>
      </w:pPr>
      <w:r>
        <w:t xml:space="preserve">There are several options for intravenous access:</w:t>
      </w:r>
    </w:p>
    <w:p>
      <w:pPr>
        <w:pStyle w:val="Compact"/>
        <w:numPr>
          <w:ilvl w:val="0"/>
          <w:numId w:val="1014"/>
        </w:numPr>
      </w:pPr>
      <w:r>
        <w:t xml:space="preserve">Peripheral IVs in the hand</w:t>
      </w:r>
    </w:p>
    <w:p>
      <w:pPr>
        <w:pStyle w:val="Compact"/>
        <w:numPr>
          <w:ilvl w:val="0"/>
          <w:numId w:val="1014"/>
        </w:numPr>
      </w:pPr>
      <w:r>
        <w:t xml:space="preserve">PICC line (Peripheral Inserted Central Catheter)</w:t>
      </w:r>
    </w:p>
    <w:p>
      <w:pPr>
        <w:pStyle w:val="Compact"/>
        <w:numPr>
          <w:ilvl w:val="0"/>
          <w:numId w:val="1014"/>
        </w:numPr>
      </w:pPr>
      <w:r>
        <w:t xml:space="preserve">Central Venous Port</w:t>
      </w:r>
    </w:p>
    <w:p>
      <w:pPr>
        <w:pStyle w:val="FirstParagraph"/>
      </w:pPr>
      <w:hyperlink r:id="rId48">
        <w:r>
          <w:rPr>
            <w:rStyle w:val="Hyperlink"/>
          </w:rPr>
          <w:t xml:space="preserve">Central Venous Port</w:t>
        </w:r>
      </w:hyperlink>
    </w:p>
    <w:bookmarkEnd w:id="49"/>
    <w:bookmarkStart w:id="50" w:name="restaging"/>
    <w:p>
      <w:pPr>
        <w:pStyle w:val="Heading2"/>
      </w:pPr>
      <w:r>
        <w:t xml:space="preserve">30 Restaging</w:t>
      </w:r>
    </w:p>
    <w:p>
      <w:pPr>
        <w:pStyle w:val="FirstParagraph"/>
      </w:pPr>
      <w:r>
        <w:t xml:space="preserve">CT or PET scan will be performed after preoperative therapy</w:t>
      </w:r>
    </w:p>
    <w:p>
      <w:pPr>
        <w:pStyle w:val="BodyText"/>
      </w:pPr>
      <w:r>
        <w:br/>
      </w:r>
      <w:r>
        <w:br/>
      </w:r>
    </w:p>
    <w:p>
      <w:pPr>
        <w:pStyle w:val="Compact"/>
        <w:numPr>
          <w:ilvl w:val="0"/>
          <w:numId w:val="1015"/>
        </w:numPr>
      </w:pPr>
      <w:r>
        <w:t xml:space="preserve">Surgery performed after restaging</w:t>
      </w:r>
    </w:p>
    <w:p>
      <w:pPr>
        <w:pStyle w:val="Compact"/>
        <w:numPr>
          <w:ilvl w:val="0"/>
          <w:numId w:val="1015"/>
        </w:numPr>
      </w:pPr>
      <w:r>
        <w:t xml:space="preserve">Timing depends upon recovery from therapy</w:t>
      </w:r>
    </w:p>
    <w:bookmarkEnd w:id="50"/>
    <w:bookmarkStart w:id="52" w:name="nutrition"/>
    <w:p>
      <w:pPr>
        <w:pStyle w:val="Heading2"/>
      </w:pPr>
      <w:r>
        <w:t xml:space="preserve">31 Nutrition</w:t>
      </w:r>
    </w:p>
    <w:p>
      <w:pPr>
        <w:pStyle w:val="FirstParagraph"/>
      </w:pPr>
      <w:hyperlink r:id="rId51">
        <w:r>
          <w:rPr>
            <w:rStyle w:val="Hyperlink"/>
          </w:rPr>
          <w:t xml:space="preserve">Nutrition Slideshow</w:t>
        </w:r>
      </w:hyperlink>
    </w:p>
    <w:bookmarkEnd w:id="52"/>
    <w:bookmarkStart w:id="54" w:name="surgery"/>
    <w:p>
      <w:pPr>
        <w:pStyle w:val="Heading2"/>
      </w:pPr>
      <w:r>
        <w:t xml:space="preserve">32 Surgery</w:t>
      </w:r>
    </w:p>
    <w:p>
      <w:pPr>
        <w:pStyle w:val="FirstParagraph"/>
      </w:pPr>
      <w:hyperlink r:id="rId53">
        <w:r>
          <w:rPr>
            <w:rStyle w:val="Hyperlink"/>
          </w:rPr>
          <w:t xml:space="preserve">Gastrectomy Slideshow</w:t>
        </w:r>
      </w:hyperlink>
    </w:p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8" Target="lci_cvport.htm" TargetMode="External" /><Relationship Type="http://schemas.openxmlformats.org/officeDocument/2006/relationships/hyperlink" Id="rId53" Target="lci_gsurgery.htm" TargetMode="External" /><Relationship Type="http://schemas.openxmlformats.org/officeDocument/2006/relationships/hyperlink" Id="rId51" Target="lci_nutrition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8" Target="lci_cvport.htm" TargetMode="External" /><Relationship Type="http://schemas.openxmlformats.org/officeDocument/2006/relationships/hyperlink" Id="rId53" Target="lci_gsurgery.htm" TargetMode="External" /><Relationship Type="http://schemas.openxmlformats.org/officeDocument/2006/relationships/hyperlink" Id="rId51" Target="lci_nutrition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T3 Cancer of the Stomach</dc:title>
  <dc:creator/>
  <cp:keywords/>
  <dcterms:created xsi:type="dcterms:W3CDTF">2025-01-04T17:45:17Z</dcterms:created>
  <dcterms:modified xsi:type="dcterms:W3CDTF">2025-01-04T17:45:17Z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