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BodyText"/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0"/>
          <w:numId w:val="1005"/>
        </w:numPr>
      </w:pPr>
      <w:r>
        <w:t xml:space="preserve">Cancer</w:t>
      </w:r>
    </w:p>
    <w:p>
      <w:pPr>
        <w:pStyle w:val="Compact"/>
        <w:numPr>
          <w:ilvl w:val="0"/>
          <w:numId w:val="1005"/>
        </w:numPr>
      </w:pPr>
      <w:r>
        <w:t xml:space="preserve">Inflammation or infection</w:t>
      </w:r>
    </w:p>
    <w:p>
      <w:pPr>
        <w:pStyle w:val="Compact"/>
        <w:numPr>
          <w:ilvl w:val="0"/>
          <w:numId w:val="1005"/>
        </w:numPr>
      </w:pPr>
      <w:r>
        <w:t xml:space="preserve">Normal organs (heart, kidneys)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in scope</w:t>
      </w:r>
    </w:p>
    <w:p>
      <w:pPr>
        <w:pStyle w:val="Compact"/>
        <w:numPr>
          <w:ilvl w:val="0"/>
          <w:numId w:val="1006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7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8"/>
        </w:numPr>
      </w:pPr>
      <w:r>
        <w:t xml:space="preserve">General anesthetic</w:t>
      </w:r>
    </w:p>
    <w:p>
      <w:pPr>
        <w:pStyle w:val="Compact"/>
        <w:numPr>
          <w:ilvl w:val="0"/>
          <w:numId w:val="1008"/>
        </w:numPr>
      </w:pPr>
      <w:r>
        <w:t xml:space="preserve">Several 1/4” incisions</w:t>
      </w:r>
    </w:p>
    <w:p>
      <w:pPr>
        <w:pStyle w:val="Compact"/>
        <w:numPr>
          <w:ilvl w:val="0"/>
          <w:numId w:val="1008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(T1a): Endoscopic Therapy</w:t>
      </w:r>
      <w:r>
        <w:br/>
      </w:r>
      <w:r>
        <w:br/>
      </w:r>
      <w:r>
        <w:t xml:space="preserve">Localized (T1b/T2): Surgery</w:t>
      </w:r>
      <w:r>
        <w:br/>
      </w:r>
      <w:r>
        <w:br/>
      </w:r>
      <w:r>
        <w:t xml:space="preserve">Locally-advanced (T3M0): 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Metastatic (M1): 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and M0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1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Leucovorion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p>
      <w:pPr>
        <w:pStyle w:val="Compact"/>
        <w:numPr>
          <w:ilvl w:val="0"/>
          <w:numId w:val="1012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bookmarkEnd w:id="35"/>
    <w:bookmarkStart w:id="36" w:name="flot-treatment-plan"/>
    <w:p>
      <w:pPr>
        <w:pStyle w:val="Heading2"/>
      </w:pPr>
      <w:r>
        <w:t xml:space="preserve">17 FLOT Treatment Plan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4"/>
        </w:numPr>
      </w:pPr>
      <w:r>
        <w:t xml:space="preserve">Surgery (4-6 weeks later)</w:t>
      </w:r>
    </w:p>
    <w:p>
      <w:pPr>
        <w:pStyle w:val="Compact"/>
        <w:numPr>
          <w:ilvl w:val="0"/>
          <w:numId w:val="1014"/>
        </w:numPr>
      </w:pPr>
      <w:r>
        <w:t xml:space="preserve">FLOT Chemo every 2 weeks x 4 (=8 weeks total)</w:t>
      </w:r>
    </w:p>
    <w:bookmarkEnd w:id="36"/>
    <w:bookmarkStart w:id="37" w:name="immunotherapy"/>
    <w:p>
      <w:pPr>
        <w:pStyle w:val="Heading2"/>
      </w:pPr>
      <w:r>
        <w:t xml:space="preserve">18 Immunotherapy</w:t>
      </w:r>
    </w:p>
    <w:p>
      <w:pPr>
        <w:pStyle w:val="FirstParagraph"/>
      </w:pPr>
      <w:r>
        <w:t xml:space="preserve">Immunotherapy is a form of cancer treatment that stimulates your immune system to fight cancer.</w:t>
      </w:r>
    </w:p>
    <w:p>
      <w:pPr>
        <w:pStyle w:val="BodyText"/>
      </w:pPr>
      <w:r>
        <w:t xml:space="preserve">Some cancer cells will turn off immune cells using a protein called PD-L1. Immunotherapy can counteract this</w:t>
      </w:r>
      <w:r>
        <w:t xml:space="preserve"> </w:t>
      </w:r>
      <w:r>
        <w:t xml:space="preserve">“off signal”</w:t>
      </w:r>
      <w:r>
        <w:t xml:space="preserve"> </w:t>
      </w:r>
      <w:r>
        <w:t xml:space="preserve">and gives immune cells a</w:t>
      </w:r>
      <w:r>
        <w:t xml:space="preserve"> </w:t>
      </w:r>
      <w:r>
        <w:t xml:space="preserve">“turn on signal”</w:t>
      </w:r>
      <w:r>
        <w:t xml:space="preserve"> </w:t>
      </w:r>
      <w:r>
        <w:t xml:space="preserve">so that they fight cancer.</w:t>
      </w:r>
    </w:p>
    <w:p>
      <w:pPr>
        <w:pStyle w:val="BodyText"/>
      </w:pPr>
      <w:r>
        <w:t xml:space="preserve">Darvalumab is an immunotherapy drug that fights cancers by counteracting PD-L1</w:t>
      </w:r>
    </w:p>
    <w:bookmarkEnd w:id="37"/>
    <w:bookmarkStart w:id="38" w:name="matterhorn-trial"/>
    <w:p>
      <w:pPr>
        <w:pStyle w:val="Heading2"/>
      </w:pPr>
      <w:r>
        <w:t xml:space="preserve">19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 x 4 doses -&gt; Surgery -&gt; FLOT x 4 doses</w:t>
      </w:r>
    </w:p>
    <w:p>
      <w:pPr>
        <w:pStyle w:val="BodyText"/>
      </w:pPr>
      <w:r>
        <w:t xml:space="preserve">FLOT + Durvalumab -&gt; Surgery -&gt; FLOT + Durvalumab -&gt; Durvalumab</w:t>
      </w:r>
    </w:p>
    <w:p>
      <w:pPr>
        <w:pStyle w:val="BodyText"/>
      </w:pPr>
      <w:r>
        <w:t xml:space="preserve">Better survival with addition of durvalumab</w:t>
      </w:r>
    </w:p>
    <w:bookmarkEnd w:id="38"/>
    <w:bookmarkStart w:id="39" w:name="flot-durvalumab"/>
    <w:p>
      <w:pPr>
        <w:pStyle w:val="Heading2"/>
      </w:pPr>
      <w:r>
        <w:t xml:space="preserve">20 FLOT± Durvalumab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5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5"/>
        </w:numPr>
      </w:pPr>
      <w:r>
        <w:t xml:space="preserve">Surgery (4-6 weeks later)</w:t>
      </w:r>
    </w:p>
    <w:p>
      <w:pPr>
        <w:pStyle w:val="Compact"/>
        <w:numPr>
          <w:ilvl w:val="0"/>
          <w:numId w:val="1015"/>
        </w:numPr>
      </w:pPr>
      <w:r>
        <w:t xml:space="preserve">FLOT Chemo every 2 weeks x 4 (=8 weeks total)</w:t>
      </w:r>
    </w:p>
    <w:p>
      <w:pPr>
        <w:pStyle w:val="FirstParagraph"/>
      </w:pPr>
      <w:r>
        <w:rPr>
          <w:b/>
          <w:bCs/>
        </w:rPr>
        <w:t xml:space="preserve">FLOT + Durvalumab</w:t>
      </w:r>
    </w:p>
    <w:p>
      <w:pPr>
        <w:pStyle w:val="Compact"/>
        <w:numPr>
          <w:ilvl w:val="0"/>
          <w:numId w:val="1016"/>
        </w:numPr>
      </w:pPr>
      <w:r>
        <w:t xml:space="preserve">FLOT Chemo every 2 weeks x 4 (=8 weeks total)</w:t>
      </w:r>
    </w:p>
    <w:p>
      <w:pPr>
        <w:pStyle w:val="Compact"/>
        <w:numPr>
          <w:ilvl w:val="1"/>
          <w:numId w:val="1017"/>
        </w:numPr>
      </w:pPr>
      <w:r>
        <w:t xml:space="preserve">Durvalumab 2 doses</w:t>
      </w:r>
    </w:p>
    <w:p>
      <w:pPr>
        <w:pStyle w:val="Compact"/>
        <w:numPr>
          <w:ilvl w:val="0"/>
          <w:numId w:val="1016"/>
        </w:numPr>
      </w:pPr>
      <w:r>
        <w:t xml:space="preserve">Surgery (4-6 weeks later)</w:t>
      </w:r>
    </w:p>
    <w:p>
      <w:pPr>
        <w:pStyle w:val="Compact"/>
        <w:numPr>
          <w:ilvl w:val="0"/>
          <w:numId w:val="1016"/>
        </w:numPr>
      </w:pPr>
      <w:r>
        <w:t xml:space="preserve">FLOT Chemo every 2 weeks x 4 (=8 weeks total)</w:t>
      </w:r>
    </w:p>
    <w:p>
      <w:pPr>
        <w:pStyle w:val="Compact"/>
        <w:numPr>
          <w:ilvl w:val="0"/>
          <w:numId w:val="1016"/>
        </w:numPr>
      </w:pPr>
      <w:r>
        <w:t xml:space="preserve">Durvalumab 2 doses</w:t>
      </w:r>
    </w:p>
    <w:p>
      <w:pPr>
        <w:pStyle w:val="Compact"/>
        <w:numPr>
          <w:ilvl w:val="0"/>
          <w:numId w:val="1016"/>
        </w:numPr>
      </w:pPr>
      <w:r>
        <w:t xml:space="preserve">Durvalumab 10 doses every month</w:t>
      </w:r>
    </w:p>
    <w:bookmarkEnd w:id="39"/>
    <w:bookmarkStart w:id="40" w:name="matterhorn-trial-1"/>
    <w:p>
      <w:pPr>
        <w:pStyle w:val="Heading2"/>
      </w:pPr>
      <w:r>
        <w:t xml:space="preserve">21 Matterhorn Trial</w:t>
      </w:r>
    </w:p>
    <w:p>
      <w:pPr>
        <w:pStyle w:val="FirstParagraph"/>
      </w:pPr>
      <w:r>
        <w:t xml:space="preserve">The Matterhorn clinical trial compared two types of treatment:</w:t>
      </w:r>
    </w:p>
    <w:p>
      <w:pPr>
        <w:pStyle w:val="BodyText"/>
      </w:pPr>
      <w:r>
        <w:t xml:space="preserve">FLOT x 4 doses -&gt; Surgery -&gt; FLOT x 4 doses</w:t>
      </w:r>
    </w:p>
    <w:p>
      <w:pPr>
        <w:pStyle w:val="BodyText"/>
      </w:pPr>
      <w:r>
        <w:t xml:space="preserve">FLOT + Durvalumab -&gt; Surgery -&gt; FLOT + Durvalumab -&gt; Durvalumab</w:t>
      </w:r>
    </w:p>
    <w:p>
      <w:pPr>
        <w:pStyle w:val="BodyText"/>
      </w:pPr>
      <w:r>
        <w:t xml:space="preserve">Better survival with addition of durvalumab</w:t>
      </w:r>
    </w:p>
    <w:p>
      <w:pPr>
        <w:pStyle w:val="BodyText"/>
      </w:pPr>
      <w:r>
        <w:rPr>
          <w:b/>
          <w:bCs/>
        </w:rPr>
        <w:t xml:space="preserve">Treatment with durvalumab depends upon approval from insurance company</w:t>
      </w:r>
    </w:p>
    <w:bookmarkEnd w:id="40"/>
    <w:bookmarkStart w:id="41" w:name="X8933909d5c7fd60dbdc66cf7bb0fb17ff9c132d"/>
    <w:p>
      <w:pPr>
        <w:pStyle w:val="Heading2"/>
      </w:pPr>
      <w:r>
        <w:t xml:space="preserve">22 Tumor Biomarkers - Additional Pathology Tests</w:t>
      </w:r>
    </w:p>
    <w:p>
      <w:pPr>
        <w:pStyle w:val="FirstParagraph"/>
      </w:pPr>
      <w:r>
        <w:t xml:space="preserve">Show whether other drugs may be helpful:</w:t>
      </w:r>
    </w:p>
    <w:p>
      <w:pPr>
        <w:pStyle w:val="Compact"/>
        <w:numPr>
          <w:ilvl w:val="0"/>
          <w:numId w:val="1018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8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8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very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41"/>
    <w:bookmarkStart w:id="42" w:name="chemotherapy-administration"/>
    <w:p>
      <w:pPr>
        <w:pStyle w:val="Heading2"/>
      </w:pPr>
      <w:r>
        <w:t xml:space="preserve">23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9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9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bookmarkEnd w:id="42"/>
    <w:bookmarkStart w:id="43" w:name="X24de4000c031f200c5dfe01452aa364022c5d0d"/>
    <w:p>
      <w:pPr>
        <w:pStyle w:val="Heading2"/>
      </w:pPr>
      <w:r>
        <w:t xml:space="preserve">24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20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20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20"/>
        </w:numPr>
      </w:pPr>
      <w:r>
        <w:t xml:space="preserve">Placed for each dose</w:t>
      </w:r>
    </w:p>
    <w:p>
      <w:pPr>
        <w:pStyle w:val="Compact"/>
        <w:numPr>
          <w:ilvl w:val="0"/>
          <w:numId w:val="1020"/>
        </w:numPr>
      </w:pPr>
      <w:r>
        <w:t xml:space="preserve">Removed that day</w:t>
      </w:r>
    </w:p>
    <w:p>
      <w:pPr>
        <w:pStyle w:val="Compact"/>
        <w:numPr>
          <w:ilvl w:val="0"/>
          <w:numId w:val="1020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43"/>
    <w:bookmarkStart w:id="44" w:name="picc-lines"/>
    <w:p>
      <w:pPr>
        <w:pStyle w:val="Heading2"/>
      </w:pPr>
      <w:r>
        <w:t xml:space="preserve">25 PICC Lines</w:t>
      </w:r>
    </w:p>
    <w:p>
      <w:pPr>
        <w:pStyle w:val="Compact"/>
        <w:numPr>
          <w:ilvl w:val="0"/>
          <w:numId w:val="1021"/>
        </w:numPr>
      </w:pPr>
      <w:r>
        <w:t xml:space="preserve">Placed in Radiology</w:t>
      </w:r>
    </w:p>
    <w:p>
      <w:pPr>
        <w:pStyle w:val="Compact"/>
        <w:numPr>
          <w:ilvl w:val="0"/>
          <w:numId w:val="1021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21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21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44"/>
    <w:bookmarkStart w:id="45" w:name="central-venous-port"/>
    <w:p>
      <w:pPr>
        <w:pStyle w:val="Heading2"/>
      </w:pPr>
      <w:r>
        <w:t xml:space="preserve">26 Central Venous Port</w:t>
      </w:r>
    </w:p>
    <w:p>
      <w:pPr>
        <w:pStyle w:val="Compact"/>
        <w:numPr>
          <w:ilvl w:val="0"/>
          <w:numId w:val="1022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22"/>
        </w:numPr>
      </w:pPr>
      <w:r>
        <w:t xml:space="preserve">May shower in 24 hrs</w:t>
      </w:r>
    </w:p>
    <w:p>
      <w:pPr>
        <w:pStyle w:val="Compact"/>
        <w:numPr>
          <w:ilvl w:val="0"/>
          <w:numId w:val="1022"/>
        </w:numPr>
      </w:pPr>
      <w:r>
        <w:t xml:space="preserve">No special care at home</w:t>
      </w:r>
    </w:p>
    <w:p>
      <w:pPr>
        <w:pStyle w:val="Compact"/>
        <w:numPr>
          <w:ilvl w:val="0"/>
          <w:numId w:val="1022"/>
        </w:numPr>
      </w:pPr>
      <w:r>
        <w:t xml:space="preserve">OK for FLOT chemo</w:t>
      </w:r>
    </w:p>
    <w:p>
      <w:pPr>
        <w:pStyle w:val="Compact"/>
        <w:numPr>
          <w:ilvl w:val="0"/>
          <w:numId w:val="1022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5"/>
    <w:bookmarkStart w:id="46" w:name="central-venous-port-1"/>
    <w:p>
      <w:pPr>
        <w:pStyle w:val="Heading2"/>
      </w:pPr>
      <w:r>
        <w:t xml:space="preserve">27 Central Venous Port</w:t>
      </w:r>
    </w:p>
    <w:p>
      <w:pPr>
        <w:pStyle w:val="Compact"/>
        <w:numPr>
          <w:ilvl w:val="0"/>
          <w:numId w:val="1023"/>
        </w:numPr>
      </w:pPr>
      <w:r>
        <w:t xml:space="preserve">Implanted under skin</w:t>
      </w:r>
    </w:p>
    <w:p>
      <w:pPr>
        <w:pStyle w:val="Compact"/>
        <w:numPr>
          <w:ilvl w:val="0"/>
          <w:numId w:val="1023"/>
        </w:numPr>
      </w:pPr>
      <w:r>
        <w:t xml:space="preserve">Neck incision (1/4”)</w:t>
      </w:r>
    </w:p>
    <w:p>
      <w:pPr>
        <w:pStyle w:val="Compact"/>
        <w:numPr>
          <w:ilvl w:val="0"/>
          <w:numId w:val="1023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3"/>
        </w:numPr>
      </w:pPr>
      <w:r>
        <w:t xml:space="preserve">Sutures dissolve</w:t>
      </w:r>
    </w:p>
    <w:p>
      <w:pPr>
        <w:pStyle w:val="Compact"/>
        <w:numPr>
          <w:ilvl w:val="0"/>
          <w:numId w:val="1023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6"/>
    <w:bookmarkStart w:id="47" w:name="central-venous-port-2"/>
    <w:p>
      <w:pPr>
        <w:pStyle w:val="Heading2"/>
      </w:pPr>
      <w:r>
        <w:t xml:space="preserve">28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7"/>
    <w:bookmarkStart w:id="48" w:name="restaging"/>
    <w:p>
      <w:pPr>
        <w:pStyle w:val="Heading2"/>
      </w:pPr>
      <w:r>
        <w:t xml:space="preserve">29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4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4"/>
        </w:numPr>
      </w:pPr>
      <w:r>
        <w:t xml:space="preserve">Timing depends upon recovery from therapy</w:t>
      </w:r>
    </w:p>
    <w:bookmarkEnd w:id="48"/>
    <w:bookmarkStart w:id="49" w:name="primary-care-practitioner-pcp"/>
    <w:p>
      <w:pPr>
        <w:pStyle w:val="Heading2"/>
      </w:pPr>
      <w:r>
        <w:t xml:space="preserve">30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9"/>
    <w:bookmarkStart w:id="50" w:name="my-atrium-patient-portal"/>
    <w:p>
      <w:pPr>
        <w:pStyle w:val="Heading2"/>
      </w:pPr>
      <w:r>
        <w:t xml:space="preserve">31 My Atrium Patient Portal</w:t>
      </w:r>
    </w:p>
    <w:p>
      <w:pPr>
        <w:pStyle w:val="Compact"/>
        <w:numPr>
          <w:ilvl w:val="0"/>
          <w:numId w:val="102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5"/>
        </w:numPr>
      </w:pPr>
      <w:r>
        <w:t xml:space="preserve">Sign up at my.atriumhealth.org</w:t>
      </w:r>
    </w:p>
    <w:bookmarkEnd w:id="50"/>
    <w:bookmarkStart w:id="51" w:name="exercise"/>
    <w:p>
      <w:pPr>
        <w:pStyle w:val="Heading2"/>
      </w:pPr>
      <w:r>
        <w:t xml:space="preserve">32 Exercise</w:t>
      </w:r>
    </w:p>
    <w:p>
      <w:pPr>
        <w:pStyle w:val="Compact"/>
        <w:numPr>
          <w:ilvl w:val="0"/>
          <w:numId w:val="102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7"/>
        </w:numPr>
      </w:pPr>
      <w:r>
        <w:t xml:space="preserve">Start slowly and build up</w:t>
      </w:r>
    </w:p>
    <w:p>
      <w:pPr>
        <w:pStyle w:val="Compact"/>
        <w:numPr>
          <w:ilvl w:val="1"/>
          <w:numId w:val="1027"/>
        </w:numPr>
      </w:pPr>
      <w:r>
        <w:t xml:space="preserve">Every day counts! (Aim for daily activity)</w:t>
      </w:r>
    </w:p>
    <w:bookmarkEnd w:id="51"/>
    <w:bookmarkStart w:id="52" w:name="smoking-cessation"/>
    <w:p>
      <w:pPr>
        <w:pStyle w:val="Heading2"/>
      </w:pPr>
      <w:r>
        <w:t xml:space="preserve">33 Smoking Cessation</w:t>
      </w:r>
    </w:p>
    <w:p>
      <w:pPr>
        <w:pStyle w:val="Compact"/>
        <w:numPr>
          <w:ilvl w:val="0"/>
          <w:numId w:val="102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3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3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30"/>
        </w:numPr>
      </w:pPr>
      <w:r>
        <w:t xml:space="preserve">Smoking Cessation Counseling (Metro Charlotte)</w:t>
      </w:r>
    </w:p>
    <w:bookmarkEnd w:id="52"/>
    <w:bookmarkStart w:id="53" w:name="protein-needs"/>
    <w:p>
      <w:pPr>
        <w:pStyle w:val="Heading2"/>
      </w:pPr>
      <w:r>
        <w:t xml:space="preserve">34 Protein Needs</w:t>
      </w:r>
    </w:p>
    <w:bookmarkEnd w:id="53"/>
    <w:bookmarkStart w:id="54" w:name="jejunostomy-tube"/>
    <w:p>
      <w:pPr>
        <w:pStyle w:val="Heading2"/>
      </w:pPr>
      <w:r>
        <w:t xml:space="preserve">35 Jejunostomy Tube</w:t>
      </w:r>
    </w:p>
    <w:bookmarkEnd w:id="54"/>
    <w:bookmarkStart w:id="55" w:name="jejunostomy-typical-regimen"/>
    <w:p>
      <w:pPr>
        <w:pStyle w:val="Heading2"/>
      </w:pPr>
      <w:r>
        <w:t xml:space="preserve">36 Jejunostomy Typical Regimen</w:t>
      </w:r>
    </w:p>
    <w:p>
      <w:pPr>
        <w:pStyle w:val="Compact"/>
        <w:numPr>
          <w:ilvl w:val="0"/>
          <w:numId w:val="1031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32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32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31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5"/>
    <w:bookmarkStart w:id="56" w:name="jejunostomy-feeds-with-diabetes"/>
    <w:p>
      <w:pPr>
        <w:pStyle w:val="Heading2"/>
      </w:pPr>
      <w:r>
        <w:t xml:space="preserve">37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3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4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4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4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4"/>
        </w:numPr>
      </w:pPr>
      <w:r>
        <w:t xml:space="preserve">No insulin if tube feedings are not run</w:t>
      </w:r>
    </w:p>
    <w:bookmarkEnd w:id="56"/>
    <w:bookmarkStart w:id="57" w:name="jejunostomy-video"/>
    <w:p>
      <w:pPr>
        <w:pStyle w:val="Heading2"/>
      </w:pPr>
      <w:r>
        <w:t xml:space="preserve">38 Jejunostomy Video</w:t>
      </w:r>
    </w:p>
    <w:bookmarkEnd w:id="57"/>
    <w:bookmarkStart w:id="58" w:name="stomach-cancer-surgery-goals"/>
    <w:p>
      <w:pPr>
        <w:pStyle w:val="Heading2"/>
      </w:pPr>
      <w:r>
        <w:t xml:space="preserve">39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5"/>
        </w:numPr>
      </w:pPr>
      <w:r>
        <w:t xml:space="preserve">Remove the tumor</w:t>
      </w:r>
    </w:p>
    <w:p>
      <w:pPr>
        <w:pStyle w:val="Compact"/>
        <w:numPr>
          <w:ilvl w:val="0"/>
          <w:numId w:val="1035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5"/>
        </w:numPr>
      </w:pPr>
      <w:r>
        <w:t xml:space="preserve">Preserve stomach function</w:t>
      </w:r>
    </w:p>
    <w:p>
      <w:pPr>
        <w:pStyle w:val="Compact"/>
        <w:numPr>
          <w:ilvl w:val="0"/>
          <w:numId w:val="1035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8"/>
    <w:bookmarkStart w:id="59" w:name="distal-cancers"/>
    <w:p>
      <w:pPr>
        <w:pStyle w:val="Heading2"/>
      </w:pPr>
      <w:r>
        <w:t xml:space="preserve">40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9"/>
    <w:bookmarkStart w:id="60" w:name="partial-gastrectomy"/>
    <w:p>
      <w:pPr>
        <w:pStyle w:val="Heading2"/>
      </w:pPr>
      <w:r>
        <w:t xml:space="preserve">41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6"/>
        </w:numPr>
      </w:pPr>
      <w:r>
        <w:t xml:space="preserve">Removes the tumor</w:t>
      </w:r>
    </w:p>
    <w:p>
      <w:pPr>
        <w:pStyle w:val="Compact"/>
        <w:numPr>
          <w:ilvl w:val="0"/>
          <w:numId w:val="1036"/>
        </w:numPr>
      </w:pPr>
      <w:r>
        <w:t xml:space="preserve">Lymph nodes not removed</w:t>
      </w:r>
    </w:p>
    <w:p>
      <w:pPr>
        <w:pStyle w:val="Compact"/>
        <w:numPr>
          <w:ilvl w:val="0"/>
          <w:numId w:val="1036"/>
        </w:numPr>
      </w:pPr>
      <w:r>
        <w:t xml:space="preserve">Best suited for:</w:t>
      </w:r>
    </w:p>
    <w:p>
      <w:pPr>
        <w:pStyle w:val="Compact"/>
        <w:numPr>
          <w:ilvl w:val="1"/>
          <w:numId w:val="1037"/>
        </w:numPr>
      </w:pPr>
      <w:r>
        <w:t xml:space="preserve">Small adenocarcinoma</w:t>
      </w:r>
    </w:p>
    <w:p>
      <w:pPr>
        <w:pStyle w:val="Compact"/>
        <w:numPr>
          <w:ilvl w:val="1"/>
          <w:numId w:val="1037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partial-gastrectomy-1"/>
    <w:p>
      <w:pPr>
        <w:pStyle w:val="Heading2"/>
      </w:pPr>
      <w:r>
        <w:t xml:space="preserve">42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distal-gastrectomy"/>
    <w:p>
      <w:pPr>
        <w:pStyle w:val="Heading2"/>
      </w:pPr>
      <w:r>
        <w:t xml:space="preserve">43 Distal Gastrectomy</w:t>
      </w:r>
    </w:p>
    <w:p>
      <w:pPr>
        <w:pStyle w:val="Compact"/>
        <w:numPr>
          <w:ilvl w:val="0"/>
          <w:numId w:val="103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8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2"/>
    <w:bookmarkStart w:id="63" w:name="distal-gastrectomy-1"/>
    <w:p>
      <w:pPr>
        <w:pStyle w:val="Heading2"/>
      </w:pPr>
      <w:r>
        <w:t xml:space="preserve">44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3"/>
    <w:bookmarkStart w:id="64" w:name="body-cancers"/>
    <w:p>
      <w:pPr>
        <w:pStyle w:val="Heading2"/>
      </w:pPr>
      <w:r>
        <w:t xml:space="preserve">45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64"/>
    <w:bookmarkStart w:id="65" w:name="subtotal-gastrectomy"/>
    <w:p>
      <w:pPr>
        <w:pStyle w:val="Heading2"/>
      </w:pPr>
      <w:r>
        <w:t xml:space="preserve">46 Subtotal Gastrectomy</w:t>
      </w:r>
    </w:p>
    <w:p>
      <w:pPr>
        <w:pStyle w:val="Compact"/>
        <w:numPr>
          <w:ilvl w:val="0"/>
          <w:numId w:val="103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9"/>
        </w:numPr>
      </w:pPr>
      <w:r>
        <w:t xml:space="preserve">Removes lymph nodes</w:t>
      </w:r>
    </w:p>
    <w:p>
      <w:pPr>
        <w:pStyle w:val="Compact"/>
        <w:numPr>
          <w:ilvl w:val="0"/>
          <w:numId w:val="1039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5"/>
    <w:bookmarkStart w:id="66" w:name="subtotal-gastrectomy-1"/>
    <w:p>
      <w:pPr>
        <w:pStyle w:val="Heading2"/>
      </w:pPr>
      <w:r>
        <w:t xml:space="preserve">47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6"/>
    <w:bookmarkStart w:id="67" w:name="proximal-tumors"/>
    <w:p>
      <w:pPr>
        <w:pStyle w:val="Heading2"/>
      </w:pPr>
      <w:r>
        <w:t xml:space="preserve">48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4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total-gastrectomy"/>
    <w:p>
      <w:pPr>
        <w:pStyle w:val="Heading2"/>
      </w:pPr>
      <w:r>
        <w:t xml:space="preserve">49 Total Gastrectomy</w:t>
      </w:r>
    </w:p>
    <w:p>
      <w:pPr>
        <w:pStyle w:val="Compact"/>
        <w:numPr>
          <w:ilvl w:val="0"/>
          <w:numId w:val="1041"/>
        </w:numPr>
      </w:pPr>
      <w:r>
        <w:t xml:space="preserve">Removes all of the stomach</w:t>
      </w:r>
    </w:p>
    <w:p>
      <w:pPr>
        <w:pStyle w:val="Compact"/>
        <w:numPr>
          <w:ilvl w:val="0"/>
          <w:numId w:val="104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4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total-gastrectomy-1"/>
    <w:p>
      <w:pPr>
        <w:pStyle w:val="Heading2"/>
      </w:pPr>
      <w:r>
        <w:t xml:space="preserve">50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esophagogastrectomy"/>
    <w:p>
      <w:pPr>
        <w:pStyle w:val="Heading2"/>
      </w:pPr>
      <w:r>
        <w:t xml:space="preserve">51 Esophagogastrectomy</w:t>
      </w:r>
    </w:p>
    <w:p>
      <w:pPr>
        <w:pStyle w:val="Compact"/>
        <w:numPr>
          <w:ilvl w:val="0"/>
          <w:numId w:val="1042"/>
        </w:numPr>
      </w:pPr>
      <w:r>
        <w:t xml:space="preserve">Removes top part of stomach</w:t>
      </w:r>
    </w:p>
    <w:p>
      <w:pPr>
        <w:pStyle w:val="Compact"/>
        <w:numPr>
          <w:ilvl w:val="0"/>
          <w:numId w:val="1042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2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0"/>
    <w:bookmarkStart w:id="71" w:name="esophagogastrectomy-1"/>
    <w:p>
      <w:pPr>
        <w:pStyle w:val="Heading2"/>
      </w:pPr>
      <w:r>
        <w:t xml:space="preserve">52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3"/>
        </w:numPr>
      </w:pPr>
      <w:r>
        <w:t xml:space="preserve">Removes top part of stomach</w:t>
      </w:r>
    </w:p>
    <w:p>
      <w:pPr>
        <w:pStyle w:val="Compact"/>
        <w:numPr>
          <w:ilvl w:val="0"/>
          <w:numId w:val="1043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3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1"/>
    <w:bookmarkStart w:id="72" w:name="esophagogastrectomy-2"/>
    <w:p>
      <w:pPr>
        <w:pStyle w:val="Heading2"/>
      </w:pPr>
      <w:r>
        <w:t xml:space="preserve">53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4"/>
        </w:numPr>
      </w:pPr>
      <w:r>
        <w:t xml:space="preserve">Removes top part of stomach</w:t>
      </w:r>
    </w:p>
    <w:p>
      <w:pPr>
        <w:pStyle w:val="Compact"/>
        <w:numPr>
          <w:ilvl w:val="0"/>
          <w:numId w:val="1044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4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2"/>
    <w:bookmarkStart w:id="73" w:name="dual-tract-gastrectomy"/>
    <w:p>
      <w:pPr>
        <w:pStyle w:val="Heading2"/>
      </w:pPr>
      <w:r>
        <w:t xml:space="preserve">54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5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3"/>
    <w:bookmarkStart w:id="74" w:name="dual-tract-gastrectomy-1"/>
    <w:p>
      <w:pPr>
        <w:pStyle w:val="Heading2"/>
      </w:pPr>
      <w:r>
        <w:t xml:space="preserve">55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74"/>
    <w:bookmarkStart w:id="75" w:name="laparoscopy-2"/>
    <w:p>
      <w:pPr>
        <w:pStyle w:val="Heading2"/>
      </w:pPr>
      <w:r>
        <w:t xml:space="preserve">56 Laparoscopy</w:t>
      </w:r>
    </w:p>
    <w:p>
      <w:pPr>
        <w:pStyle w:val="Compact"/>
        <w:numPr>
          <w:ilvl w:val="0"/>
          <w:numId w:val="1046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6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6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5"/>
    <w:bookmarkStart w:id="76" w:name="laparoscopy-3"/>
    <w:p>
      <w:pPr>
        <w:pStyle w:val="Heading2"/>
      </w:pPr>
      <w:r>
        <w:t xml:space="preserve">57 Laparoscopy</w:t>
      </w:r>
    </w:p>
    <w:p>
      <w:pPr>
        <w:pStyle w:val="Compact"/>
        <w:numPr>
          <w:ilvl w:val="0"/>
          <w:numId w:val="1047"/>
        </w:numPr>
      </w:pPr>
      <w:r>
        <w:t xml:space="preserve">General anesthetic</w:t>
      </w:r>
    </w:p>
    <w:p>
      <w:pPr>
        <w:pStyle w:val="Compact"/>
        <w:numPr>
          <w:ilvl w:val="0"/>
          <w:numId w:val="1047"/>
        </w:numPr>
      </w:pPr>
      <w:r>
        <w:t xml:space="preserve">Several 1/4” incisions</w:t>
      </w:r>
    </w:p>
    <w:p>
      <w:pPr>
        <w:pStyle w:val="Compact"/>
        <w:numPr>
          <w:ilvl w:val="0"/>
          <w:numId w:val="1047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7"/>
        </w:numPr>
      </w:pPr>
      <w:r>
        <w:t xml:space="preserve">Biopsies can be performed.</w:t>
      </w:r>
    </w:p>
    <w:bookmarkEnd w:id="76"/>
    <w:bookmarkStart w:id="77" w:name="risks-of-surgery"/>
    <w:p>
      <w:pPr>
        <w:pStyle w:val="Heading2"/>
      </w:pPr>
      <w:r>
        <w:t xml:space="preserve">58 Risks of Surgery</w:t>
      </w:r>
    </w:p>
    <w:p>
      <w:pPr>
        <w:pStyle w:val="Compact"/>
        <w:numPr>
          <w:ilvl w:val="0"/>
          <w:numId w:val="1048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8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8"/>
        </w:numPr>
      </w:pPr>
      <w:r>
        <w:t xml:space="preserve">Delayed stomach function</w:t>
      </w:r>
    </w:p>
    <w:p>
      <w:pPr>
        <w:pStyle w:val="Compact"/>
        <w:numPr>
          <w:ilvl w:val="0"/>
          <w:numId w:val="1048"/>
        </w:numPr>
      </w:pPr>
      <w:r>
        <w:t xml:space="preserve">Infection in the abdomen</w:t>
      </w:r>
    </w:p>
    <w:bookmarkEnd w:id="7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2025-08-15T18:25:43Z</dcterms:created>
  <dcterms:modified xsi:type="dcterms:W3CDTF">2025-08-15T18:25:43Z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