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for each dose</w:t>
      </w:r>
    </w:p>
    <w:p>
      <w:pPr>
        <w:pStyle w:val="Compact"/>
        <w:numPr>
          <w:ilvl w:val="0"/>
          <w:numId w:val="1015"/>
        </w:numPr>
      </w:pPr>
      <w:r>
        <w:t xml:space="preserve">Removed that day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Implanted under the skin</w:t>
      </w:r>
    </w:p>
    <w:p>
      <w:pPr>
        <w:pStyle w:val="Compact"/>
        <w:numPr>
          <w:ilvl w:val="0"/>
          <w:numId w:val="1018"/>
        </w:numPr>
      </w:pPr>
      <w:r>
        <w:t xml:space="preserve">Neck incision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2025-01-10T23:00:34Z</dcterms:created>
  <dcterms:modified xsi:type="dcterms:W3CDTF">2025-01-10T23:00:34Z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