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gist-benign-or-malignant"/>
    <w:p>
      <w:pPr>
        <w:pStyle w:val="Heading2"/>
      </w:pPr>
      <w:r>
        <w:t xml:space="preserve">3 GIST: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Risk of recurrence determined by pathology</w:t>
      </w:r>
    </w:p>
    <w:p>
      <w:pPr>
        <w:pStyle w:val="Compact"/>
        <w:numPr>
          <w:ilvl w:val="0"/>
          <w:numId w:val="1005"/>
        </w:numPr>
      </w:pPr>
      <w:r>
        <w:t xml:space="preserve">Size of tumor</w:t>
      </w:r>
    </w:p>
    <w:p>
      <w:pPr>
        <w:pStyle w:val="Compact"/>
        <w:numPr>
          <w:ilvl w:val="0"/>
          <w:numId w:val="1005"/>
        </w:numPr>
      </w:pPr>
      <w:r>
        <w:t xml:space="preserve">Mitotic rate = how rapidly tumor is dividing</w:t>
      </w:r>
    </w:p>
    <w:bookmarkEnd w:id="23"/>
    <w:bookmarkStart w:id="24" w:name="imatinib-gleevec"/>
    <w:p>
      <w:pPr>
        <w:pStyle w:val="Heading2"/>
      </w:pPr>
      <w:r>
        <w:t xml:space="preserve">5 Imatinib = Gleevec</w:t>
      </w:r>
    </w:p>
    <w:p>
      <w:pPr>
        <w:pStyle w:val="Compact"/>
        <w:numPr>
          <w:ilvl w:val="0"/>
          <w:numId w:val="1006"/>
        </w:numPr>
      </w:pPr>
      <w:r>
        <w:t xml:space="preserve">Oral drug shrinks GIST tumors</w:t>
      </w:r>
    </w:p>
    <w:p>
      <w:pPr>
        <w:pStyle w:val="Compact"/>
        <w:numPr>
          <w:ilvl w:val="0"/>
          <w:numId w:val="1006"/>
        </w:numPr>
      </w:pPr>
      <w:r>
        <w:t xml:space="preserve">Well tolerated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after</w:t>
      </w:r>
      <w:r>
        <w:t xml:space="preserve"> </w:t>
      </w:r>
      <w:r>
        <w:t xml:space="preserve">surgery for high-risk tumors</w:t>
      </w:r>
    </w:p>
    <w:p>
      <w:pPr>
        <w:pStyle w:val="Compact"/>
        <w:numPr>
          <w:ilvl w:val="1"/>
          <w:numId w:val="1007"/>
        </w:numPr>
      </w:pPr>
      <w:r>
        <w:t xml:space="preserve">1 or 3 years depending upon risk</w:t>
      </w:r>
    </w:p>
    <w:p>
      <w:pPr>
        <w:pStyle w:val="Compact"/>
        <w:numPr>
          <w:ilvl w:val="0"/>
          <w:numId w:val="1006"/>
        </w:numPr>
      </w:pPr>
      <w:r>
        <w:t xml:space="preserve">Given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for large tumors</w:t>
      </w:r>
    </w:p>
    <w:bookmarkEnd w:id="24"/>
    <w:bookmarkStart w:id="25" w:name="stomach-cancer-surgery-goals"/>
    <w:p>
      <w:pPr>
        <w:pStyle w:val="Heading2"/>
      </w:pPr>
      <w:r>
        <w:t xml:space="preserve">6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8"/>
        </w:numPr>
      </w:pPr>
      <w:r>
        <w:t xml:space="preserve">Remove the tumor</w:t>
      </w:r>
    </w:p>
    <w:p>
      <w:pPr>
        <w:pStyle w:val="Compact"/>
        <w:numPr>
          <w:ilvl w:val="0"/>
          <w:numId w:val="1008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8"/>
        </w:numPr>
      </w:pPr>
      <w:r>
        <w:t xml:space="preserve">Preserve stomach function</w:t>
      </w:r>
    </w:p>
    <w:p>
      <w:pPr>
        <w:pStyle w:val="Compact"/>
        <w:numPr>
          <w:ilvl w:val="0"/>
          <w:numId w:val="1008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5"/>
    <w:bookmarkStart w:id="26" w:name="distal-cancers"/>
    <w:p>
      <w:pPr>
        <w:pStyle w:val="Heading2"/>
      </w:pPr>
      <w:r>
        <w:t xml:space="preserve">7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6"/>
    <w:bookmarkStart w:id="27" w:name="partial-gastrectomy"/>
    <w:p>
      <w:pPr>
        <w:pStyle w:val="Heading2"/>
      </w:pPr>
      <w:r>
        <w:t xml:space="preserve">8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the tumor</w:t>
      </w:r>
    </w:p>
    <w:p>
      <w:pPr>
        <w:pStyle w:val="Compact"/>
        <w:numPr>
          <w:ilvl w:val="0"/>
          <w:numId w:val="1009"/>
        </w:numPr>
      </w:pPr>
      <w:r>
        <w:t xml:space="preserve">Lymph nodes not removed</w:t>
      </w:r>
    </w:p>
    <w:p>
      <w:pPr>
        <w:pStyle w:val="Compact"/>
        <w:numPr>
          <w:ilvl w:val="0"/>
          <w:numId w:val="1009"/>
        </w:numPr>
      </w:pPr>
      <w:r>
        <w:t xml:space="preserve">Best suited for:</w:t>
      </w:r>
    </w:p>
    <w:p>
      <w:pPr>
        <w:pStyle w:val="Compact"/>
        <w:numPr>
          <w:ilvl w:val="1"/>
          <w:numId w:val="1010"/>
        </w:numPr>
      </w:pPr>
      <w:r>
        <w:t xml:space="preserve">Small adenocarcinoma</w:t>
      </w:r>
    </w:p>
    <w:p>
      <w:pPr>
        <w:pStyle w:val="Compact"/>
        <w:numPr>
          <w:ilvl w:val="1"/>
          <w:numId w:val="1010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partial-gastrectomy-1"/>
    <w:p>
      <w:pPr>
        <w:pStyle w:val="Heading2"/>
      </w:pPr>
      <w:r>
        <w:t xml:space="preserve">9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"/>
    <w:p>
      <w:pPr>
        <w:pStyle w:val="Heading2"/>
      </w:pPr>
      <w:r>
        <w:t xml:space="preserve">10 Distal Gastrectomy</w:t>
      </w:r>
    </w:p>
    <w:p>
      <w:pPr>
        <w:pStyle w:val="Compact"/>
        <w:numPr>
          <w:ilvl w:val="0"/>
          <w:numId w:val="1011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11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distal-gastrectomy-1"/>
    <w:p>
      <w:pPr>
        <w:pStyle w:val="Heading2"/>
      </w:pPr>
      <w:r>
        <w:t xml:space="preserve">11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body-cancers"/>
    <w:p>
      <w:pPr>
        <w:pStyle w:val="Heading2"/>
      </w:pPr>
      <w:r>
        <w:t xml:space="preserve">12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31"/>
    <w:bookmarkStart w:id="32" w:name="subtotal-gastrectomy"/>
    <w:p>
      <w:pPr>
        <w:pStyle w:val="Heading2"/>
      </w:pPr>
      <w:r>
        <w:t xml:space="preserve">13 Subtotal Gastrectomy</w:t>
      </w:r>
    </w:p>
    <w:p>
      <w:pPr>
        <w:pStyle w:val="Compact"/>
        <w:numPr>
          <w:ilvl w:val="0"/>
          <w:numId w:val="1012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12"/>
        </w:numPr>
      </w:pPr>
      <w:r>
        <w:t xml:space="preserve">Removes lymph nodes</w:t>
      </w:r>
    </w:p>
    <w:p>
      <w:pPr>
        <w:pStyle w:val="Compact"/>
        <w:numPr>
          <w:ilvl w:val="0"/>
          <w:numId w:val="1012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2"/>
    <w:bookmarkStart w:id="33" w:name="subtotal-gastrectomy-1"/>
    <w:p>
      <w:pPr>
        <w:pStyle w:val="Heading2"/>
      </w:pPr>
      <w:r>
        <w:t xml:space="preserve">14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3"/>
    <w:bookmarkStart w:id="34" w:name="proximal-tumors"/>
    <w:p>
      <w:pPr>
        <w:pStyle w:val="Heading2"/>
      </w:pPr>
      <w:r>
        <w:t xml:space="preserve">15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3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3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"/>
    <w:p>
      <w:pPr>
        <w:pStyle w:val="Heading2"/>
      </w:pPr>
      <w:r>
        <w:t xml:space="preserve">16 Total Gastrectomy</w:t>
      </w:r>
    </w:p>
    <w:p>
      <w:pPr>
        <w:pStyle w:val="Compact"/>
        <w:numPr>
          <w:ilvl w:val="0"/>
          <w:numId w:val="1014"/>
        </w:numPr>
      </w:pPr>
      <w:r>
        <w:t xml:space="preserve">Removes all of the stomach</w:t>
      </w:r>
    </w:p>
    <w:p>
      <w:pPr>
        <w:pStyle w:val="Compact"/>
        <w:numPr>
          <w:ilvl w:val="0"/>
          <w:numId w:val="1014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4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total-gastrectomy-1"/>
    <w:p>
      <w:pPr>
        <w:pStyle w:val="Heading2"/>
      </w:pPr>
      <w:r>
        <w:t xml:space="preserve">17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esophagogastrectomy"/>
    <w:p>
      <w:pPr>
        <w:pStyle w:val="Heading2"/>
      </w:pPr>
      <w:r>
        <w:t xml:space="preserve">18 Esophagogastrectomy</w:t>
      </w:r>
    </w:p>
    <w:p>
      <w:pPr>
        <w:pStyle w:val="Compact"/>
        <w:numPr>
          <w:ilvl w:val="0"/>
          <w:numId w:val="1015"/>
        </w:numPr>
      </w:pPr>
      <w:r>
        <w:t xml:space="preserve">Removes top part of stomach</w:t>
      </w:r>
    </w:p>
    <w:p>
      <w:pPr>
        <w:pStyle w:val="Compact"/>
        <w:numPr>
          <w:ilvl w:val="0"/>
          <w:numId w:val="1015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5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7"/>
    <w:bookmarkStart w:id="38" w:name="esophagogastrectomy-1"/>
    <w:p>
      <w:pPr>
        <w:pStyle w:val="Heading2"/>
      </w:pPr>
      <w:r>
        <w:t xml:space="preserve">19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6"/>
        </w:numPr>
      </w:pPr>
      <w:r>
        <w:t xml:space="preserve">Removes top part of stomach</w:t>
      </w:r>
    </w:p>
    <w:p>
      <w:pPr>
        <w:pStyle w:val="Compact"/>
        <w:numPr>
          <w:ilvl w:val="0"/>
          <w:numId w:val="1016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6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8"/>
    <w:bookmarkStart w:id="39" w:name="esophagogastrectomy-2"/>
    <w:p>
      <w:pPr>
        <w:pStyle w:val="Heading2"/>
      </w:pPr>
      <w:r>
        <w:t xml:space="preserve">20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7"/>
        </w:numPr>
      </w:pPr>
      <w:r>
        <w:t xml:space="preserve">Removes top part of stomach</w:t>
      </w:r>
    </w:p>
    <w:p>
      <w:pPr>
        <w:pStyle w:val="Compact"/>
        <w:numPr>
          <w:ilvl w:val="0"/>
          <w:numId w:val="1017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7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9"/>
    <w:bookmarkStart w:id="40" w:name="dual-tract-gastrectomy"/>
    <w:p>
      <w:pPr>
        <w:pStyle w:val="Heading2"/>
      </w:pPr>
      <w:r>
        <w:t xml:space="preserve">21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8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0"/>
    <w:bookmarkStart w:id="41" w:name="dual-tract-gastrectomy-1"/>
    <w:p>
      <w:pPr>
        <w:pStyle w:val="Heading2"/>
      </w:pPr>
      <w:r>
        <w:t xml:space="preserve">22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41"/>
    <w:bookmarkStart w:id="42" w:name="laparoscopy"/>
    <w:p>
      <w:pPr>
        <w:pStyle w:val="Heading2"/>
      </w:pPr>
      <w:r>
        <w:t xml:space="preserve">23 Laparoscopy</w:t>
      </w:r>
    </w:p>
    <w:p>
      <w:pPr>
        <w:pStyle w:val="Compact"/>
        <w:numPr>
          <w:ilvl w:val="0"/>
          <w:numId w:val="1019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9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9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42"/>
    <w:bookmarkStart w:id="43" w:name="laparoscopy-1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20"/>
        </w:numPr>
      </w:pPr>
      <w:r>
        <w:t xml:space="preserve">General anesthetic</w:t>
      </w:r>
    </w:p>
    <w:p>
      <w:pPr>
        <w:pStyle w:val="Compact"/>
        <w:numPr>
          <w:ilvl w:val="0"/>
          <w:numId w:val="1020"/>
        </w:numPr>
      </w:pPr>
      <w:r>
        <w:t xml:space="preserve">Several 1/4” incisions</w:t>
      </w:r>
    </w:p>
    <w:p>
      <w:pPr>
        <w:pStyle w:val="Compact"/>
        <w:numPr>
          <w:ilvl w:val="0"/>
          <w:numId w:val="1020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20"/>
        </w:numPr>
      </w:pPr>
      <w:r>
        <w:t xml:space="preserve">Biopsies can be performed.</w:t>
      </w:r>
    </w:p>
    <w:bookmarkEnd w:id="43"/>
    <w:bookmarkStart w:id="44" w:name="risks-of-surgery"/>
    <w:p>
      <w:pPr>
        <w:pStyle w:val="Heading2"/>
      </w:pPr>
      <w:r>
        <w:t xml:space="preserve">25 Risks of Surgery</w:t>
      </w:r>
    </w:p>
    <w:p>
      <w:pPr>
        <w:pStyle w:val="Compact"/>
        <w:numPr>
          <w:ilvl w:val="0"/>
          <w:numId w:val="1021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21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21"/>
        </w:numPr>
      </w:pPr>
      <w:r>
        <w:t xml:space="preserve">Delayed stomach function</w:t>
      </w:r>
    </w:p>
    <w:p>
      <w:pPr>
        <w:pStyle w:val="Compact"/>
        <w:numPr>
          <w:ilvl w:val="0"/>
          <w:numId w:val="1021"/>
        </w:numPr>
      </w:pPr>
      <w:r>
        <w:t xml:space="preserve">Infection in the abdomen</w:t>
      </w:r>
    </w:p>
    <w:bookmarkEnd w:id="44"/>
    <w:bookmarkStart w:id="45" w:name="primary-care-practitioner-pcp"/>
    <w:p>
      <w:pPr>
        <w:pStyle w:val="Heading2"/>
      </w:pPr>
      <w:r>
        <w:t xml:space="preserve">26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5"/>
    <w:bookmarkStart w:id="46" w:name="my-atrium-patient-portal"/>
    <w:p>
      <w:pPr>
        <w:pStyle w:val="Heading2"/>
      </w:pPr>
      <w:r>
        <w:t xml:space="preserve">27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6"/>
    <w:bookmarkStart w:id="47" w:name="exercise"/>
    <w:p>
      <w:pPr>
        <w:pStyle w:val="Heading2"/>
      </w:pPr>
      <w:r>
        <w:t xml:space="preserve">28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7"/>
    <w:bookmarkStart w:id="48" w:name="smoking-cessation"/>
    <w:p>
      <w:pPr>
        <w:pStyle w:val="Heading2"/>
      </w:pPr>
      <w:r>
        <w:t xml:space="preserve">29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2025-09-18T14:01:58Z</dcterms:created>
  <dcterms:modified xsi:type="dcterms:W3CDTF">2025-09-18T14:01:58Z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