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Jejunostomy</w:t>
      </w:r>
    </w:p>
    <w:bookmarkStart w:id="9" w:name="l-1-talking-head"/>
    <w:p>
      <w:pPr>
        <w:pStyle w:val="Heading2"/>
      </w:pPr>
      <w:r>
        <w:t xml:space="preserve">1 L 1 Talking Head</w:t>
      </w:r>
    </w:p>
    <w:p>
      <w:pPr>
        <w:pStyle w:val="FirstParagraph"/>
      </w:pPr>
      <w:r>
        <w:t xml:space="preserve">I’m Dr Jonathan Salo, a GI Cancer Surgeon in Charlotte, North Carolina.</w:t>
      </w:r>
    </w:p>
    <w:p>
      <w:pPr>
        <w:pStyle w:val="BodyText"/>
      </w:pPr>
      <w:r>
        <w:t xml:space="preserve">These videos are designed to help you and your family make the right decisions about your cancer care.</w:t>
      </w:r>
    </w:p>
    <w:p>
      <w:pPr>
        <w:pStyle w:val="BodyText"/>
      </w:pPr>
      <w:r>
        <w:t xml:space="preserve">While I am a surgeon, I’m not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surgeon. There is of course no substitute for the advice of the cancer care team that knows you and your situation.</w:t>
      </w:r>
    </w:p>
    <w:bookmarkEnd w:id="9"/>
    <w:bookmarkStart w:id="10" w:name="jejunostomy"/>
    <w:p>
      <w:pPr>
        <w:pStyle w:val="Heading2"/>
      </w:pPr>
      <w:r>
        <w:t xml:space="preserve">2 Jejunostomy</w:t>
      </w:r>
    </w:p>
    <w:p>
      <w:pPr>
        <w:pStyle w:val="FirstParagraph"/>
      </w:pPr>
      <w:r>
        <w:t xml:space="preserve">The topic for this video is a feeding jejunostomy tube</w:t>
      </w:r>
    </w:p>
    <w:bookmarkEnd w:id="10"/>
    <w:bookmarkStart w:id="11" w:name="slide-3"/>
    <w:p>
      <w:pPr>
        <w:pStyle w:val="Heading2"/>
      </w:pPr>
      <w:r>
        <w:t xml:space="preserve">3 Slide 3</w:t>
      </w:r>
    </w:p>
    <w:p>
      <w:pPr>
        <w:pStyle w:val="FirstParagraph"/>
      </w:pPr>
      <w:r>
        <w:t xml:space="preserve">We will start with a review of anatomy. Food travels from the esophagus to the stomach, and finally into the jejunum, the first part of the small intestine.</w:t>
      </w:r>
    </w:p>
    <w:bookmarkEnd w:id="11"/>
    <w:bookmarkStart w:id="12" w:name="slide-4"/>
    <w:p>
      <w:pPr>
        <w:pStyle w:val="Heading2"/>
      </w:pPr>
      <w:r>
        <w:t xml:space="preserve">4 Slide 4</w:t>
      </w:r>
    </w:p>
    <w:p>
      <w:pPr>
        <w:pStyle w:val="FirstParagraph"/>
      </w:pPr>
      <w:r>
        <w:t xml:space="preserve">Cancers in the esophagus or stomach can in some cases cause difficulty with eating and even weight loss</w:t>
      </w:r>
    </w:p>
    <w:p>
      <w:pPr>
        <w:pStyle w:val="BodyText"/>
      </w:pPr>
      <w:r>
        <w:t xml:space="preserve">In these cases, a feeding tube can help with nutrition</w:t>
      </w:r>
    </w:p>
    <w:bookmarkEnd w:id="12"/>
    <w:bookmarkStart w:id="13" w:name="slide-5"/>
    <w:p>
      <w:pPr>
        <w:pStyle w:val="Heading2"/>
      </w:pPr>
      <w:r>
        <w:t xml:space="preserve">5 Slide 5</w:t>
      </w:r>
    </w:p>
    <w:p>
      <w:pPr>
        <w:pStyle w:val="FirstParagraph"/>
      </w:pPr>
      <w:r>
        <w:t xml:space="preserve">There are two basic kinds of feeding tubes:</w:t>
      </w:r>
    </w:p>
    <w:p>
      <w:pPr>
        <w:pStyle w:val="BodyText"/>
      </w:pPr>
      <w:r>
        <w:t xml:space="preserve">A gastrostomy tube is placed through the abdominal wall into the stomach</w:t>
      </w:r>
    </w:p>
    <w:p>
      <w:pPr>
        <w:pStyle w:val="BodyText"/>
      </w:pPr>
      <w:r>
        <w:t xml:space="preserve">A jejunostomy tube is placed through the abdominal wall into the jejunum, or small intestine</w:t>
      </w:r>
    </w:p>
    <w:bookmarkEnd w:id="13"/>
    <w:bookmarkStart w:id="14" w:name="slide-6"/>
    <w:p>
      <w:pPr>
        <w:pStyle w:val="Heading2"/>
      </w:pPr>
      <w:r>
        <w:t xml:space="preserve">6 Slide 6</w:t>
      </w:r>
    </w:p>
    <w:p>
      <w:pPr>
        <w:pStyle w:val="FirstParagraph"/>
      </w:pPr>
      <w:r>
        <w:t xml:space="preserve">This video focuses on the feeding jejunostomy</w:t>
      </w:r>
    </w:p>
    <w:bookmarkEnd w:id="14"/>
    <w:bookmarkStart w:id="15" w:name="jejunostomy-tube"/>
    <w:p>
      <w:pPr>
        <w:pStyle w:val="Heading2"/>
      </w:pPr>
      <w:r>
        <w:t xml:space="preserve">7 Jejunostomy Tube</w:t>
      </w:r>
    </w:p>
    <w:p>
      <w:pPr>
        <w:pStyle w:val="FirstParagraph"/>
      </w:pPr>
      <w:r>
        <w:t xml:space="preserve">A jejunostomy tube can be used to administer</w:t>
      </w:r>
    </w:p>
    <w:p>
      <w:pPr>
        <w:pStyle w:val="BodyText"/>
      </w:pPr>
      <w:r>
        <w:t xml:space="preserve">Formula</w:t>
      </w:r>
      <w:r>
        <w:t xml:space="preserve"> </w:t>
      </w:r>
      <w:r>
        <w:t xml:space="preserve">Water</w:t>
      </w:r>
      <w:r>
        <w:t xml:space="preserve"> </w:t>
      </w:r>
      <w:r>
        <w:t xml:space="preserve">And medicines</w:t>
      </w:r>
    </w:p>
    <w:bookmarkEnd w:id="15"/>
    <w:bookmarkStart w:id="16" w:name="slide-8"/>
    <w:p>
      <w:pPr>
        <w:pStyle w:val="Heading2"/>
      </w:pPr>
      <w:r>
        <w:t xml:space="preserve">8 Slide 8</w:t>
      </w:r>
    </w:p>
    <w:p>
      <w:pPr>
        <w:pStyle w:val="FirstParagraph"/>
      </w:pPr>
      <w:r>
        <w:t xml:space="preserve">Here’s what a tube may look like</w:t>
      </w:r>
    </w:p>
    <w:bookmarkEnd w:id="16"/>
    <w:bookmarkStart w:id="17" w:name="slide-9"/>
    <w:p>
      <w:pPr>
        <w:pStyle w:val="Heading2"/>
      </w:pPr>
      <w:r>
        <w:t xml:space="preserve">9 Slide 9</w:t>
      </w:r>
    </w:p>
    <w:p>
      <w:pPr>
        <w:pStyle w:val="FirstParagraph"/>
      </w:pPr>
      <w:r>
        <w:t xml:space="preserve">Here are some examples of the formula which might be used with your feeding tube.</w:t>
      </w:r>
      <w:r>
        <w:t xml:space="preserve"> </w:t>
      </w:r>
      <w:r>
        <w:t xml:space="preserve">It is specially designed to provide protein, carbohydrates, fats, and vitamins and minerals</w:t>
      </w:r>
    </w:p>
    <w:bookmarkEnd w:id="17"/>
    <w:bookmarkStart w:id="18" w:name="feeding-tube"/>
    <w:p>
      <w:pPr>
        <w:pStyle w:val="Heading2"/>
      </w:pPr>
      <w:r>
        <w:t xml:space="preserve">10 Feeding Tube</w:t>
      </w:r>
    </w:p>
    <w:p>
      <w:pPr>
        <w:pStyle w:val="FirstParagraph"/>
      </w:pPr>
      <w:r>
        <w:t xml:space="preserve">In most cases, a feeding tube will not interfere with eating or drinking by mouth</w:t>
      </w:r>
    </w:p>
    <w:bookmarkEnd w:id="18"/>
    <w:bookmarkStart w:id="19" w:name="feeding-tube-1"/>
    <w:p>
      <w:pPr>
        <w:pStyle w:val="Heading2"/>
      </w:pPr>
      <w:r>
        <w:t xml:space="preserve">11 Feeding Tube</w:t>
      </w:r>
    </w:p>
    <w:p>
      <w:pPr>
        <w:pStyle w:val="FirstParagraph"/>
      </w:pPr>
      <w:r>
        <w:t xml:space="preserve">And you can continue with regular activities such as exercise and showering.</w:t>
      </w:r>
    </w:p>
    <w:bookmarkEnd w:id="19"/>
    <w:bookmarkStart w:id="20" w:name="slide-12"/>
    <w:p>
      <w:pPr>
        <w:pStyle w:val="Heading2"/>
      </w:pPr>
      <w:r>
        <w:t xml:space="preserve">12 Slide 12</w:t>
      </w:r>
    </w:p>
    <w:p>
      <w:pPr>
        <w:pStyle w:val="FirstParagraph"/>
      </w:pPr>
      <w:r>
        <w:t xml:space="preserve">If we go back to our drawing, we see that the stomach is quite large, which allows it to store food after a meal.</w:t>
      </w:r>
    </w:p>
    <w:bookmarkEnd w:id="20"/>
    <w:bookmarkStart w:id="21" w:name="slide-13"/>
    <w:p>
      <w:pPr>
        <w:pStyle w:val="Heading2"/>
      </w:pPr>
      <w:r>
        <w:t xml:space="preserve">13 Slide 13</w:t>
      </w:r>
    </w:p>
    <w:p>
      <w:pPr>
        <w:pStyle w:val="FirstParagraph"/>
      </w:pPr>
      <w:r>
        <w:t xml:space="preserve">This makes it possible to have a large Thanksgiving meal, and digest it over the next few days</w:t>
      </w:r>
    </w:p>
    <w:bookmarkEnd w:id="21"/>
    <w:bookmarkStart w:id="22" w:name="stomach"/>
    <w:p>
      <w:pPr>
        <w:pStyle w:val="Heading2"/>
      </w:pPr>
      <w:r>
        <w:t xml:space="preserve">14 Stomach</w:t>
      </w:r>
    </w:p>
    <w:p>
      <w:pPr>
        <w:pStyle w:val="FirstParagraph"/>
      </w:pPr>
      <w:r>
        <w:t xml:space="preserve">The stomach acts as a temporary storage area for food, like this grain elevator</w:t>
      </w:r>
    </w:p>
    <w:bookmarkEnd w:id="22"/>
    <w:bookmarkStart w:id="23" w:name="jejunum"/>
    <w:p>
      <w:pPr>
        <w:pStyle w:val="Heading2"/>
      </w:pPr>
      <w:r>
        <w:t xml:space="preserve">15 Jejunum</w:t>
      </w:r>
    </w:p>
    <w:p>
      <w:pPr>
        <w:pStyle w:val="FirstParagraph"/>
      </w:pPr>
      <w:r>
        <w:t xml:space="preserve">= Small Intestine</w:t>
      </w:r>
    </w:p>
    <w:p>
      <w:pPr>
        <w:pStyle w:val="BodyText"/>
      </w:pPr>
      <w:r>
        <w:t xml:space="preserve">The stomach sends a small amount of food at a time into the jejunum, much like this conveyor belt.</w:t>
      </w:r>
    </w:p>
    <w:bookmarkEnd w:id="23"/>
    <w:bookmarkStart w:id="24" w:name="slide-16"/>
    <w:p>
      <w:pPr>
        <w:pStyle w:val="Heading2"/>
      </w:pPr>
      <w:r>
        <w:t xml:space="preserve">16 Slide 16</w:t>
      </w:r>
    </w:p>
    <w:p>
      <w:pPr>
        <w:pStyle w:val="FirstParagraph"/>
      </w:pPr>
      <w:r>
        <w:t xml:space="preserve">Just like a conveyor belt, it’s be easy for the jejunum to get overloaded if it receives too much food at once.</w:t>
      </w:r>
    </w:p>
    <w:bookmarkEnd w:id="24"/>
    <w:bookmarkStart w:id="25" w:name="slide-17"/>
    <w:p>
      <w:pPr>
        <w:pStyle w:val="Heading2"/>
      </w:pPr>
      <w:r>
        <w:t xml:space="preserve">17 Slide 17</w:t>
      </w:r>
    </w:p>
    <w:p>
      <w:pPr>
        <w:pStyle w:val="FirstParagraph"/>
      </w:pPr>
      <w:r>
        <w:t xml:space="preserve">In order to avoid overloading the jejunum, the formula is administered at a slow, steady rate with a pump over several hours</w:t>
      </w:r>
    </w:p>
    <w:bookmarkEnd w:id="25"/>
    <w:bookmarkStart w:id="26" w:name="slide-18"/>
    <w:p>
      <w:pPr>
        <w:pStyle w:val="Heading2"/>
      </w:pPr>
      <w:r>
        <w:t xml:space="preserve">18 Slide 18</w:t>
      </w:r>
    </w:p>
    <w:p>
      <w:pPr>
        <w:pStyle w:val="FirstParagraph"/>
      </w:pPr>
      <w:r>
        <w:t xml:space="preserve">Here’s an example of a typical pump and feeding bag used with a jejunostomy tube</w:t>
      </w:r>
    </w:p>
    <w:bookmarkEnd w:id="26"/>
    <w:bookmarkStart w:id="27" w:name="slide-19"/>
    <w:p>
      <w:pPr>
        <w:pStyle w:val="Heading2"/>
      </w:pPr>
      <w:r>
        <w:t xml:space="preserve">19 Slide 19</w:t>
      </w:r>
    </w:p>
    <w:p>
      <w:pPr>
        <w:pStyle w:val="FirstParagraph"/>
      </w:pPr>
      <w:r>
        <w:t xml:space="preserve">And here’s the bag and a pump connected to the feeding tube.</w:t>
      </w:r>
    </w:p>
    <w:p>
      <w:pPr>
        <w:pStyle w:val="BodyText"/>
      </w:pPr>
      <w:r>
        <w:t xml:space="preserve">You can move around the house with a bag and pump, but it’s best to run the feedings at night, so that you be more mobile during the day.</w:t>
      </w:r>
    </w:p>
    <w:bookmarkEnd w:id="27"/>
    <w:bookmarkStart w:id="28" w:name="how-much-formula-do-i-need"/>
    <w:p>
      <w:pPr>
        <w:pStyle w:val="Heading2"/>
      </w:pPr>
      <w:r>
        <w:t xml:space="preserve">20 How Much Formula Do I Need?</w:t>
      </w:r>
    </w:p>
    <w:p>
      <w:pPr>
        <w:pStyle w:val="FirstParagraph"/>
      </w:pPr>
      <w:r>
        <w:t xml:space="preserve">An important question is “How much formula do I need?”</w:t>
      </w:r>
    </w:p>
    <w:bookmarkEnd w:id="28"/>
    <w:bookmarkStart w:id="29" w:name="slide-21"/>
    <w:p>
      <w:pPr>
        <w:pStyle w:val="Heading2"/>
      </w:pPr>
      <w:r>
        <w:t xml:space="preserve">21 Slide 21</w:t>
      </w:r>
    </w:p>
    <w:p>
      <w:pPr>
        <w:pStyle w:val="FirstParagraph"/>
      </w:pPr>
      <w:r>
        <w:t xml:space="preserve">Your dietitian will calculate how much formula you need and will also make recommendations for the rate and duration of tube feeds, and for the administration of additional water.</w:t>
      </w:r>
    </w:p>
    <w:bookmarkEnd w:id="29"/>
    <w:bookmarkStart w:id="30" w:name="rate-and-duration"/>
    <w:p>
      <w:pPr>
        <w:pStyle w:val="Heading2"/>
      </w:pPr>
      <w:r>
        <w:t xml:space="preserve">22 Rate and Duration</w:t>
      </w:r>
    </w:p>
    <w:p>
      <w:pPr>
        <w:pStyle w:val="FirstParagraph"/>
      </w:pPr>
      <w:r>
        <w:t xml:space="preserve">Your dietitian will calculate how many cartons of tube feeds you will need</w:t>
      </w:r>
    </w:p>
    <w:p>
      <w:pPr>
        <w:pStyle w:val="BodyText"/>
      </w:pPr>
      <w:r>
        <w:t xml:space="preserve">Let’s assume that you will need 5 cartons of tube feeds, where each carton is 240mL</w:t>
      </w:r>
    </w:p>
    <w:p>
      <w:pPr>
        <w:pStyle w:val="BodyText"/>
      </w:pPr>
      <w:r>
        <w:t xml:space="preserve">This would total 1200mL of formula per day</w:t>
      </w:r>
    </w:p>
    <w:p>
      <w:pPr>
        <w:pStyle w:val="BodyText"/>
      </w:pPr>
      <w:r>
        <w:t xml:space="preserve">One way to take in 5 cartons would be to run the tube feeds continuously, 24 hours per day.</w:t>
      </w:r>
    </w:p>
    <w:p>
      <w:pPr>
        <w:pStyle w:val="BodyText"/>
      </w:pPr>
      <w:r>
        <w:t xml:space="preserve">This would require a rate of 50mL per hour, because 50 x 24 is 1200.</w:t>
      </w:r>
    </w:p>
    <w:bookmarkEnd w:id="30"/>
    <w:bookmarkStart w:id="31" w:name="cartons-tube-feeds-1200ml"/>
    <w:p>
      <w:pPr>
        <w:pStyle w:val="Heading2"/>
      </w:pPr>
      <w:r>
        <w:t xml:space="preserve">23 5 cartons Tube feeds 1200mL</w:t>
      </w:r>
    </w:p>
    <w:p>
      <w:pPr>
        <w:pStyle w:val="FirstParagraph"/>
      </w:pPr>
      <w:r>
        <w:t xml:space="preserve">So we could run tube feeds 24 hours per day at 50mL/hour. This would work fine…</w:t>
      </w:r>
    </w:p>
    <w:bookmarkEnd w:id="31"/>
    <w:bookmarkStart w:id="32" w:name="cartons-tube-feeds"/>
    <w:p>
      <w:pPr>
        <w:pStyle w:val="Heading2"/>
      </w:pPr>
      <w:r>
        <w:t xml:space="preserve">24 5 cartons Tube feeds</w:t>
      </w:r>
    </w:p>
    <w:p>
      <w:pPr>
        <w:pStyle w:val="FirstParagraph"/>
      </w:pPr>
      <w:r>
        <w:t xml:space="preserve">The problem with this is it’s inconvenient.</w:t>
      </w:r>
    </w:p>
    <w:p>
      <w:pPr>
        <w:pStyle w:val="BodyText"/>
      </w:pPr>
      <w:r>
        <w:t xml:space="preserve">If you want to go for a walk or go shopping, you would need to take your pump with you,</w:t>
      </w:r>
    </w:p>
    <w:bookmarkEnd w:id="32"/>
    <w:bookmarkStart w:id="33" w:name="slide-25"/>
    <w:p>
      <w:pPr>
        <w:pStyle w:val="Heading2"/>
      </w:pPr>
      <w:r>
        <w:t xml:space="preserve">25 Slide 25</w:t>
      </w:r>
    </w:p>
    <w:p>
      <w:pPr>
        <w:pStyle w:val="FirstParagraph"/>
      </w:pPr>
      <w:r>
        <w:t xml:space="preserve">If you can avoid it, you don’t want to feel like you’re chained to your infusion pump.</w:t>
      </w:r>
    </w:p>
    <w:bookmarkEnd w:id="33"/>
    <w:bookmarkStart w:id="34" w:name="cartons-tube-feeds-1"/>
    <w:p>
      <w:pPr>
        <w:pStyle w:val="Heading2"/>
      </w:pPr>
      <w:r>
        <w:t xml:space="preserve">26 5 cartons Tube feeds</w:t>
      </w:r>
    </w:p>
    <w:p>
      <w:pPr>
        <w:pStyle w:val="FirstParagraph"/>
      </w:pPr>
      <w:r>
        <w:t xml:space="preserve">An alternative would be to increase the rate and decrease the time.</w:t>
      </w:r>
      <w:r>
        <w:t xml:space="preserve"> </w:t>
      </w:r>
      <w:r>
        <w:t xml:space="preserve">You could increase the rate to 75mL/hour, which would only take 16 hours. You would have 8 hours a day disconnected from the pump.</w:t>
      </w:r>
    </w:p>
    <w:bookmarkEnd w:id="34"/>
    <w:bookmarkStart w:id="35" w:name="cartons-tube-feeds-2"/>
    <w:p>
      <w:pPr>
        <w:pStyle w:val="Heading2"/>
      </w:pPr>
      <w:r>
        <w:t xml:space="preserve">27 5 cartons Tube feeds</w:t>
      </w:r>
    </w:p>
    <w:p>
      <w:pPr>
        <w:pStyle w:val="FirstParagraph"/>
      </w:pPr>
      <w:r>
        <w:t xml:space="preserve">So what if you wanted to get the feeding in within 12 hours? You would need to run the pump at 100mL/hour.</w:t>
      </w:r>
    </w:p>
    <w:p>
      <w:pPr>
        <w:pStyle w:val="BodyText"/>
      </w:pPr>
      <w:r>
        <w:t xml:space="preserve">For many patients, this won’t work, because the small intestine can’t handle that much formula at a time</w:t>
      </w:r>
    </w:p>
    <w:bookmarkEnd w:id="35"/>
    <w:bookmarkStart w:id="36" w:name="cartons-tube-feeds-3"/>
    <w:p>
      <w:pPr>
        <w:pStyle w:val="Heading2"/>
      </w:pPr>
      <w:r>
        <w:t xml:space="preserve">28 5 cartons Tube feeds</w:t>
      </w:r>
    </w:p>
    <w:p>
      <w:pPr>
        <w:pStyle w:val="FirstParagraph"/>
      </w:pPr>
      <w:r>
        <w:t xml:space="preserve">For most patients, 100mL/hour will overwhelm the jejunum, causing diarrhea and cramps</w:t>
      </w:r>
    </w:p>
    <w:bookmarkEnd w:id="36"/>
    <w:bookmarkStart w:id="37" w:name="slide-29"/>
    <w:p>
      <w:pPr>
        <w:pStyle w:val="Heading2"/>
      </w:pPr>
      <w:r>
        <w:t xml:space="preserve">29 Slide 29</w:t>
      </w:r>
    </w:p>
    <w:p>
      <w:pPr>
        <w:pStyle w:val="FirstParagraph"/>
      </w:pPr>
      <w:r>
        <w:t xml:space="preserve">Running the tube feeds too fast is like overloading a conveyor belt.</w:t>
      </w:r>
    </w:p>
    <w:bookmarkEnd w:id="37"/>
    <w:bookmarkStart w:id="38" w:name="cartons-tube-feeds-4"/>
    <w:p>
      <w:pPr>
        <w:pStyle w:val="Heading2"/>
      </w:pPr>
      <w:r>
        <w:t xml:space="preserve">30 5 cartons Tube feeds</w:t>
      </w:r>
    </w:p>
    <w:p>
      <w:pPr>
        <w:pStyle w:val="FirstParagraph"/>
      </w:pPr>
      <w:r>
        <w:t xml:space="preserve">Running tube feeds for 16 hours a day is for many patients a good compromise between convenience and good tolerance of tube feeds. Most patients can tolerate 75mL/hour of tube feeds.</w:t>
      </w:r>
    </w:p>
    <w:bookmarkEnd w:id="38"/>
    <w:bookmarkStart w:id="39" w:name="starting-tube-feeds"/>
    <w:p>
      <w:pPr>
        <w:pStyle w:val="Heading2"/>
      </w:pPr>
      <w:r>
        <w:t xml:space="preserve">31 Starting Tube Feeds</w:t>
      </w:r>
    </w:p>
    <w:p>
      <w:pPr>
        <w:pStyle w:val="FirstParagraph"/>
      </w:pPr>
      <w:r>
        <w:t xml:space="preserve">When starting tube feeds for the first time it is important to start slowly to allow the small intestine, the jejunum, to get adjusted.</w:t>
      </w:r>
    </w:p>
    <w:p>
      <w:pPr>
        <w:pStyle w:val="BodyText"/>
      </w:pPr>
      <w:r>
        <w:t xml:space="preserve">We typically start at 30mL/hour and run them continuously, meaning 24 hours per day.</w:t>
      </w:r>
    </w:p>
    <w:bookmarkEnd w:id="39"/>
    <w:bookmarkStart w:id="40" w:name="starting-tube-feeds-1"/>
    <w:p>
      <w:pPr>
        <w:pStyle w:val="Heading2"/>
      </w:pPr>
      <w:r>
        <w:t xml:space="preserve">32 Starting Tube Feeds</w:t>
      </w:r>
    </w:p>
    <w:p>
      <w:pPr>
        <w:pStyle w:val="FirstParagraph"/>
      </w:pPr>
      <w:r>
        <w:t xml:space="preserve">The rate of administration of the formula is then increased 10mL/hour every 8 hours up to the goal rate.</w:t>
      </w:r>
    </w:p>
    <w:bookmarkEnd w:id="40"/>
    <w:bookmarkStart w:id="41" w:name="nocturnal-tube-feeds"/>
    <w:p>
      <w:pPr>
        <w:pStyle w:val="Heading2"/>
      </w:pPr>
      <w:r>
        <w:t xml:space="preserve">33 Nocturnal Tube Feeds</w:t>
      </w:r>
    </w:p>
    <w:p>
      <w:pPr>
        <w:pStyle w:val="FirstParagraph"/>
      </w:pPr>
      <w:r>
        <w:t xml:space="preserve">Once the feedings are running at the goal rate,</w:t>
      </w:r>
      <w:r>
        <w:t xml:space="preserve"> </w:t>
      </w:r>
      <w:r>
        <w:t xml:space="preserve">It is possible to convert to a nocturnal schedule, to run the feedings just at night</w:t>
      </w:r>
    </w:p>
    <w:bookmarkEnd w:id="41"/>
    <w:bookmarkStart w:id="42" w:name="nocturnal-tube-feeds-1"/>
    <w:p>
      <w:pPr>
        <w:pStyle w:val="Heading2"/>
      </w:pPr>
      <w:r>
        <w:t xml:space="preserve">34 Nocturnal Tube Feeds</w:t>
      </w:r>
    </w:p>
    <w:p>
      <w:pPr>
        <w:pStyle w:val="FirstParagraph"/>
      </w:pPr>
      <w:r>
        <w:t xml:space="preserve">Typically we aim to run the pump for 16 hours of feedings which leaves 8 hours to be disconnected from the pump</w:t>
      </w:r>
    </w:p>
    <w:bookmarkEnd w:id="42"/>
    <w:bookmarkStart w:id="43" w:name="nocturnal-tube-feeds-2"/>
    <w:p>
      <w:pPr>
        <w:pStyle w:val="Heading2"/>
      </w:pPr>
      <w:r>
        <w:t xml:space="preserve">35 Nocturnal Tube Feeds</w:t>
      </w:r>
    </w:p>
    <w:p>
      <w:pPr>
        <w:pStyle w:val="FirstParagraph"/>
      </w:pPr>
      <w:r>
        <w:t xml:space="preserve">A typical schedule would be to connect the feeding tube to the pump at 6pm and run tube feeds at night from 6pm to 10am.</w:t>
      </w:r>
    </w:p>
    <w:p>
      <w:pPr>
        <w:pStyle w:val="BodyText"/>
      </w:pPr>
      <w:r>
        <w:t xml:space="preserve">This would allow being disconnected from the pump from 10am to 6pm.</w:t>
      </w:r>
    </w:p>
    <w:bookmarkEnd w:id="43"/>
    <w:bookmarkStart w:id="44" w:name="water-flushes"/>
    <w:p>
      <w:pPr>
        <w:pStyle w:val="Heading2"/>
      </w:pPr>
      <w:r>
        <w:t xml:space="preserve">36 Water Flushes</w:t>
      </w:r>
    </w:p>
    <w:p>
      <w:pPr>
        <w:pStyle w:val="FirstParagraph"/>
      </w:pPr>
      <w:r>
        <w:t xml:space="preserve">Flushing the jejunostomy tube with water is important for two reasons:</w:t>
      </w:r>
    </w:p>
    <w:p>
      <w:pPr>
        <w:pStyle w:val="BodyText"/>
      </w:pPr>
      <w:r>
        <w:t xml:space="preserve">To prevent dehydration…</w:t>
      </w:r>
    </w:p>
    <w:bookmarkEnd w:id="44"/>
    <w:bookmarkStart w:id="45" w:name="water-flushes-1"/>
    <w:p>
      <w:pPr>
        <w:pStyle w:val="Heading2"/>
      </w:pPr>
      <w:r>
        <w:t xml:space="preserve">37 Water Flushes</w:t>
      </w:r>
    </w:p>
    <w:p>
      <w:pPr>
        <w:pStyle w:val="FirstParagraph"/>
      </w:pPr>
      <w:r>
        <w:t xml:space="preserve">… and to prevent clogging of the tube.</w:t>
      </w:r>
    </w:p>
    <w:bookmarkEnd w:id="45"/>
    <w:bookmarkStart w:id="46" w:name="water-flushes-2"/>
    <w:p>
      <w:pPr>
        <w:pStyle w:val="Heading2"/>
      </w:pPr>
      <w:r>
        <w:t xml:space="preserve">38 Water Flushes</w:t>
      </w:r>
    </w:p>
    <w:p>
      <w:pPr>
        <w:pStyle w:val="FirstParagraph"/>
      </w:pPr>
      <w:r>
        <w:t xml:space="preserve">Water flushes are required…</w:t>
      </w:r>
    </w:p>
    <w:p>
      <w:pPr>
        <w:pStyle w:val="BodyText"/>
      </w:pPr>
      <w:r>
        <w:t xml:space="preserve">At the start and end of tube feeds</w:t>
      </w:r>
      <w:r>
        <w:t xml:space="preserve"> </w:t>
      </w:r>
      <w:r>
        <w:t xml:space="preserve">and before and after the administration of medicines</w:t>
      </w:r>
    </w:p>
    <w:p>
      <w:pPr>
        <w:pStyle w:val="BodyText"/>
      </w:pPr>
      <w:r>
        <w:t xml:space="preserve">In addition, you will likely need to give additional water during the day</w:t>
      </w:r>
    </w:p>
    <w:bookmarkEnd w:id="46"/>
    <w:bookmarkStart w:id="47" w:name="additional-water"/>
    <w:p>
      <w:pPr>
        <w:pStyle w:val="Heading2"/>
      </w:pPr>
      <w:r>
        <w:t xml:space="preserve">39 Additional Water</w:t>
      </w:r>
    </w:p>
    <w:p>
      <w:pPr>
        <w:pStyle w:val="FirstParagraph"/>
      </w:pPr>
      <w:r>
        <w:t xml:space="preserve">Most patients need about a liter of additional water a day, which can be taken either by mouth of through the feeding tube</w:t>
      </w:r>
    </w:p>
    <w:p>
      <w:pPr>
        <w:pStyle w:val="BodyText"/>
      </w:pPr>
      <w:r>
        <w:t xml:space="preserve">One way to do this is to take 240mL of water 4 times per day, which is about a liter total water</w:t>
      </w:r>
    </w:p>
    <w:p>
      <w:pPr>
        <w:pStyle w:val="BodyText"/>
      </w:pPr>
      <w:r>
        <w:t xml:space="preserve">This is the same as 8 ounces 4 times per day, which totals about 32 ounces.</w:t>
      </w:r>
    </w:p>
    <w:p>
      <w:pPr>
        <w:pStyle w:val="BodyText"/>
      </w:pPr>
      <w:r>
        <w:t xml:space="preserve">Your care team will help you determine how much water to administer and how often.</w:t>
      </w:r>
    </w:p>
    <w:bookmarkEnd w:id="47"/>
    <w:bookmarkStart w:id="48" w:name="slide-40"/>
    <w:p>
      <w:pPr>
        <w:pStyle w:val="Heading2"/>
      </w:pPr>
      <w:r>
        <w:t xml:space="preserve">40 Slide 40</w:t>
      </w:r>
    </w:p>
    <w:p>
      <w:pPr>
        <w:pStyle w:val="FirstParagraph"/>
      </w:pPr>
      <w:r>
        <w:t xml:space="preserve">Some pumps come with two bags, one for formula and one for water.</w:t>
      </w:r>
    </w:p>
    <w:p>
      <w:pPr>
        <w:pStyle w:val="BodyText"/>
      </w:pPr>
      <w:r>
        <w:t xml:space="preserve">Your care team will tell you how much water to use, but it’s generally around one quart or 1000mL per day total</w:t>
      </w:r>
    </w:p>
    <w:bookmarkEnd w:id="48"/>
    <w:bookmarkStart w:id="49" w:name="slide-41"/>
    <w:p>
      <w:pPr>
        <w:pStyle w:val="Heading2"/>
      </w:pPr>
      <w:r>
        <w:t xml:space="preserve">41 Slide 41</w:t>
      </w:r>
    </w:p>
    <w:p>
      <w:pPr>
        <w:pStyle w:val="FirstParagraph"/>
      </w:pPr>
      <w:r>
        <w:t xml:space="preserve">It’s also possible to use a syringe to administer water</w:t>
      </w:r>
    </w:p>
    <w:bookmarkEnd w:id="49"/>
    <w:bookmarkStart w:id="50" w:name="slide-42"/>
    <w:p>
      <w:pPr>
        <w:pStyle w:val="Heading2"/>
      </w:pPr>
      <w:r>
        <w:t xml:space="preserve">42 Slide 42</w:t>
      </w:r>
    </w:p>
    <w:p>
      <w:pPr>
        <w:pStyle w:val="FirstParagraph"/>
      </w:pPr>
      <w:r>
        <w:t xml:space="preserve">Water can be flushed into the jejunostomy tube slowly with a syringe.</w:t>
      </w:r>
    </w:p>
    <w:p>
      <w:pPr>
        <w:pStyle w:val="BodyText"/>
      </w:pPr>
      <w:r>
        <w:t xml:space="preserve">It’s important to avoid cold water, which can cause cramps</w:t>
      </w:r>
    </w:p>
    <w:bookmarkEnd w:id="50"/>
    <w:bookmarkStart w:id="51" w:name="jejunostomy-tube-1"/>
    <w:p>
      <w:pPr>
        <w:pStyle w:val="Heading2"/>
      </w:pPr>
      <w:r>
        <w:t xml:space="preserve">43 Jejunostomy Tube</w:t>
      </w:r>
    </w:p>
    <w:p>
      <w:pPr>
        <w:pStyle w:val="FirstParagraph"/>
      </w:pPr>
      <w:r>
        <w:t xml:space="preserve">A jejunostomy tube can also be used to administer medicines. We have a separate video about how to administer medicines through a feeding tube.</w:t>
      </w:r>
    </w:p>
    <w:bookmarkEnd w:id="51"/>
    <w:bookmarkStart w:id="52" w:name="what-if-my-tube-falls-out"/>
    <w:p>
      <w:pPr>
        <w:pStyle w:val="Heading2"/>
      </w:pPr>
      <w:r>
        <w:t xml:space="preserve">44 What if my tube falls out?</w:t>
      </w:r>
    </w:p>
    <w:p>
      <w:pPr>
        <w:pStyle w:val="FirstParagraph"/>
      </w:pPr>
      <w:r>
        <w:t xml:space="preserve">If your jejunostomy tube falls out, it is important to take action right away.</w:t>
      </w:r>
    </w:p>
    <w:p>
      <w:pPr>
        <w:pStyle w:val="BodyText"/>
      </w:pPr>
      <w:r>
        <w:t xml:space="preserve">Call your care team for instructions.</w:t>
      </w:r>
    </w:p>
    <w:p>
      <w:pPr>
        <w:pStyle w:val="BodyText"/>
      </w:pPr>
      <w:r>
        <w:t xml:space="preserve">If you can’t reach your care team, go immediately to a local emergency room.</w:t>
      </w:r>
    </w:p>
    <w:p>
      <w:pPr>
        <w:pStyle w:val="BodyText"/>
      </w:pPr>
      <w:r>
        <w:t xml:space="preserve">The skin will start to close over within a matter of hours, which can make it difficult to replace the tube if too much time elapses.</w:t>
      </w:r>
    </w:p>
    <w:bookmarkEnd w:id="52"/>
    <w:bookmarkStart w:id="53" w:name="slide-45"/>
    <w:p>
      <w:pPr>
        <w:pStyle w:val="Heading2"/>
      </w:pPr>
      <w:r>
        <w:t xml:space="preserve">45 Slide 45</w:t>
      </w:r>
    </w:p>
    <w:p>
      <w:pPr>
        <w:pStyle w:val="FirstParagraph"/>
      </w:pPr>
      <w:r>
        <w:t xml:space="preserve">We hope you have found this video helpful. We have a companion video which describes a feeding gastrostomy.</w:t>
      </w:r>
    </w:p>
    <w:p>
      <w:pPr>
        <w:pStyle w:val="BodyText"/>
      </w:pPr>
      <w:r>
        <w:t xml:space="preserve">Please leave a comment if you have topics you would like covered in videos.</w:t>
      </w:r>
    </w:p>
    <w:p>
      <w:pPr>
        <w:pStyle w:val="BodyText"/>
      </w:pPr>
      <w:r>
        <w:t xml:space="preserve">Feel free to subscribe to be notified of new videos as we make them.</w:t>
      </w:r>
    </w:p>
    <w:bookmarkEnd w:id="53"/>
    <w:bookmarkStart w:id="54" w:name="slide-46"/>
    <w:p>
      <w:pPr>
        <w:pStyle w:val="Heading2"/>
      </w:pPr>
      <w:r>
        <w:t xml:space="preserve">46 Slide 46</w:t>
      </w:r>
    </w:p>
    <w:p>
      <w:pPr>
        <w:pStyle w:val="FirstParagraph"/>
      </w:pPr>
      <w:r>
        <w:t xml:space="preserve">Our friend Brad has a feeding tube, and we will demonstrate how to administer water</w:t>
      </w:r>
    </w:p>
    <w:p>
      <w:pPr>
        <w:pStyle w:val="BodyText"/>
      </w:pPr>
      <w:r>
        <w:t xml:space="preserve">Open the cap</w:t>
      </w:r>
    </w:p>
    <w:p>
      <w:pPr>
        <w:pStyle w:val="BodyText"/>
      </w:pPr>
      <w:r>
        <w:t xml:space="preserve">Attach the syringe to the tube by twisting it on</w:t>
      </w:r>
    </w:p>
    <w:p>
      <w:pPr>
        <w:pStyle w:val="BodyText"/>
      </w:pPr>
      <w:r>
        <w:t xml:space="preserve">Empty the syringe</w:t>
      </w:r>
    </w:p>
    <w:p>
      <w:pPr>
        <w:pStyle w:val="BodyText"/>
      </w:pPr>
      <w:r>
        <w:t xml:space="preserve">Remove the syringe by twisting</w:t>
      </w:r>
    </w:p>
    <w:p>
      <w:pPr>
        <w:pStyle w:val="BodyText"/>
      </w:pPr>
      <w:r>
        <w:t xml:space="preserve">Close the cap</w:t>
      </w:r>
    </w:p>
    <w:bookmarkEnd w:id="54"/>
    <w:bookmarkStart w:id="55" w:name="slide-47"/>
    <w:p>
      <w:pPr>
        <w:pStyle w:val="Heading2"/>
      </w:pPr>
      <w:r>
        <w:t xml:space="preserve">47 Slide 47</w:t>
      </w:r>
    </w:p>
    <w:p>
      <w:pPr>
        <w:pStyle w:val="FirstParagraph"/>
      </w:pPr>
      <w:r>
        <w:t xml:space="preserve">To use the funnel method, first remove the plunger from the barrel of the syringe</w:t>
      </w:r>
    </w:p>
    <w:p>
      <w:pPr>
        <w:pStyle w:val="BodyText"/>
      </w:pPr>
      <w:r>
        <w:t xml:space="preserve">Open the cap</w:t>
      </w:r>
    </w:p>
    <w:p>
      <w:pPr>
        <w:pStyle w:val="BodyText"/>
      </w:pPr>
      <w:r>
        <w:t xml:space="preserve">Attach the syringe to the tube by twisting it on</w:t>
      </w:r>
    </w:p>
    <w:p>
      <w:pPr>
        <w:pStyle w:val="BodyText"/>
      </w:pPr>
      <w:r>
        <w:t xml:space="preserve">The water is simply poured into the syringe barrel and gravity will take it into the jejunum.</w:t>
      </w:r>
    </w:p>
    <w:p>
      <w:pPr>
        <w:pStyle w:val="BodyText"/>
      </w:pPr>
      <w:r>
        <w:t xml:space="preserve">Remove the syringe by twisting</w:t>
      </w:r>
    </w:p>
    <w:p>
      <w:pPr>
        <w:pStyle w:val="BodyText"/>
      </w:pPr>
      <w:r>
        <w:t xml:space="preserve">Close the cap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Jejunostomy</dc:title>
  <dc:creator/>
  <cp:keywords/>
  <dcterms:created xsi:type="dcterms:W3CDTF">2026-09-22T00:37:18Z</dcterms:created>
  <dcterms:modified xsi:type="dcterms:W3CDTF">2026-09-22T00:37:18Z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number-depth">
    <vt:lpwstr>2</vt:lpwstr>
  </property>
  <property fmtid="{D5CDD505-2E9C-101B-9397-08002B2CF9AE}" pid="9" name="toc-title">
    <vt:lpwstr>Table of contents</vt:lpwstr>
  </property>
</Properties>
</file>