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3.png" ContentType="image/png"/>
  <Override PartName="/word/media/rId73.png" ContentType="image/png"/>
  <Override PartName="/word/media/rId55.png" ContentType="image/png"/>
  <Override PartName="/word/media/rId48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52.png" ContentType="image/png"/>
  <Override PartName="/word/media/rId44.png" ContentType="image/png"/>
  <Override PartName="/word/media/rId40.png" ContentType="image/png"/>
  <Override PartName="/word/media/rId78.png" ContentType="image/png"/>
  <Override PartName="/word/media/rId81.png" ContentType="image/png"/>
  <Override PartName="/word/media/rId1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for your Esophagectomy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3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4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4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5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5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5"/>
        </w:numPr>
      </w:pPr>
      <w:r>
        <w:t xml:space="preserve">Stop tube feeds at midnight night before</w:t>
      </w:r>
    </w:p>
    <w:bookmarkEnd w:id="13"/>
    <w:bookmarkStart w:id="14" w:name="morning-of-surgery"/>
    <w:p>
      <w:pPr>
        <w:pStyle w:val="Heading2"/>
      </w:pPr>
      <w:r>
        <w:t xml:space="preserve">6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6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7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7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6"/>
        </w:numPr>
      </w:pPr>
      <w:r>
        <w:t xml:space="preserve">Nothing to eat or drink after midnight</w:t>
      </w:r>
    </w:p>
    <w:bookmarkEnd w:id="14"/>
    <w:bookmarkStart w:id="15" w:name="medicines-the-morning-of-surgery"/>
    <w:p>
      <w:pPr>
        <w:pStyle w:val="Heading2"/>
      </w:pPr>
      <w:r>
        <w:t xml:space="preserve">7 Medicines the Morning of Surgery</w:t>
      </w:r>
    </w:p>
    <w:p>
      <w:pPr>
        <w:pStyle w:val="Compact"/>
        <w:numPr>
          <w:ilvl w:val="0"/>
          <w:numId w:val="1008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8"/>
        </w:numPr>
      </w:pPr>
      <w:r>
        <w:t xml:space="preserve">No milk or cream</w:t>
      </w:r>
    </w:p>
    <w:p>
      <w:pPr>
        <w:pStyle w:val="Compact"/>
        <w:numPr>
          <w:ilvl w:val="0"/>
          <w:numId w:val="1008"/>
        </w:numPr>
      </w:pPr>
      <w:r>
        <w:t xml:space="preserve">Surgery will be cancelled for milk/cream</w:t>
      </w:r>
    </w:p>
    <w:bookmarkEnd w:id="15"/>
    <w:bookmarkStart w:id="16" w:name="hospitality-house"/>
    <w:p>
      <w:pPr>
        <w:pStyle w:val="Heading2"/>
      </w:pPr>
      <w:r>
        <w:t xml:space="preserve">8 Hospitality House</w:t>
      </w:r>
    </w:p>
    <w:p>
      <w:pPr>
        <w:pStyle w:val="Compact"/>
        <w:numPr>
          <w:ilvl w:val="0"/>
          <w:numId w:val="1009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9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9"/>
        </w:numPr>
      </w:pPr>
      <w:r>
        <w:t xml:space="preserve">Shuttle service available</w:t>
      </w:r>
    </w:p>
    <w:p>
      <w:pPr>
        <w:pStyle w:val="Compact"/>
        <w:numPr>
          <w:ilvl w:val="0"/>
          <w:numId w:val="1009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9"/>
        </w:numPr>
      </w:pPr>
      <w:r>
        <w:t xml:space="preserve">Cost $50 per night</w:t>
      </w:r>
    </w:p>
    <w:bookmarkEnd w:id="16"/>
    <w:bookmarkStart w:id="17" w:name="parking-and-arrival"/>
    <w:p>
      <w:pPr>
        <w:pStyle w:val="Heading2"/>
      </w:pPr>
      <w:r>
        <w:t xml:space="preserve">9 Parking and Arrival</w:t>
      </w:r>
    </w:p>
    <w:p>
      <w:pPr>
        <w:pStyle w:val="Compact"/>
        <w:numPr>
          <w:ilvl w:val="0"/>
          <w:numId w:val="1010"/>
        </w:numPr>
      </w:pPr>
      <w:r>
        <w:t xml:space="preserve">Blue Parking Deck: XXX Medical Center Drive, Charlotte ND 28204</w:t>
      </w:r>
    </w:p>
    <w:p>
      <w:pPr>
        <w:pStyle w:val="Compact"/>
        <w:numPr>
          <w:ilvl w:val="0"/>
          <w:numId w:val="1010"/>
        </w:numPr>
      </w:pPr>
      <w:r>
        <w:t xml:space="preserve">Enter Building through Dixon Tower (Traffic circle with Fountains)</w:t>
      </w:r>
    </w:p>
    <w:p>
      <w:pPr>
        <w:pStyle w:val="Compact"/>
        <w:numPr>
          <w:ilvl w:val="0"/>
          <w:numId w:val="1010"/>
        </w:numPr>
      </w:pPr>
      <w:r>
        <w:t xml:space="preserve">Check in at the desk and tell them you will have surgery</w:t>
      </w:r>
    </w:p>
    <w:p>
      <w:pPr>
        <w:pStyle w:val="Compact"/>
        <w:numPr>
          <w:ilvl w:val="0"/>
          <w:numId w:val="1010"/>
        </w:numPr>
      </w:pPr>
      <w:r>
        <w:t xml:space="preserve">Escort service will direct you to the Preoperative area on 5th floor</w:t>
      </w:r>
    </w:p>
    <w:bookmarkEnd w:id="17"/>
    <w:bookmarkStart w:id="18" w:name="day-of-surgery"/>
    <w:p>
      <w:pPr>
        <w:pStyle w:val="Heading2"/>
      </w:pPr>
      <w:r>
        <w:t xml:space="preserve">10 Day of Surgery</w:t>
      </w:r>
    </w:p>
    <w:p>
      <w:pPr>
        <w:pStyle w:val="Compact"/>
        <w:numPr>
          <w:ilvl w:val="0"/>
          <w:numId w:val="1011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11"/>
        </w:numPr>
      </w:pPr>
      <w:r>
        <w:t xml:space="preserve">Surgery completed 3pm - 5pm</w:t>
      </w:r>
    </w:p>
    <w:p>
      <w:pPr>
        <w:pStyle w:val="Compact"/>
        <w:numPr>
          <w:ilvl w:val="0"/>
          <w:numId w:val="1011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11"/>
        </w:numPr>
      </w:pPr>
      <w:r>
        <w:t xml:space="preserve">Visitors permitted into the ICU 5pm - 7pm</w:t>
      </w:r>
    </w:p>
    <w:bookmarkEnd w:id="18"/>
    <w:bookmarkStart w:id="19" w:name="visitors-policy"/>
    <w:p>
      <w:pPr>
        <w:pStyle w:val="Heading2"/>
      </w:pPr>
      <w:r>
        <w:t xml:space="preserve">11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2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2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3"/>
        </w:numPr>
      </w:pPr>
      <w:r>
        <w:t xml:space="preserve">All rooms are private rooms</w:t>
      </w:r>
    </w:p>
    <w:p>
      <w:pPr>
        <w:pStyle w:val="Compact"/>
        <w:numPr>
          <w:ilvl w:val="0"/>
          <w:numId w:val="1013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3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19"/>
    <w:bookmarkStart w:id="20" w:name="preparation-for-surgery"/>
    <w:p>
      <w:pPr>
        <w:pStyle w:val="Heading2"/>
      </w:pPr>
      <w:r>
        <w:t xml:space="preserve">12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4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4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5"/>
        </w:numPr>
      </w:pPr>
      <w:r>
        <w:t xml:space="preserve">Echocardiogram</w:t>
      </w:r>
    </w:p>
    <w:p>
      <w:pPr>
        <w:pStyle w:val="Compact"/>
        <w:numPr>
          <w:ilvl w:val="1"/>
          <w:numId w:val="1015"/>
        </w:numPr>
      </w:pPr>
      <w:r>
        <w:t xml:space="preserve">Stress Test</w:t>
      </w:r>
    </w:p>
    <w:p>
      <w:pPr>
        <w:pStyle w:val="Compact"/>
        <w:numPr>
          <w:ilvl w:val="1"/>
          <w:numId w:val="1015"/>
        </w:numPr>
      </w:pPr>
      <w:r>
        <w:t xml:space="preserve">Holter monitor</w:t>
      </w:r>
    </w:p>
    <w:bookmarkEnd w:id="20"/>
    <w:bookmarkStart w:id="21" w:name="Xf67b705436da6c4d37fd48e811c204bd6bb7290"/>
    <w:p>
      <w:pPr>
        <w:pStyle w:val="Heading2"/>
      </w:pPr>
      <w:r>
        <w:t xml:space="preserve">13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6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6"/>
        </w:numPr>
      </w:pPr>
      <w:r>
        <w:t xml:space="preserve">Localized Tumors (T2 N0 M0)</w:t>
      </w:r>
    </w:p>
    <w:p>
      <w:pPr>
        <w:pStyle w:val="Compact"/>
        <w:numPr>
          <w:ilvl w:val="0"/>
          <w:numId w:val="1016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6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7"/>
        </w:numPr>
      </w:pPr>
      <w:r>
        <w:t xml:space="preserve">Locally Advanced (T3 Nx M0)</w:t>
      </w:r>
    </w:p>
    <w:p>
      <w:pPr>
        <w:pStyle w:val="Compact"/>
        <w:numPr>
          <w:ilvl w:val="0"/>
          <w:numId w:val="1017"/>
        </w:numPr>
      </w:pPr>
      <w:r>
        <w:t xml:space="preserve">Surgery scheduled after</w:t>
      </w:r>
    </w:p>
    <w:p>
      <w:pPr>
        <w:pStyle w:val="Compact"/>
        <w:numPr>
          <w:ilvl w:val="1"/>
          <w:numId w:val="1018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8"/>
        </w:numPr>
      </w:pPr>
      <w:r>
        <w:t xml:space="preserve">Restaging scans (CT or PET)</w:t>
      </w:r>
    </w:p>
    <w:p>
      <w:pPr>
        <w:pStyle w:val="Compact"/>
        <w:numPr>
          <w:ilvl w:val="1"/>
          <w:numId w:val="1018"/>
        </w:numPr>
      </w:pPr>
      <w:r>
        <w:t xml:space="preserve">Medical evaluation</w:t>
      </w:r>
    </w:p>
    <w:p>
      <w:pPr>
        <w:pStyle w:val="Compact"/>
        <w:numPr>
          <w:ilvl w:val="0"/>
          <w:numId w:val="1017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19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19"/>
        </w:numPr>
      </w:pPr>
      <w:r>
        <w:t xml:space="preserve">Chemotherapy: 4-8 weeks</w:t>
      </w:r>
    </w:p>
    <w:bookmarkEnd w:id="21"/>
    <w:bookmarkStart w:id="22" w:name="preoperative-visits"/>
    <w:p>
      <w:pPr>
        <w:pStyle w:val="Heading2"/>
      </w:pPr>
      <w:r>
        <w:t xml:space="preserve">14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20"/>
        </w:numPr>
      </w:pPr>
      <w:r>
        <w:t xml:space="preserve">Consult visit with Dr Salo</w:t>
      </w:r>
    </w:p>
    <w:p>
      <w:pPr>
        <w:pStyle w:val="Compact"/>
        <w:numPr>
          <w:ilvl w:val="0"/>
          <w:numId w:val="1020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20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20"/>
        </w:numPr>
      </w:pPr>
      <w:r>
        <w:t xml:space="preserve">In-person preop visit with Kate Duncan and Liz Koch</w:t>
      </w:r>
    </w:p>
    <w:bookmarkEnd w:id="22"/>
    <w:bookmarkStart w:id="23" w:name="surgery-for-esophageal-cancer"/>
    <w:p>
      <w:pPr>
        <w:pStyle w:val="Heading2"/>
      </w:pPr>
      <w:r>
        <w:t xml:space="preserve">15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1"/>
        </w:numPr>
      </w:pPr>
      <w:r>
        <w:t xml:space="preserve">Localized Tumors (T2 N0 M0)</w:t>
      </w:r>
    </w:p>
    <w:p>
      <w:pPr>
        <w:pStyle w:val="Compact"/>
        <w:numPr>
          <w:ilvl w:val="0"/>
          <w:numId w:val="1021"/>
        </w:numPr>
      </w:pPr>
      <w:r>
        <w:t xml:space="preserve">Locally Advanced (T3 M0) after preop therapy</w:t>
      </w:r>
    </w:p>
    <w:bookmarkEnd w:id="23"/>
    <w:bookmarkStart w:id="27" w:name="goals-of-surgery"/>
    <w:p>
      <w:pPr>
        <w:pStyle w:val="Heading2"/>
      </w:pPr>
      <w:r>
        <w:t xml:space="preserve">16 Goals of Surgery</w:t>
      </w:r>
    </w:p>
    <w:p>
      <w:pPr>
        <w:pStyle w:val="Compact"/>
        <w:numPr>
          <w:ilvl w:val="0"/>
          <w:numId w:val="1022"/>
        </w:numPr>
      </w:pPr>
      <w:r>
        <w:t xml:space="preserve">Remove tumor from esophagus</w:t>
      </w:r>
    </w:p>
    <w:p>
      <w:pPr>
        <w:pStyle w:val="Compact"/>
        <w:numPr>
          <w:ilvl w:val="0"/>
          <w:numId w:val="102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Eso_Resection1_a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ivor-lewis-transthoracic-esophagectomy"/>
    <w:p>
      <w:pPr>
        <w:pStyle w:val="Heading2"/>
      </w:pPr>
      <w:r>
        <w:t xml:space="preserve">17 Ivor Lewis (Transthoracic) Esophagectomy</w:t>
      </w:r>
    </w:p>
    <w:p>
      <w:pPr>
        <w:pStyle w:val="Compact"/>
        <w:numPr>
          <w:ilvl w:val="0"/>
          <w:numId w:val="1023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Eso_Resection2_a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reconstruction"/>
    <w:p>
      <w:pPr>
        <w:pStyle w:val="Heading2"/>
      </w:pPr>
      <w:r>
        <w:t xml:space="preserve">18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Eso_Resection3_a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ivor-lewis-esophagectomy"/>
    <w:p>
      <w:pPr>
        <w:pStyle w:val="Heading2"/>
      </w:pPr>
      <w:r>
        <w:t xml:space="preserve">19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Eso_IvorLewis_Anastomosi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minimally-invasive-ivor-lewis"/>
    <w:p>
      <w:pPr>
        <w:pStyle w:val="Heading2"/>
      </w:pPr>
      <w:r>
        <w:t xml:space="preserve">20 Minimally-invasive Ivor Lewis</w:t>
      </w:r>
    </w:p>
    <w:p>
      <w:pPr>
        <w:pStyle w:val="Compact"/>
        <w:numPr>
          <w:ilvl w:val="0"/>
          <w:numId w:val="102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MIE_IvorLewisArtboa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open-ivor-lewis"/>
    <w:p>
      <w:pPr>
        <w:pStyle w:val="Heading2"/>
      </w:pPr>
      <w:r>
        <w:t xml:space="preserve">21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IvorLewis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total-esophagectomy"/>
    <w:p>
      <w:pPr>
        <w:pStyle w:val="Heading2"/>
      </w:pPr>
      <w:r>
        <w:t xml:space="preserve">22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ProxTumorArtboar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mckeown-esophagectomy"/>
    <w:p>
      <w:pPr>
        <w:pStyle w:val="Heading2"/>
      </w:pPr>
      <w:r>
        <w:t xml:space="preserve">23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ResectionTotal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MIE_McKeownArtboar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8"/>
    <w:bookmarkStart w:id="59" w:name="risks-of-esophagectomy"/>
    <w:p>
      <w:pPr>
        <w:pStyle w:val="Heading2"/>
      </w:pPr>
      <w:r>
        <w:t xml:space="preserve">24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5"/>
        </w:numPr>
      </w:pPr>
      <w:r>
        <w:t xml:space="preserve">Anastomotic leak</w:t>
      </w:r>
    </w:p>
    <w:p>
      <w:pPr>
        <w:pStyle w:val="Compact"/>
        <w:numPr>
          <w:ilvl w:val="0"/>
          <w:numId w:val="1025"/>
        </w:numPr>
      </w:pPr>
      <w:r>
        <w:t xml:space="preserve">Pneumonia</w:t>
      </w:r>
    </w:p>
    <w:bookmarkEnd w:id="59"/>
    <w:bookmarkStart w:id="62" w:name="anastomotic-leak"/>
    <w:p>
      <w:pPr>
        <w:pStyle w:val="Heading2"/>
      </w:pPr>
      <w:r>
        <w:t xml:space="preserve">25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IvorLewis_Anastomosi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anastomotic-leak-1"/>
    <w:p>
      <w:pPr>
        <w:pStyle w:val="Heading2"/>
      </w:pPr>
      <w:r>
        <w:t xml:space="preserve">26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2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7"/>
        </w:numPr>
      </w:pPr>
      <w:r>
        <w:t xml:space="preserve">Some leaks will seal</w:t>
      </w:r>
    </w:p>
    <w:p>
      <w:pPr>
        <w:pStyle w:val="Compact"/>
        <w:numPr>
          <w:ilvl w:val="0"/>
          <w:numId w:val="102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anastomotic-leak-3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8"/>
        </w:numPr>
      </w:pPr>
      <w:r>
        <w:t xml:space="preserve">Type of operation performed</w:t>
      </w:r>
    </w:p>
    <w:p>
      <w:pPr>
        <w:pStyle w:val="Compact"/>
        <w:numPr>
          <w:ilvl w:val="0"/>
          <w:numId w:val="102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IvorLewis_Leak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neumonia"/>
    <w:p>
      <w:pPr>
        <w:pStyle w:val="Heading2"/>
      </w:pPr>
      <w:r>
        <w:t xml:space="preserve">29 Pneumonia</w:t>
      </w:r>
    </w:p>
    <w:p>
      <w:pPr>
        <w:numPr>
          <w:ilvl w:val="0"/>
          <w:numId w:val="1029"/>
        </w:numPr>
      </w:pPr>
      <w:r>
        <w:t xml:space="preserve">Occurs in 10-15% of patients after esophagectomy.</w:t>
      </w:r>
    </w:p>
    <w:p>
      <w:pPr>
        <w:numPr>
          <w:ilvl w:val="0"/>
          <w:numId w:val="1029"/>
        </w:numPr>
      </w:pPr>
      <w:r>
        <w:t xml:space="preserve">Requires treatment with antibiotics</w:t>
      </w:r>
    </w:p>
    <w:p>
      <w:pPr>
        <w:numPr>
          <w:ilvl w:val="0"/>
          <w:numId w:val="102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LungsArtboar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reventing-pneumonia"/>
    <w:p>
      <w:pPr>
        <w:pStyle w:val="Heading2"/>
      </w:pPr>
      <w:r>
        <w:t xml:space="preserve">30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0"/>
        </w:numPr>
      </w:pPr>
      <w:r>
        <w:t xml:space="preserve">Deep breathing</w:t>
      </w:r>
    </w:p>
    <w:p>
      <w:pPr>
        <w:pStyle w:val="Compact"/>
        <w:numPr>
          <w:ilvl w:val="0"/>
          <w:numId w:val="1030"/>
        </w:numPr>
      </w:pPr>
      <w:r>
        <w:t xml:space="preserve">Coughing</w:t>
      </w:r>
    </w:p>
    <w:p>
      <w:pPr>
        <w:pStyle w:val="Compact"/>
        <w:numPr>
          <w:ilvl w:val="0"/>
          <w:numId w:val="103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1"/>
        </w:numPr>
      </w:pPr>
      <w:r>
        <w:t xml:space="preserve">Walking in the halls as soon as possible</w:t>
      </w:r>
    </w:p>
    <w:bookmarkEnd w:id="77"/>
    <w:bookmarkStart w:id="84" w:name="minimally-invasive-esophagectomy"/>
    <w:p>
      <w:pPr>
        <w:pStyle w:val="Heading2"/>
      </w:pPr>
      <w:r>
        <w:t xml:space="preserve">31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ab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chest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isks-of-surgery"/>
    <w:p>
      <w:pPr>
        <w:pStyle w:val="Heading2"/>
      </w:pPr>
      <w:r>
        <w:t xml:space="preserve">32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2"/>
        </w:numPr>
      </w:pPr>
      <w:r>
        <w:t xml:space="preserve">Heart attack (5%)</w:t>
      </w:r>
    </w:p>
    <w:p>
      <w:pPr>
        <w:pStyle w:val="Compact"/>
        <w:numPr>
          <w:ilvl w:val="0"/>
          <w:numId w:val="103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2"/>
        </w:numPr>
      </w:pPr>
      <w:r>
        <w:t xml:space="preserve">Pneumonia (10%)</w:t>
      </w:r>
    </w:p>
    <w:p>
      <w:pPr>
        <w:pStyle w:val="Compact"/>
        <w:numPr>
          <w:ilvl w:val="0"/>
          <w:numId w:val="103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2"/>
        </w:numPr>
      </w:pPr>
      <w:r>
        <w:t xml:space="preserve">Pulmonary embolism (2%)</w:t>
      </w:r>
    </w:p>
    <w:bookmarkEnd w:id="85"/>
    <w:bookmarkStart w:id="86" w:name="risks-of-surgery-1"/>
    <w:p>
      <w:pPr>
        <w:pStyle w:val="Heading2"/>
      </w:pPr>
      <w:r>
        <w:t xml:space="preserve">33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3"/>
        </w:numPr>
      </w:pPr>
      <w:r>
        <w:t xml:space="preserve">Anastomotic leak (5%)</w:t>
      </w:r>
    </w:p>
    <w:p>
      <w:pPr>
        <w:pStyle w:val="Compact"/>
        <w:numPr>
          <w:ilvl w:val="0"/>
          <w:numId w:val="103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4"/>
        </w:numPr>
      </w:pPr>
      <w:r>
        <w:t xml:space="preserve">Low risk patients = 2%</w:t>
      </w:r>
    </w:p>
    <w:p>
      <w:pPr>
        <w:pStyle w:val="Compact"/>
        <w:numPr>
          <w:ilvl w:val="1"/>
          <w:numId w:val="1034"/>
        </w:numPr>
      </w:pPr>
      <w:r>
        <w:t xml:space="preserve">Intermediate risk = 10%</w:t>
      </w:r>
    </w:p>
    <w:p>
      <w:pPr>
        <w:pStyle w:val="Compact"/>
        <w:numPr>
          <w:ilvl w:val="1"/>
          <w:numId w:val="1034"/>
        </w:numPr>
      </w:pPr>
      <w:r>
        <w:t xml:space="preserve">High risk = 30%</w:t>
      </w:r>
    </w:p>
    <w:bookmarkEnd w:id="86"/>
    <w:bookmarkStart w:id="87" w:name="risks-of-surgery-2"/>
    <w:p>
      <w:pPr>
        <w:pStyle w:val="Heading2"/>
      </w:pPr>
      <w:r>
        <w:t xml:space="preserve">34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7"/>
    <w:bookmarkStart w:id="88" w:name="epidural-catheter-for-pain-control"/>
    <w:p>
      <w:pPr>
        <w:pStyle w:val="Heading2"/>
      </w:pPr>
      <w:r>
        <w:t xml:space="preserve">35 Epidural Catheter for Pain Control</w:t>
      </w:r>
    </w:p>
    <w:p>
      <w:pPr>
        <w:pStyle w:val="Compact"/>
        <w:numPr>
          <w:ilvl w:val="0"/>
          <w:numId w:val="103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5"/>
        </w:numPr>
      </w:pPr>
      <w:r>
        <w:t xml:space="preserve">Foley catheter removed after epidural removed</w:t>
      </w:r>
    </w:p>
    <w:bookmarkEnd w:id="88"/>
    <w:bookmarkStart w:id="89" w:name="intensive-care-unit-icu-2-4-days"/>
    <w:p>
      <w:pPr>
        <w:pStyle w:val="Heading2"/>
      </w:pPr>
      <w:r>
        <w:t xml:space="preserve">36 Intensive Care Unit (ICU) (2-4 days)</w:t>
      </w:r>
    </w:p>
    <w:p>
      <w:pPr>
        <w:pStyle w:val="Compact"/>
        <w:numPr>
          <w:ilvl w:val="0"/>
          <w:numId w:val="1036"/>
        </w:numPr>
      </w:pPr>
      <w:r>
        <w:t xml:space="preserve">Surgical ICU on 11th floor</w:t>
      </w:r>
    </w:p>
    <w:p>
      <w:pPr>
        <w:pStyle w:val="Compact"/>
        <w:numPr>
          <w:ilvl w:val="0"/>
          <w:numId w:val="103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6"/>
        </w:numPr>
      </w:pPr>
      <w:r>
        <w:t xml:space="preserve">Catheter in bladder</w:t>
      </w:r>
    </w:p>
    <w:p>
      <w:pPr>
        <w:pStyle w:val="Compact"/>
        <w:numPr>
          <w:ilvl w:val="0"/>
          <w:numId w:val="1036"/>
        </w:numPr>
      </w:pPr>
      <w:r>
        <w:t xml:space="preserve">Chest tube right chest</w:t>
      </w:r>
    </w:p>
    <w:p>
      <w:pPr>
        <w:pStyle w:val="Compact"/>
        <w:numPr>
          <w:ilvl w:val="0"/>
          <w:numId w:val="103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6"/>
        </w:numPr>
      </w:pPr>
      <w:r>
        <w:t xml:space="preserve">Feeding jejunostomy (usually stays in 8 wks)</w:t>
      </w:r>
    </w:p>
    <w:bookmarkEnd w:id="89"/>
    <w:bookmarkStart w:id="90" w:name="intensive-care-unit-icu"/>
    <w:p>
      <w:pPr>
        <w:pStyle w:val="Heading2"/>
      </w:pPr>
      <w:r>
        <w:t xml:space="preserve">37 Intensive Care Unit (ICU)</w:t>
      </w:r>
    </w:p>
    <w:p>
      <w:pPr>
        <w:pStyle w:val="Compact"/>
        <w:numPr>
          <w:ilvl w:val="0"/>
          <w:numId w:val="103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7"/>
        </w:numPr>
      </w:pPr>
      <w:r>
        <w:t xml:space="preserve">Feeding jejunostomy (stays in 8 weeks)</w:t>
      </w:r>
    </w:p>
    <w:bookmarkEnd w:id="90"/>
    <w:bookmarkStart w:id="91" w:name="ward---6tower"/>
    <w:p>
      <w:pPr>
        <w:pStyle w:val="Heading2"/>
      </w:pPr>
      <w:r>
        <w:t xml:space="preserve">38 Ward - 6Tower</w:t>
      </w:r>
    </w:p>
    <w:p>
      <w:pPr>
        <w:pStyle w:val="Compact"/>
        <w:numPr>
          <w:ilvl w:val="0"/>
          <w:numId w:val="1038"/>
        </w:numPr>
      </w:pPr>
      <w:r>
        <w:t xml:space="preserve">Jejunostomy feeds started</w:t>
      </w:r>
    </w:p>
    <w:p>
      <w:pPr>
        <w:pStyle w:val="Compact"/>
        <w:numPr>
          <w:ilvl w:val="0"/>
          <w:numId w:val="103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</w:t>
      </w:r>
    </w:p>
    <w:p>
      <w:pPr>
        <w:pStyle w:val="Compact"/>
        <w:numPr>
          <w:ilvl w:val="1"/>
          <w:numId w:val="1039"/>
        </w:numPr>
      </w:pPr>
      <w:r>
        <w:t xml:space="preserve">Start with assistance</w:t>
      </w:r>
    </w:p>
    <w:p>
      <w:pPr>
        <w:pStyle w:val="Compact"/>
        <w:numPr>
          <w:ilvl w:val="1"/>
          <w:numId w:val="1039"/>
        </w:numPr>
      </w:pPr>
      <w:r>
        <w:t xml:space="preserve">Improves lung function</w:t>
      </w:r>
    </w:p>
    <w:p>
      <w:pPr>
        <w:pStyle w:val="Compact"/>
        <w:numPr>
          <w:ilvl w:val="1"/>
          <w:numId w:val="1039"/>
        </w:numPr>
      </w:pPr>
      <w:r>
        <w:t xml:space="preserve">Prevents loss of muscle strength</w:t>
      </w:r>
    </w:p>
    <w:bookmarkEnd w:id="91"/>
    <w:bookmarkStart w:id="92" w:name="jejunostomy-feeds"/>
    <w:p>
      <w:pPr>
        <w:pStyle w:val="Heading2"/>
      </w:pPr>
      <w:r>
        <w:t xml:space="preserve">39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0"/>
        </w:numPr>
      </w:pPr>
      <w:r>
        <w:t xml:space="preserve">Start continuous (24 hours)</w:t>
      </w:r>
    </w:p>
    <w:p>
      <w:pPr>
        <w:pStyle w:val="Compact"/>
        <w:numPr>
          <w:ilvl w:val="0"/>
          <w:numId w:val="104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41"/>
        </w:numPr>
      </w:pPr>
      <w:r>
        <w:t xml:space="preserve">Usually 8oz 4 times/day</w:t>
      </w:r>
    </w:p>
    <w:p>
      <w:pPr>
        <w:pStyle w:val="Compact"/>
        <w:numPr>
          <w:ilvl w:val="0"/>
          <w:numId w:val="1041"/>
        </w:numPr>
      </w:pPr>
      <w:r>
        <w:t xml:space="preserve">Important to prevent dehydration</w:t>
      </w:r>
    </w:p>
    <w:bookmarkEnd w:id="92"/>
    <w:bookmarkStart w:id="93" w:name="jejunostomy-tube"/>
    <w:p>
      <w:pPr>
        <w:pStyle w:val="Heading2"/>
      </w:pPr>
      <w:r>
        <w:t xml:space="preserve">40 Jejunostomy Tube</w:t>
      </w:r>
    </w:p>
    <w:bookmarkEnd w:id="93"/>
    <w:bookmarkStart w:id="94" w:name="jejunostomy-typical-regimen"/>
    <w:p>
      <w:pPr>
        <w:pStyle w:val="Heading2"/>
      </w:pPr>
      <w:r>
        <w:t xml:space="preserve">41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4"/>
    <w:bookmarkStart w:id="95" w:name="jejunostomy-feeds-with-diabetes"/>
    <w:p>
      <w:pPr>
        <w:pStyle w:val="Heading2"/>
      </w:pPr>
      <w:r>
        <w:t xml:space="preserve">42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95"/>
    <w:bookmarkStart w:id="96" w:name="jejunostomy-video"/>
    <w:p>
      <w:pPr>
        <w:pStyle w:val="Heading2"/>
      </w:pPr>
      <w:r>
        <w:t xml:space="preserve">43 Jejunostomy Video</w:t>
      </w:r>
    </w:p>
    <w:bookmarkEnd w:id="96"/>
    <w:bookmarkStart w:id="97" w:name="activity-after-surgery"/>
    <w:p>
      <w:pPr>
        <w:pStyle w:val="Heading2"/>
      </w:pPr>
      <w:r>
        <w:t xml:space="preserve">44 Activity after Surgery</w:t>
      </w:r>
    </w:p>
    <w:p>
      <w:pPr>
        <w:pStyle w:val="Compact"/>
        <w:numPr>
          <w:ilvl w:val="0"/>
          <w:numId w:val="1046"/>
        </w:numPr>
      </w:pPr>
      <w:r>
        <w:t xml:space="preserve">Up in chair most of the day</w:t>
      </w:r>
    </w:p>
    <w:p>
      <w:pPr>
        <w:pStyle w:val="Compact"/>
        <w:numPr>
          <w:ilvl w:val="0"/>
          <w:numId w:val="104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6"/>
        </w:numPr>
      </w:pPr>
      <w:r>
        <w:t xml:space="preserve">Goals:</w:t>
      </w:r>
    </w:p>
    <w:p>
      <w:pPr>
        <w:pStyle w:val="Compact"/>
        <w:numPr>
          <w:ilvl w:val="1"/>
          <w:numId w:val="1047"/>
        </w:numPr>
      </w:pPr>
      <w:r>
        <w:t xml:space="preserve">Improve lung function</w:t>
      </w:r>
    </w:p>
    <w:p>
      <w:pPr>
        <w:pStyle w:val="Compact"/>
        <w:numPr>
          <w:ilvl w:val="1"/>
          <w:numId w:val="1047"/>
        </w:numPr>
      </w:pPr>
      <w:r>
        <w:t xml:space="preserve">Prevent muscle loss</w:t>
      </w:r>
    </w:p>
    <w:bookmarkEnd w:id="97"/>
    <w:bookmarkStart w:id="98" w:name="nasogastric-ng-tube"/>
    <w:p>
      <w:pPr>
        <w:pStyle w:val="Heading2"/>
      </w:pPr>
      <w:r>
        <w:t xml:space="preserve">45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8"/>
        </w:numPr>
      </w:pPr>
      <w:r>
        <w:t xml:space="preserve">Drains fluid from stomach</w:t>
      </w:r>
    </w:p>
    <w:p>
      <w:pPr>
        <w:pStyle w:val="Compact"/>
        <w:numPr>
          <w:ilvl w:val="0"/>
          <w:numId w:val="104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9"/>
        </w:numPr>
      </w:pPr>
      <w:r>
        <w:t xml:space="preserve">Otherwise, X-ray repeated 2-3 days later</w:t>
      </w:r>
    </w:p>
    <w:bookmarkEnd w:id="98"/>
    <w:bookmarkStart w:id="99" w:name="swallowing-evaluation"/>
    <w:p>
      <w:pPr>
        <w:pStyle w:val="Heading2"/>
      </w:pPr>
      <w:r>
        <w:t xml:space="preserve">46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0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9"/>
    <w:bookmarkStart w:id="100" w:name="jejunostomy-tube-1"/>
    <w:p>
      <w:pPr>
        <w:pStyle w:val="Heading2"/>
      </w:pPr>
      <w:r>
        <w:t xml:space="preserve">47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100"/>
    <w:bookmarkStart w:id="101" w:name="jejunostomy-feeding"/>
    <w:p>
      <w:pPr>
        <w:pStyle w:val="Heading2"/>
      </w:pPr>
      <w:r>
        <w:t xml:space="preserve">48 Jejunostomy feeding</w:t>
      </w:r>
    </w:p>
    <w:p>
      <w:pPr>
        <w:pStyle w:val="Compact"/>
        <w:numPr>
          <w:ilvl w:val="0"/>
          <w:numId w:val="1051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51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101"/>
    <w:bookmarkStart w:id="102" w:name="oral-intake-at-home"/>
    <w:p>
      <w:pPr>
        <w:pStyle w:val="Heading2"/>
      </w:pPr>
      <w:r>
        <w:t xml:space="preserve">49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52"/>
        </w:numPr>
      </w:pPr>
      <w:r>
        <w:t xml:space="preserve">2 oz per hour to start</w:t>
      </w:r>
    </w:p>
    <w:p>
      <w:pPr>
        <w:pStyle w:val="Compact"/>
        <w:numPr>
          <w:ilvl w:val="0"/>
          <w:numId w:val="1052"/>
        </w:numPr>
      </w:pPr>
      <w:r>
        <w:t xml:space="preserve">4 oz per hour if 2oz are tolerated well</w:t>
      </w:r>
    </w:p>
    <w:bookmarkEnd w:id="102"/>
    <w:bookmarkStart w:id="103" w:name="drains-and-tubes"/>
    <w:p>
      <w:pPr>
        <w:pStyle w:val="Heading2"/>
      </w:pPr>
      <w:r>
        <w:t xml:space="preserve">50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103"/>
    <w:bookmarkStart w:id="104" w:name="discharge"/>
    <w:p>
      <w:pPr>
        <w:pStyle w:val="Heading2"/>
      </w:pPr>
      <w:r>
        <w:t xml:space="preserve">51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3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4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3"/>
        </w:numPr>
      </w:pPr>
      <w:r>
        <w:t xml:space="preserve">Home infusion (tube feeding supplies)</w:t>
      </w:r>
    </w:p>
    <w:bookmarkEnd w:id="104"/>
    <w:bookmarkStart w:id="105" w:name="nutrition-after-surgery"/>
    <w:p>
      <w:pPr>
        <w:pStyle w:val="Heading2"/>
      </w:pPr>
      <w:r>
        <w:t xml:space="preserve">52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5"/>
    <w:bookmarkStart w:id="106" w:name="X15701f9deabaab366e08b73bd1ea6f1240694c5"/>
    <w:p>
      <w:pPr>
        <w:pStyle w:val="Heading2"/>
      </w:pPr>
      <w:r>
        <w:t xml:space="preserve">53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9"/>
        </w:numPr>
      </w:pPr>
      <w:r>
        <w:t xml:space="preserve">Three meals + 2-3 high-protein snacks</w:t>
      </w:r>
    </w:p>
    <w:bookmarkEnd w:id="106"/>
    <w:bookmarkStart w:id="107" w:name="post-esophagectomy-diet"/>
    <w:p>
      <w:pPr>
        <w:pStyle w:val="Heading2"/>
      </w:pPr>
      <w:r>
        <w:t xml:space="preserve">54 Post-esophagectomy Diet</w:t>
      </w:r>
    </w:p>
    <w:p>
      <w:pPr>
        <w:pStyle w:val="Compact"/>
        <w:numPr>
          <w:ilvl w:val="0"/>
          <w:numId w:val="1060"/>
        </w:numPr>
      </w:pPr>
      <w:r>
        <w:t xml:space="preserve">Soft Consistency</w:t>
      </w:r>
    </w:p>
    <w:p>
      <w:pPr>
        <w:pStyle w:val="Compact"/>
        <w:numPr>
          <w:ilvl w:val="0"/>
          <w:numId w:val="1060"/>
        </w:numPr>
      </w:pPr>
      <w:r>
        <w:t xml:space="preserve">High Protein</w:t>
      </w:r>
    </w:p>
    <w:p>
      <w:pPr>
        <w:pStyle w:val="Compact"/>
        <w:numPr>
          <w:ilvl w:val="0"/>
          <w:numId w:val="106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6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0"/>
        </w:numPr>
      </w:pPr>
      <w:r>
        <w:t xml:space="preserve">Eating</w:t>
      </w:r>
    </w:p>
    <w:p>
      <w:pPr>
        <w:pStyle w:val="Compact"/>
        <w:numPr>
          <w:ilvl w:val="1"/>
          <w:numId w:val="1061"/>
        </w:numPr>
      </w:pPr>
      <w:r>
        <w:t xml:space="preserve">Small, frequent meals</w:t>
      </w:r>
    </w:p>
    <w:p>
      <w:pPr>
        <w:pStyle w:val="Compact"/>
        <w:numPr>
          <w:ilvl w:val="1"/>
          <w:numId w:val="106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1"/>
        </w:numPr>
      </w:pPr>
      <w:r>
        <w:t xml:space="preserve">Avoid eating within 2 hours of bedtime</w:t>
      </w:r>
    </w:p>
    <w:bookmarkEnd w:id="107"/>
    <w:bookmarkStart w:id="108" w:name="medicines-at-home---pain"/>
    <w:p>
      <w:pPr>
        <w:pStyle w:val="Heading2"/>
      </w:pPr>
      <w:r>
        <w:t xml:space="preserve">55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2"/>
        </w:numPr>
      </w:pPr>
      <w:r>
        <w:t xml:space="preserve">NO DRIVING WHILE ON OXYCODONE</w:t>
      </w:r>
    </w:p>
    <w:bookmarkEnd w:id="108"/>
    <w:bookmarkStart w:id="109" w:name="non-steroidals-anti-inflammatory-nsaid"/>
    <w:p>
      <w:pPr>
        <w:pStyle w:val="Heading2"/>
      </w:pPr>
      <w:r>
        <w:t xml:space="preserve">56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4"/>
        </w:numPr>
      </w:pPr>
      <w:r>
        <w:t xml:space="preserve">(Can cause permanent scarring at the surgery site)</w:t>
      </w:r>
    </w:p>
    <w:bookmarkEnd w:id="109"/>
    <w:bookmarkStart w:id="110" w:name="acid-blockers-proton-pump-inhibitors"/>
    <w:p>
      <w:pPr>
        <w:pStyle w:val="Heading2"/>
      </w:pPr>
      <w:r>
        <w:t xml:space="preserve">57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5"/>
        </w:numPr>
      </w:pPr>
      <w:r>
        <w:t xml:space="preserve">To administer through feeding tube, open capsule and resuspend beads in 60mL (2oz) of water</w:t>
      </w:r>
    </w:p>
    <w:bookmarkEnd w:id="110"/>
    <w:bookmarkStart w:id="111" w:name="medicines-at-home"/>
    <w:p>
      <w:pPr>
        <w:pStyle w:val="Heading2"/>
      </w:pPr>
      <w:r>
        <w:t xml:space="preserve">58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7"/>
        </w:numPr>
      </w:pPr>
      <w:r>
        <w:t xml:space="preserve">Can cause vivid dreams</w:t>
      </w:r>
    </w:p>
    <w:p>
      <w:pPr>
        <w:pStyle w:val="Compact"/>
        <w:numPr>
          <w:ilvl w:val="0"/>
          <w:numId w:val="106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7"/>
        </w:numPr>
      </w:pPr>
      <w:r>
        <w:t xml:space="preserve">Will stop within first three months of surgery</w:t>
      </w:r>
    </w:p>
    <w:bookmarkEnd w:id="111"/>
    <w:bookmarkStart w:id="112" w:name="metoprolol-beta-blockers"/>
    <w:p>
      <w:pPr>
        <w:pStyle w:val="Heading2"/>
      </w:pPr>
      <w:r>
        <w:t xml:space="preserve">59 Metoprolol = Beta Blockers</w:t>
      </w:r>
    </w:p>
    <w:p>
      <w:pPr>
        <w:pStyle w:val="Compact"/>
        <w:numPr>
          <w:ilvl w:val="0"/>
          <w:numId w:val="106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12"/>
    <w:bookmarkStart w:id="116" w:name="sleeping-at-home"/>
    <w:p>
      <w:pPr>
        <w:pStyle w:val="Heading2"/>
      </w:pPr>
      <w:r>
        <w:t xml:space="preserve">60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wedge_pillow_comm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35611bb316b2613f9071605f3026a0a23a88bbf"/>
    <w:p>
      <w:pPr>
        <w:pStyle w:val="Heading2"/>
      </w:pPr>
      <w:r>
        <w:t xml:space="preserve">61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69"/>
        </w:numPr>
      </w:pPr>
      <w:r>
        <w:t xml:space="preserve">Check surgical site</w:t>
      </w:r>
    </w:p>
    <w:p>
      <w:pPr>
        <w:pStyle w:val="Compact"/>
        <w:numPr>
          <w:ilvl w:val="0"/>
          <w:numId w:val="1069"/>
        </w:numPr>
      </w:pPr>
      <w:r>
        <w:t xml:space="preserve">Remove staples (if needed)</w:t>
      </w:r>
    </w:p>
    <w:p>
      <w:pPr>
        <w:pStyle w:val="Compact"/>
        <w:numPr>
          <w:ilvl w:val="0"/>
          <w:numId w:val="1069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70"/>
        </w:numPr>
      </w:pPr>
      <w:r>
        <w:t xml:space="preserve">Reduce tube feeds</w:t>
      </w:r>
    </w:p>
    <w:p>
      <w:pPr>
        <w:pStyle w:val="Compact"/>
        <w:numPr>
          <w:ilvl w:val="0"/>
          <w:numId w:val="1070"/>
        </w:numPr>
      </w:pPr>
      <w:r>
        <w:t xml:space="preserve">Advance diet by mouth</w:t>
      </w:r>
    </w:p>
    <w:bookmarkEnd w:id="117"/>
    <w:bookmarkStart w:id="118" w:name="adjust-medicines-after-surgery"/>
    <w:p>
      <w:pPr>
        <w:pStyle w:val="Heading2"/>
      </w:pPr>
      <w:r>
        <w:t xml:space="preserve">62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071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71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18"/>
    <w:bookmarkStart w:id="119" w:name="jejunostomy-removal"/>
    <w:p>
      <w:pPr>
        <w:pStyle w:val="Heading2"/>
      </w:pPr>
      <w:r>
        <w:t xml:space="preserve">63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5 minutes and some local anesthetic to loosen up the tube for removal.</w:t>
      </w:r>
    </w:p>
    <w:bookmarkEnd w:id="119"/>
    <w:bookmarkStart w:id="120" w:name="nutritional-monitoring-after-surgery"/>
    <w:p>
      <w:pPr>
        <w:pStyle w:val="Heading2"/>
      </w:pPr>
      <w:r>
        <w:t xml:space="preserve">64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2"/>
        </w:numPr>
      </w:pPr>
      <w:r>
        <w:t xml:space="preserve">Iron</w:t>
      </w:r>
    </w:p>
    <w:p>
      <w:pPr>
        <w:pStyle w:val="Compact"/>
        <w:numPr>
          <w:ilvl w:val="0"/>
          <w:numId w:val="1072"/>
        </w:numPr>
      </w:pPr>
      <w:r>
        <w:t xml:space="preserve">Vitamin B12</w:t>
      </w:r>
    </w:p>
    <w:p>
      <w:pPr>
        <w:pStyle w:val="Compact"/>
        <w:numPr>
          <w:ilvl w:val="0"/>
          <w:numId w:val="1072"/>
        </w:numPr>
      </w:pPr>
      <w:r>
        <w:t xml:space="preserve">Vitamin D</w:t>
      </w:r>
    </w:p>
    <w:bookmarkEnd w:id="120"/>
    <w:bookmarkStart w:id="121" w:name="nutritional-monitoring-after-surgery-1"/>
    <w:p>
      <w:pPr>
        <w:pStyle w:val="Heading2"/>
      </w:pPr>
      <w:r>
        <w:t xml:space="preserve">65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3"/>
        </w:numPr>
      </w:pPr>
      <w:r>
        <w:t xml:space="preserve">Iron (ferritin)</w:t>
      </w:r>
    </w:p>
    <w:p>
      <w:pPr>
        <w:pStyle w:val="Compact"/>
        <w:numPr>
          <w:ilvl w:val="0"/>
          <w:numId w:val="1073"/>
        </w:numPr>
      </w:pPr>
      <w:r>
        <w:t xml:space="preserve">Vitamin B12</w:t>
      </w:r>
    </w:p>
    <w:p>
      <w:pPr>
        <w:pStyle w:val="Compact"/>
        <w:numPr>
          <w:ilvl w:val="0"/>
          <w:numId w:val="1073"/>
        </w:numPr>
      </w:pPr>
      <w:r>
        <w:t xml:space="preserve">Vitamin D</w:t>
      </w:r>
    </w:p>
    <w:bookmarkEnd w:id="121"/>
    <w:bookmarkStart w:id="122" w:name="nutritional-replacements-after-surgery"/>
    <w:p>
      <w:pPr>
        <w:pStyle w:val="Heading2"/>
      </w:pPr>
      <w:r>
        <w:t xml:space="preserve">66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4"/>
        </w:numPr>
      </w:pPr>
      <w:r>
        <w:t xml:space="preserve">Primary Care Provider (PCP)</w:t>
      </w:r>
    </w:p>
    <w:p>
      <w:pPr>
        <w:pStyle w:val="Compact"/>
        <w:numPr>
          <w:ilvl w:val="0"/>
          <w:numId w:val="1074"/>
        </w:numPr>
      </w:pPr>
      <w:r>
        <w:t xml:space="preserve">Medical Oncologist</w:t>
      </w:r>
    </w:p>
    <w:p>
      <w:pPr>
        <w:pStyle w:val="Compact"/>
        <w:numPr>
          <w:ilvl w:val="0"/>
          <w:numId w:val="107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5"/>
        </w:numPr>
      </w:pPr>
      <w:r>
        <w:t xml:space="preserve">Replacement</w:t>
      </w:r>
    </w:p>
    <w:p>
      <w:pPr>
        <w:pStyle w:val="Compact"/>
        <w:numPr>
          <w:ilvl w:val="0"/>
          <w:numId w:val="1075"/>
        </w:numPr>
      </w:pPr>
      <w:r>
        <w:t xml:space="preserve">Repeat testing in 3-6 months</w:t>
      </w:r>
    </w:p>
    <w:bookmarkEnd w:id="122"/>
    <w:bookmarkStart w:id="123" w:name="team-members---physicians-1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6"/>
        </w:numPr>
      </w:pPr>
      <w:r>
        <w:t xml:space="preserve">Jonathan Salo MD</w:t>
      </w:r>
    </w:p>
    <w:p>
      <w:pPr>
        <w:pStyle w:val="Compact"/>
        <w:numPr>
          <w:ilvl w:val="0"/>
          <w:numId w:val="1076"/>
        </w:numPr>
      </w:pPr>
      <w:r>
        <w:t xml:space="preserve">Kelli Salter MD</w:t>
      </w:r>
    </w:p>
    <w:p>
      <w:pPr>
        <w:pStyle w:val="Compact"/>
        <w:numPr>
          <w:ilvl w:val="0"/>
          <w:numId w:val="1076"/>
        </w:numPr>
      </w:pPr>
      <w:r>
        <w:t xml:space="preserve">Michael Roach MD</w:t>
      </w:r>
    </w:p>
    <w:bookmarkEnd w:id="123"/>
    <w:bookmarkStart w:id="124" w:name="team-members---support-staff-1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7"/>
        </w:numPr>
      </w:pPr>
      <w:r>
        <w:t xml:space="preserve">Matthew Carpenter RN</w:t>
      </w:r>
    </w:p>
    <w:p>
      <w:pPr>
        <w:pStyle w:val="Compact"/>
        <w:numPr>
          <w:ilvl w:val="0"/>
          <w:numId w:val="1077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63" Target="media/rId63.png" /><Relationship Type="http://schemas.openxmlformats.org/officeDocument/2006/relationships/image" Id="rId73" Target="media/rId73.png" /><Relationship Type="http://schemas.openxmlformats.org/officeDocument/2006/relationships/image" Id="rId55" Target="media/rId55.png" /><Relationship Type="http://schemas.openxmlformats.org/officeDocument/2006/relationships/image" Id="rId48" Target="media/rId48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52" Target="media/rId5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3" Target="media/rId1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for your Esophagectomy</dc:title>
  <dc:creator/>
  <cp:keywords/>
  <dcterms:created xsi:type="dcterms:W3CDTF">2026-09-22T00:39:05Z</dcterms:created>
  <dcterms:modified xsi:type="dcterms:W3CDTF">2026-09-22T00:39:05Z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