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preparation-for-surgery"/>
    <w:p>
      <w:pPr>
        <w:pStyle w:val="Heading2"/>
      </w:pPr>
      <w:r>
        <w:t xml:space="preserve">62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48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48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49"/>
        </w:numPr>
      </w:pPr>
      <w:r>
        <w:t xml:space="preserve">Echocardiogram</w:t>
      </w:r>
    </w:p>
    <w:p>
      <w:pPr>
        <w:pStyle w:val="Compact"/>
        <w:numPr>
          <w:ilvl w:val="1"/>
          <w:numId w:val="1049"/>
        </w:numPr>
      </w:pPr>
      <w:r>
        <w:t xml:space="preserve">Stress Test</w:t>
      </w:r>
    </w:p>
    <w:p>
      <w:pPr>
        <w:pStyle w:val="Compact"/>
        <w:numPr>
          <w:ilvl w:val="1"/>
          <w:numId w:val="1049"/>
        </w:numPr>
      </w:pPr>
      <w:r>
        <w:t xml:space="preserve">Holter monitor</w:t>
      </w:r>
    </w:p>
    <w:bookmarkEnd w:id="70"/>
    <w:bookmarkStart w:id="71" w:name="Xf67b705436da6c4d37fd48e811c204bd6bb7290"/>
    <w:p>
      <w:pPr>
        <w:pStyle w:val="Heading2"/>
      </w:pPr>
      <w:r>
        <w:t xml:space="preserve">63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50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51"/>
        </w:numPr>
      </w:pPr>
      <w:r>
        <w:t xml:space="preserve">Locally Advanced (T3 Nx M0)</w:t>
      </w:r>
    </w:p>
    <w:p>
      <w:pPr>
        <w:pStyle w:val="Compact"/>
        <w:numPr>
          <w:ilvl w:val="0"/>
          <w:numId w:val="1051"/>
        </w:numPr>
      </w:pPr>
      <w:r>
        <w:t xml:space="preserve">Surgery scheduled after</w:t>
      </w:r>
    </w:p>
    <w:p>
      <w:pPr>
        <w:pStyle w:val="Compact"/>
        <w:numPr>
          <w:ilvl w:val="1"/>
          <w:numId w:val="1052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52"/>
        </w:numPr>
      </w:pPr>
      <w:r>
        <w:t xml:space="preserve">Restaging scans (CT or PET)</w:t>
      </w:r>
    </w:p>
    <w:p>
      <w:pPr>
        <w:pStyle w:val="Compact"/>
        <w:numPr>
          <w:ilvl w:val="1"/>
          <w:numId w:val="1052"/>
        </w:numPr>
      </w:pPr>
      <w:r>
        <w:t xml:space="preserve">Medical evaluation</w:t>
      </w:r>
    </w:p>
    <w:p>
      <w:pPr>
        <w:pStyle w:val="Compact"/>
        <w:numPr>
          <w:ilvl w:val="0"/>
          <w:numId w:val="1051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53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53"/>
        </w:numPr>
      </w:pPr>
      <w:r>
        <w:t xml:space="preserve">Chemotherapy: 4-8 weeks</w:t>
      </w:r>
    </w:p>
    <w:bookmarkEnd w:id="71"/>
    <w:bookmarkStart w:id="72" w:name="preoperative-visits"/>
    <w:p>
      <w:pPr>
        <w:pStyle w:val="Heading2"/>
      </w:pPr>
      <w:r>
        <w:t xml:space="preserve">64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54"/>
        </w:numPr>
      </w:pPr>
      <w:r>
        <w:t xml:space="preserve">Consult visit with Dr Salo</w:t>
      </w:r>
    </w:p>
    <w:p>
      <w:pPr>
        <w:pStyle w:val="Compact"/>
        <w:numPr>
          <w:ilvl w:val="0"/>
          <w:numId w:val="1054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54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54"/>
        </w:numPr>
      </w:pPr>
      <w:r>
        <w:t xml:space="preserve">In-person preop visit with Kate Duncan and Liz Koch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5"/>
        </w:numPr>
      </w:pPr>
      <w:r>
        <w:t xml:space="preserve">Localized Tumors (T2 N0 M0)</w:t>
      </w:r>
    </w:p>
    <w:p>
      <w:pPr>
        <w:pStyle w:val="Compact"/>
        <w:numPr>
          <w:ilvl w:val="0"/>
          <w:numId w:val="1055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6"/>
        </w:numPr>
      </w:pPr>
      <w:r>
        <w:t xml:space="preserve">Remove tumor from esophagus</w:t>
      </w:r>
    </w:p>
    <w:p>
      <w:pPr>
        <w:pStyle w:val="Compact"/>
        <w:numPr>
          <w:ilvl w:val="0"/>
          <w:numId w:val="105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7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5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9"/>
        </w:numPr>
      </w:pPr>
      <w:r>
        <w:t xml:space="preserve">Anastomotic leak</w:t>
      </w:r>
    </w:p>
    <w:p>
      <w:pPr>
        <w:pStyle w:val="Compact"/>
        <w:numPr>
          <w:ilvl w:val="0"/>
          <w:numId w:val="1059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6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6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6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61"/>
        </w:numPr>
      </w:pPr>
      <w:r>
        <w:t xml:space="preserve">Some leaks will seal</w:t>
      </w:r>
    </w:p>
    <w:p>
      <w:pPr>
        <w:pStyle w:val="Compact"/>
        <w:numPr>
          <w:ilvl w:val="0"/>
          <w:numId w:val="106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6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62"/>
        </w:numPr>
      </w:pPr>
      <w:r>
        <w:t xml:space="preserve">Type of operation performed</w:t>
      </w:r>
    </w:p>
    <w:p>
      <w:pPr>
        <w:pStyle w:val="Compact"/>
        <w:numPr>
          <w:ilvl w:val="0"/>
          <w:numId w:val="106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6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63"/>
        </w:numPr>
      </w:pPr>
      <w:r>
        <w:t xml:space="preserve">Occurs in 10-15% of patients after esophagectomy.</w:t>
      </w:r>
    </w:p>
    <w:p>
      <w:pPr>
        <w:numPr>
          <w:ilvl w:val="0"/>
          <w:numId w:val="1063"/>
        </w:numPr>
      </w:pPr>
      <w:r>
        <w:t xml:space="preserve">Requires treatment with antibiotics</w:t>
      </w:r>
    </w:p>
    <w:p>
      <w:pPr>
        <w:numPr>
          <w:ilvl w:val="0"/>
          <w:numId w:val="106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4"/>
        </w:numPr>
      </w:pPr>
      <w:r>
        <w:t xml:space="preserve">Deep breathing</w:t>
      </w:r>
    </w:p>
    <w:p>
      <w:pPr>
        <w:pStyle w:val="Compact"/>
        <w:numPr>
          <w:ilvl w:val="0"/>
          <w:numId w:val="1064"/>
        </w:numPr>
      </w:pPr>
      <w:r>
        <w:t xml:space="preserve">Coughing</w:t>
      </w:r>
    </w:p>
    <w:p>
      <w:pPr>
        <w:pStyle w:val="Compact"/>
        <w:numPr>
          <w:ilvl w:val="0"/>
          <w:numId w:val="106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5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6"/>
        </w:numPr>
      </w:pPr>
      <w:r>
        <w:t xml:space="preserve">Heart attack (5%)</w:t>
      </w:r>
    </w:p>
    <w:p>
      <w:pPr>
        <w:pStyle w:val="Compact"/>
        <w:numPr>
          <w:ilvl w:val="0"/>
          <w:numId w:val="106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6"/>
        </w:numPr>
      </w:pPr>
      <w:r>
        <w:t xml:space="preserve">Pneumonia (10%)</w:t>
      </w:r>
    </w:p>
    <w:p>
      <w:pPr>
        <w:pStyle w:val="Compact"/>
        <w:numPr>
          <w:ilvl w:val="0"/>
          <w:numId w:val="106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6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7"/>
        </w:numPr>
      </w:pPr>
      <w:r>
        <w:t xml:space="preserve">Anastomotic leak (5%)</w:t>
      </w:r>
    </w:p>
    <w:p>
      <w:pPr>
        <w:pStyle w:val="Compact"/>
        <w:numPr>
          <w:ilvl w:val="0"/>
          <w:numId w:val="106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8"/>
        </w:numPr>
      </w:pPr>
      <w:r>
        <w:t xml:space="preserve">Low risk patients = 2%</w:t>
      </w:r>
    </w:p>
    <w:p>
      <w:pPr>
        <w:pStyle w:val="Compact"/>
        <w:numPr>
          <w:ilvl w:val="1"/>
          <w:numId w:val="1068"/>
        </w:numPr>
      </w:pPr>
      <w:r>
        <w:t xml:space="preserve">Intermediate risk = 10%</w:t>
      </w:r>
    </w:p>
    <w:p>
      <w:pPr>
        <w:pStyle w:val="Compact"/>
        <w:numPr>
          <w:ilvl w:val="1"/>
          <w:numId w:val="1068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9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9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9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9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9"/>
        </w:numPr>
      </w:pPr>
      <w:r>
        <w:t xml:space="preserve">Foley catheter removed after epidural removed</w:t>
      </w:r>
    </w:p>
    <w:bookmarkEnd w:id="138"/>
    <w:bookmarkStart w:id="139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70"/>
        </w:numPr>
      </w:pPr>
      <w:r>
        <w:t xml:space="preserve">Surgical ICU on 11th floor</w:t>
      </w:r>
    </w:p>
    <w:p>
      <w:pPr>
        <w:pStyle w:val="Compact"/>
        <w:numPr>
          <w:ilvl w:val="0"/>
          <w:numId w:val="1070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70"/>
        </w:numPr>
      </w:pPr>
      <w:r>
        <w:t xml:space="preserve">Catheter in bladder</w:t>
      </w:r>
    </w:p>
    <w:p>
      <w:pPr>
        <w:pStyle w:val="Compact"/>
        <w:numPr>
          <w:ilvl w:val="0"/>
          <w:numId w:val="1070"/>
        </w:numPr>
      </w:pPr>
      <w:r>
        <w:t xml:space="preserve">Chest tube right chest</w:t>
      </w:r>
    </w:p>
    <w:p>
      <w:pPr>
        <w:pStyle w:val="Compact"/>
        <w:numPr>
          <w:ilvl w:val="0"/>
          <w:numId w:val="1070"/>
        </w:numPr>
      </w:pPr>
      <w:r>
        <w:t xml:space="preserve">Abdominal drains (usually 2)</w:t>
      </w:r>
    </w:p>
    <w:p>
      <w:pPr>
        <w:pStyle w:val="Compact"/>
        <w:numPr>
          <w:ilvl w:val="0"/>
          <w:numId w:val="1070"/>
        </w:numPr>
      </w:pPr>
      <w:r>
        <w:t xml:space="preserve">Feeding jejunostomy (usually stays in 8 wks)</w:t>
      </w:r>
    </w:p>
    <w:bookmarkEnd w:id="139"/>
    <w:bookmarkStart w:id="140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71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1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1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1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1"/>
        </w:numPr>
      </w:pPr>
      <w:r>
        <w:t xml:space="preserve">Feeding jejunostomy (stays in 8 weeks)</w:t>
      </w:r>
    </w:p>
    <w:bookmarkEnd w:id="140"/>
    <w:bookmarkStart w:id="141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72"/>
        </w:numPr>
      </w:pPr>
      <w:r>
        <w:t xml:space="preserve">Jejunostomy feeds started</w:t>
      </w:r>
    </w:p>
    <w:p>
      <w:pPr>
        <w:pStyle w:val="Compact"/>
        <w:numPr>
          <w:ilvl w:val="0"/>
          <w:numId w:val="1072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in the halls</w:t>
      </w:r>
    </w:p>
    <w:p>
      <w:pPr>
        <w:pStyle w:val="Compact"/>
        <w:numPr>
          <w:ilvl w:val="1"/>
          <w:numId w:val="1073"/>
        </w:numPr>
      </w:pPr>
      <w:r>
        <w:t xml:space="preserve">Start with assistance</w:t>
      </w:r>
    </w:p>
    <w:p>
      <w:pPr>
        <w:pStyle w:val="Compact"/>
        <w:numPr>
          <w:ilvl w:val="1"/>
          <w:numId w:val="1073"/>
        </w:numPr>
      </w:pPr>
      <w:r>
        <w:t xml:space="preserve">Improves lung function</w:t>
      </w:r>
    </w:p>
    <w:p>
      <w:pPr>
        <w:pStyle w:val="Compact"/>
        <w:numPr>
          <w:ilvl w:val="1"/>
          <w:numId w:val="1073"/>
        </w:numPr>
      </w:pPr>
      <w:r>
        <w:t xml:space="preserve">Prevents loss of muscle strength</w:t>
      </w:r>
    </w:p>
    <w:bookmarkEnd w:id="141"/>
    <w:bookmarkStart w:id="142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4"/>
        </w:numPr>
      </w:pPr>
      <w:r>
        <w:t xml:space="preserve">Start continuous (24 hours)</w:t>
      </w:r>
    </w:p>
    <w:p>
      <w:pPr>
        <w:pStyle w:val="Compact"/>
        <w:numPr>
          <w:ilvl w:val="0"/>
          <w:numId w:val="1074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5"/>
        </w:numPr>
      </w:pPr>
      <w:r>
        <w:t xml:space="preserve">Usually 8oz 4 times/day</w:t>
      </w:r>
    </w:p>
    <w:p>
      <w:pPr>
        <w:pStyle w:val="Compact"/>
        <w:numPr>
          <w:ilvl w:val="0"/>
          <w:numId w:val="1075"/>
        </w:numPr>
      </w:pPr>
      <w:r>
        <w:t xml:space="preserve">Important to prevent dehydration</w:t>
      </w:r>
    </w:p>
    <w:bookmarkEnd w:id="142"/>
    <w:bookmarkStart w:id="143" w:name="jejunostomy-tube-1"/>
    <w:p>
      <w:pPr>
        <w:pStyle w:val="Heading2"/>
      </w:pPr>
      <w:r>
        <w:t xml:space="preserve">90 Jejunostomy Tube</w:t>
      </w:r>
    </w:p>
    <w:bookmarkEnd w:id="143"/>
    <w:bookmarkStart w:id="144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6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7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7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6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4"/>
    <w:bookmarkStart w:id="145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8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9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9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9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9"/>
        </w:numPr>
      </w:pPr>
      <w:r>
        <w:t xml:space="preserve">No insulin if tube feedings are not run</w:t>
      </w:r>
    </w:p>
    <w:bookmarkEnd w:id="145"/>
    <w:bookmarkStart w:id="146" w:name="jejunostomy-video-1"/>
    <w:p>
      <w:pPr>
        <w:pStyle w:val="Heading2"/>
      </w:pPr>
      <w:r>
        <w:t xml:space="preserve">93 Jejunostomy Video</w:t>
      </w:r>
    </w:p>
    <w:bookmarkEnd w:id="146"/>
    <w:bookmarkStart w:id="147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80"/>
        </w:numPr>
      </w:pPr>
      <w:r>
        <w:t xml:space="preserve">Up in chair most of the day</w:t>
      </w:r>
    </w:p>
    <w:p>
      <w:pPr>
        <w:pStyle w:val="Compact"/>
        <w:numPr>
          <w:ilvl w:val="0"/>
          <w:numId w:val="1080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80"/>
        </w:numPr>
      </w:pPr>
      <w:r>
        <w:t xml:space="preserve">Goals:</w:t>
      </w:r>
    </w:p>
    <w:p>
      <w:pPr>
        <w:pStyle w:val="Compact"/>
        <w:numPr>
          <w:ilvl w:val="1"/>
          <w:numId w:val="1081"/>
        </w:numPr>
      </w:pPr>
      <w:r>
        <w:t xml:space="preserve">Improve lung function</w:t>
      </w:r>
    </w:p>
    <w:p>
      <w:pPr>
        <w:pStyle w:val="Compact"/>
        <w:numPr>
          <w:ilvl w:val="1"/>
          <w:numId w:val="1081"/>
        </w:numPr>
      </w:pPr>
      <w:r>
        <w:t xml:space="preserve">Prevent muscle loss</w:t>
      </w:r>
    </w:p>
    <w:bookmarkEnd w:id="147"/>
    <w:bookmarkStart w:id="148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2"/>
        </w:numPr>
      </w:pPr>
      <w:r>
        <w:t xml:space="preserve">Drains fluid from stomach</w:t>
      </w:r>
    </w:p>
    <w:p>
      <w:pPr>
        <w:pStyle w:val="Compact"/>
        <w:numPr>
          <w:ilvl w:val="0"/>
          <w:numId w:val="1082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3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3"/>
        </w:numPr>
      </w:pPr>
      <w:r>
        <w:t xml:space="preserve">Otherwise, X-ray repeated 2-3 days later</w:t>
      </w:r>
    </w:p>
    <w:bookmarkEnd w:id="148"/>
    <w:bookmarkStart w:id="149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4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4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4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9"/>
    <w:bookmarkStart w:id="150" w:name="jejunostomy-tube-2"/>
    <w:p>
      <w:pPr>
        <w:pStyle w:val="Heading2"/>
      </w:pPr>
      <w:r>
        <w:t xml:space="preserve">97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50"/>
    <w:bookmarkStart w:id="151" w:name="jejunostomy-feeding"/>
    <w:p>
      <w:pPr>
        <w:pStyle w:val="Heading2"/>
      </w:pPr>
      <w:r>
        <w:t xml:space="preserve">98 Jejunostomy feeding</w:t>
      </w:r>
    </w:p>
    <w:p>
      <w:pPr>
        <w:pStyle w:val="Compact"/>
        <w:numPr>
          <w:ilvl w:val="0"/>
          <w:numId w:val="1085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85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2 oz per hour to start</w:t>
      </w:r>
    </w:p>
    <w:p>
      <w:pPr>
        <w:pStyle w:val="Compact"/>
        <w:numPr>
          <w:ilvl w:val="0"/>
          <w:numId w:val="1086"/>
        </w:numPr>
      </w:pPr>
      <w:r>
        <w:t xml:space="preserve">4 oz per hour if 2oz are tolerated well</w:t>
      </w:r>
    </w:p>
    <w:bookmarkEnd w:id="152"/>
    <w:bookmarkStart w:id="153" w:name="drains-and-tubes"/>
    <w:p>
      <w:pPr>
        <w:pStyle w:val="Heading2"/>
      </w:pPr>
      <w:r>
        <w:t xml:space="preserve">100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53"/>
    <w:bookmarkStart w:id="154" w:name="discharge"/>
    <w:p>
      <w:pPr>
        <w:pStyle w:val="Heading2"/>
      </w:pPr>
      <w:r>
        <w:t xml:space="preserve">101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8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7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88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8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7"/>
        </w:numPr>
      </w:pPr>
      <w:r>
        <w:t xml:space="preserve">Home infusion (tube feeding supplies)</w:t>
      </w:r>
    </w:p>
    <w:bookmarkEnd w:id="154"/>
    <w:bookmarkStart w:id="155" w:name="nutrition-after-surgery"/>
    <w:p>
      <w:pPr>
        <w:pStyle w:val="Heading2"/>
      </w:pPr>
      <w:r>
        <w:t xml:space="preserve">102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9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5"/>
    <w:bookmarkStart w:id="156" w:name="X15701f9deabaab366e08b73bd1ea6f1240694c5"/>
    <w:p>
      <w:pPr>
        <w:pStyle w:val="Heading2"/>
      </w:pPr>
      <w:r>
        <w:t xml:space="preserve">103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9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9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9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3"/>
        </w:numPr>
      </w:pPr>
      <w:r>
        <w:t xml:space="preserve">Three meals + 2-3 high-protein snacks</w:t>
      </w:r>
    </w:p>
    <w:bookmarkEnd w:id="156"/>
    <w:bookmarkStart w:id="157" w:name="post-esophagectomy-diet"/>
    <w:p>
      <w:pPr>
        <w:pStyle w:val="Heading2"/>
      </w:pPr>
      <w:r>
        <w:t xml:space="preserve">104 Post-esophagectomy Diet</w:t>
      </w:r>
    </w:p>
    <w:p>
      <w:pPr>
        <w:pStyle w:val="Compact"/>
        <w:numPr>
          <w:ilvl w:val="0"/>
          <w:numId w:val="1094"/>
        </w:numPr>
      </w:pPr>
      <w:r>
        <w:t xml:space="preserve">Soft Consistency</w:t>
      </w:r>
    </w:p>
    <w:p>
      <w:pPr>
        <w:pStyle w:val="Compact"/>
        <w:numPr>
          <w:ilvl w:val="0"/>
          <w:numId w:val="1094"/>
        </w:numPr>
      </w:pPr>
      <w:r>
        <w:t xml:space="preserve">High Protein</w:t>
      </w:r>
    </w:p>
    <w:p>
      <w:pPr>
        <w:pStyle w:val="Compact"/>
        <w:numPr>
          <w:ilvl w:val="0"/>
          <w:numId w:val="1094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4"/>
        </w:numPr>
      </w:pPr>
      <w:r>
        <w:t xml:space="preserve">Eating</w:t>
      </w:r>
    </w:p>
    <w:p>
      <w:pPr>
        <w:pStyle w:val="Compact"/>
        <w:numPr>
          <w:ilvl w:val="1"/>
          <w:numId w:val="1095"/>
        </w:numPr>
      </w:pPr>
      <w:r>
        <w:t xml:space="preserve">Small, frequent meals</w:t>
      </w:r>
    </w:p>
    <w:p>
      <w:pPr>
        <w:pStyle w:val="Compact"/>
        <w:numPr>
          <w:ilvl w:val="1"/>
          <w:numId w:val="109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5"/>
        </w:numPr>
      </w:pPr>
      <w:r>
        <w:t xml:space="preserve">Avoid eating within 2 hours of bedtime</w:t>
      </w:r>
    </w:p>
    <w:bookmarkEnd w:id="157"/>
    <w:bookmarkStart w:id="158" w:name="medicines-at-home---pain"/>
    <w:p>
      <w:pPr>
        <w:pStyle w:val="Heading2"/>
      </w:pPr>
      <w:r>
        <w:t xml:space="preserve">105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6"/>
        </w:numPr>
      </w:pPr>
      <w:r>
        <w:t xml:space="preserve">NO DRIVING WHILE ON OXYCODONE</w:t>
      </w:r>
    </w:p>
    <w:bookmarkEnd w:id="158"/>
    <w:bookmarkStart w:id="159" w:name="non-steroidals-anti-inflammatory-nsaid"/>
    <w:p>
      <w:pPr>
        <w:pStyle w:val="Heading2"/>
      </w:pPr>
      <w:r>
        <w:t xml:space="preserve">106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8"/>
        </w:numPr>
      </w:pPr>
      <w:r>
        <w:t xml:space="preserve">(Can cause permanent scarring at the surgery site)</w:t>
      </w:r>
    </w:p>
    <w:bookmarkEnd w:id="159"/>
    <w:bookmarkStart w:id="160" w:name="acid-blockers-proton-pump-inhibitors"/>
    <w:p>
      <w:pPr>
        <w:pStyle w:val="Heading2"/>
      </w:pPr>
      <w:r>
        <w:t xml:space="preserve">107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9"/>
        </w:numPr>
      </w:pPr>
      <w:r>
        <w:t xml:space="preserve">To administer through feeding tube, open capsule and resuspend beads in 60mL (2oz) of water</w:t>
      </w:r>
    </w:p>
    <w:bookmarkEnd w:id="160"/>
    <w:bookmarkStart w:id="161" w:name="medicines-at-home"/>
    <w:p>
      <w:pPr>
        <w:pStyle w:val="Heading2"/>
      </w:pPr>
      <w:r>
        <w:t xml:space="preserve">108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10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10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101"/>
        </w:numPr>
      </w:pPr>
      <w:r>
        <w:t xml:space="preserve">Can cause vivid dreams</w:t>
      </w:r>
    </w:p>
    <w:p>
      <w:pPr>
        <w:pStyle w:val="Compact"/>
        <w:numPr>
          <w:ilvl w:val="0"/>
          <w:numId w:val="110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101"/>
        </w:numPr>
      </w:pPr>
      <w:r>
        <w:t xml:space="preserve">Will stop within first three months of surgery</w:t>
      </w:r>
    </w:p>
    <w:bookmarkEnd w:id="161"/>
    <w:bookmarkStart w:id="162" w:name="metoprolol-beta-blockers"/>
    <w:p>
      <w:pPr>
        <w:pStyle w:val="Heading2"/>
      </w:pPr>
      <w:r>
        <w:t xml:space="preserve">109 Metoprolol = Beta Blockers</w:t>
      </w:r>
    </w:p>
    <w:p>
      <w:pPr>
        <w:pStyle w:val="Compact"/>
        <w:numPr>
          <w:ilvl w:val="0"/>
          <w:numId w:val="110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2"/>
    <w:bookmarkStart w:id="166" w:name="sleeping-at-home"/>
    <w:p>
      <w:pPr>
        <w:pStyle w:val="Heading2"/>
      </w:pPr>
      <w:r>
        <w:t xml:space="preserve">110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images/wedge_pillow_comm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67" w:name="X35611bb316b2613f9071605f3026a0a23a88bbf"/>
    <w:p>
      <w:pPr>
        <w:pStyle w:val="Heading2"/>
      </w:pPr>
      <w:r>
        <w:t xml:space="preserve">111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103"/>
        </w:numPr>
      </w:pPr>
      <w:r>
        <w:t xml:space="preserve">Check surgical site</w:t>
      </w:r>
    </w:p>
    <w:p>
      <w:pPr>
        <w:pStyle w:val="Compact"/>
        <w:numPr>
          <w:ilvl w:val="0"/>
          <w:numId w:val="1103"/>
        </w:numPr>
      </w:pPr>
      <w:r>
        <w:t xml:space="preserve">Remove staples (if needed)</w:t>
      </w:r>
    </w:p>
    <w:p>
      <w:pPr>
        <w:pStyle w:val="Compact"/>
        <w:numPr>
          <w:ilvl w:val="0"/>
          <w:numId w:val="1103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104"/>
        </w:numPr>
      </w:pPr>
      <w:r>
        <w:t xml:space="preserve">Reduce tube feeds</w:t>
      </w:r>
    </w:p>
    <w:p>
      <w:pPr>
        <w:pStyle w:val="Compact"/>
        <w:numPr>
          <w:ilvl w:val="0"/>
          <w:numId w:val="1104"/>
        </w:numPr>
      </w:pPr>
      <w:r>
        <w:t xml:space="preserve">Advance diet by mouth</w:t>
      </w:r>
    </w:p>
    <w:bookmarkEnd w:id="167"/>
    <w:bookmarkStart w:id="168" w:name="adjust-medicines-after-surgery"/>
    <w:p>
      <w:pPr>
        <w:pStyle w:val="Heading2"/>
      </w:pPr>
      <w:r>
        <w:t xml:space="preserve">112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105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105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68"/>
    <w:bookmarkStart w:id="169" w:name="jejunostomy-removal"/>
    <w:p>
      <w:pPr>
        <w:pStyle w:val="Heading2"/>
      </w:pPr>
      <w:r>
        <w:t xml:space="preserve">113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5 minutes and some local anesthetic to loosen up the tube for removal.</w:t>
      </w:r>
    </w:p>
    <w:bookmarkEnd w:id="169"/>
    <w:bookmarkStart w:id="170" w:name="nutritional-monitoring-after-surgery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6"/>
        </w:numPr>
      </w:pPr>
      <w:r>
        <w:t xml:space="preserve">Iron</w:t>
      </w:r>
    </w:p>
    <w:p>
      <w:pPr>
        <w:pStyle w:val="Compact"/>
        <w:numPr>
          <w:ilvl w:val="0"/>
          <w:numId w:val="1106"/>
        </w:numPr>
      </w:pPr>
      <w:r>
        <w:t xml:space="preserve">Vitamin B12</w:t>
      </w:r>
    </w:p>
    <w:p>
      <w:pPr>
        <w:pStyle w:val="Compact"/>
        <w:numPr>
          <w:ilvl w:val="0"/>
          <w:numId w:val="1106"/>
        </w:numPr>
      </w:pPr>
      <w:r>
        <w:t xml:space="preserve">Vitamin D</w:t>
      </w:r>
    </w:p>
    <w:bookmarkEnd w:id="170"/>
    <w:bookmarkStart w:id="171" w:name="nutritional-monitoring-after-surgery-1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7"/>
        </w:numPr>
      </w:pPr>
      <w:r>
        <w:t xml:space="preserve">Iron (ferritin)</w:t>
      </w:r>
    </w:p>
    <w:p>
      <w:pPr>
        <w:pStyle w:val="Compact"/>
        <w:numPr>
          <w:ilvl w:val="0"/>
          <w:numId w:val="1107"/>
        </w:numPr>
      </w:pPr>
      <w:r>
        <w:t xml:space="preserve">Vitamin B12</w:t>
      </w:r>
    </w:p>
    <w:p>
      <w:pPr>
        <w:pStyle w:val="Compact"/>
        <w:numPr>
          <w:ilvl w:val="0"/>
          <w:numId w:val="1107"/>
        </w:numPr>
      </w:pPr>
      <w:r>
        <w:t xml:space="preserve">Vitamin D</w:t>
      </w:r>
    </w:p>
    <w:bookmarkEnd w:id="171"/>
    <w:bookmarkStart w:id="172" w:name="nutritional-replacements-after-surgery"/>
    <w:p>
      <w:pPr>
        <w:pStyle w:val="Heading2"/>
      </w:pPr>
      <w:r>
        <w:t xml:space="preserve">116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8"/>
        </w:numPr>
      </w:pPr>
      <w:r>
        <w:t xml:space="preserve">Primary Care Provider (PCP)</w:t>
      </w:r>
    </w:p>
    <w:p>
      <w:pPr>
        <w:pStyle w:val="Compact"/>
        <w:numPr>
          <w:ilvl w:val="0"/>
          <w:numId w:val="1108"/>
        </w:numPr>
      </w:pPr>
      <w:r>
        <w:t xml:space="preserve">Medical Oncologist</w:t>
      </w:r>
    </w:p>
    <w:p>
      <w:pPr>
        <w:pStyle w:val="Compact"/>
        <w:numPr>
          <w:ilvl w:val="0"/>
          <w:numId w:val="110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9"/>
        </w:numPr>
      </w:pPr>
      <w:r>
        <w:t xml:space="preserve">Replacement</w:t>
      </w:r>
    </w:p>
    <w:p>
      <w:pPr>
        <w:pStyle w:val="Compact"/>
        <w:numPr>
          <w:ilvl w:val="0"/>
          <w:numId w:val="1109"/>
        </w:numPr>
      </w:pPr>
      <w:r>
        <w:t xml:space="preserve">Repeat testing in 3-6 months</w:t>
      </w:r>
    </w:p>
    <w:bookmarkEnd w:id="172"/>
    <w:bookmarkStart w:id="173" w:name="team-members---physicians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0"/>
        </w:numPr>
      </w:pPr>
      <w:r>
        <w:t xml:space="preserve">Jonathan Salo MD</w:t>
      </w:r>
    </w:p>
    <w:p>
      <w:pPr>
        <w:pStyle w:val="Compact"/>
        <w:numPr>
          <w:ilvl w:val="0"/>
          <w:numId w:val="1110"/>
        </w:numPr>
      </w:pPr>
      <w:r>
        <w:t xml:space="preserve">Kelli Salter MD</w:t>
      </w:r>
    </w:p>
    <w:p>
      <w:pPr>
        <w:pStyle w:val="Compact"/>
        <w:numPr>
          <w:ilvl w:val="0"/>
          <w:numId w:val="1110"/>
        </w:numPr>
      </w:pPr>
      <w:r>
        <w:t xml:space="preserve">Michael Roach MD</w:t>
      </w:r>
    </w:p>
    <w:bookmarkEnd w:id="173"/>
    <w:bookmarkStart w:id="174" w:name="team-members---support-staff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1"/>
        </w:numPr>
      </w:pPr>
      <w:r>
        <w:t xml:space="preserve">Matthew Carpenter RN</w:t>
      </w:r>
    </w:p>
    <w:p>
      <w:pPr>
        <w:pStyle w:val="Compact"/>
        <w:numPr>
          <w:ilvl w:val="0"/>
          <w:numId w:val="1111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3" Target="media/rId1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2026-09-22T00:43:07Z</dcterms:created>
  <dcterms:modified xsi:type="dcterms:W3CDTF">2026-09-22T00:43:07Z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