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9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9"/>
    <w:bookmarkStart w:id="10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0"/>
    <w:bookmarkStart w:id="11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1"/>
    <w:bookmarkStart w:id="12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2"/>
    <w:bookmarkStart w:id="13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3"/>
    <w:bookmarkStart w:id="14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4"/>
    <w:bookmarkStart w:id="15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15"/>
    <w:bookmarkStart w:id="16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8"/>
    <w:bookmarkStart w:id="19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19"/>
    <w:bookmarkStart w:id="20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0"/>
    <w:bookmarkStart w:id="21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1"/>
    <w:bookmarkStart w:id="22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2"/>
    <w:bookmarkStart w:id="23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6"/>
    <w:bookmarkStart w:id="27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performed</w:t>
      </w:r>
    </w:p>
    <w:p>
      <w:pPr>
        <w:pStyle w:val="Compact"/>
        <w:numPr>
          <w:ilvl w:val="0"/>
          <w:numId w:val="1013"/>
        </w:numPr>
      </w:pPr>
      <w:r>
        <w:t xml:space="preserve">Fluid sampled</w:t>
      </w:r>
    </w:p>
    <w:bookmarkEnd w:id="27"/>
    <w:bookmarkStart w:id="28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28"/>
    <w:bookmarkStart w:id="29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9"/>
    <w:bookmarkStart w:id="30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30"/>
    <w:bookmarkStart w:id="31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31"/>
    <w:bookmarkStart w:id="32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2026-09-21T23:41:20Z</dcterms:created>
  <dcterms:modified xsi:type="dcterms:W3CDTF">2026-09-21T23:41:20Z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