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0DAB" w14:textId="4DD2F22A" w:rsidR="00E14011" w:rsidRDefault="00751C35" w:rsidP="00751C35">
      <w:pPr>
        <w:jc w:val="center"/>
      </w:pPr>
      <w:r>
        <w:rPr>
          <w:noProof/>
        </w:rPr>
        <w:drawing>
          <wp:inline distT="0" distB="0" distL="0" distR="0" wp14:anchorId="5A57CD5E" wp14:editId="57946FF8">
            <wp:extent cx="3381375" cy="1352550"/>
            <wp:effectExtent l="0" t="0" r="9525" b="0"/>
            <wp:docPr id="1530822279" name="Picture 1" descr="Backdoors &amp; Brea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doors &amp; Breach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42AE" w14:textId="171AB0B2" w:rsidR="00751C35" w:rsidRDefault="00751C35" w:rsidP="00751C35">
      <w:r>
        <w:t>Backdoors and Breaches is a</w:t>
      </w:r>
      <w:r w:rsidR="00F156AE">
        <w:t xml:space="preserve"> </w:t>
      </w:r>
      <w:r>
        <w:t>team-based game designed to simulate a cybersecurity incident in a</w:t>
      </w:r>
      <w:r w:rsidR="00F66634">
        <w:t>n</w:t>
      </w:r>
      <w:r>
        <w:t xml:space="preserve"> engaging and education</w:t>
      </w:r>
      <w:r w:rsidR="005E729C">
        <w:t>al</w:t>
      </w:r>
      <w:r>
        <w:t xml:space="preserve"> way. Players take on the role of an organisation</w:t>
      </w:r>
      <w:r w:rsidR="00015C9B">
        <w:t>’</w:t>
      </w:r>
      <w:r>
        <w:t xml:space="preserve">s Incident Response team, working together to </w:t>
      </w:r>
      <w:r w:rsidR="00D76D45">
        <w:t>identify</w:t>
      </w:r>
      <w:r>
        <w:t xml:space="preserve"> the four elements of </w:t>
      </w:r>
      <w:r w:rsidR="00D76D45">
        <w:t>a</w:t>
      </w:r>
      <w:r>
        <w:t xml:space="preserve"> cyber-attack, these are:</w:t>
      </w:r>
      <w:r w:rsidRPr="00751C35">
        <w:rPr>
          <w:noProof/>
        </w:rPr>
        <w:t xml:space="preserve"> </w:t>
      </w:r>
    </w:p>
    <w:p w14:paraId="25205C7B" w14:textId="77777777" w:rsidR="003B60C5" w:rsidRDefault="00751C35" w:rsidP="003B60C5">
      <w:pPr>
        <w:jc w:val="center"/>
      </w:pPr>
      <w:r w:rsidRPr="00751C35">
        <w:rPr>
          <w:noProof/>
        </w:rPr>
        <w:drawing>
          <wp:inline distT="0" distB="0" distL="0" distR="0" wp14:anchorId="3AD2F070" wp14:editId="5BB15F01">
            <wp:extent cx="1819275" cy="1200926"/>
            <wp:effectExtent l="0" t="0" r="0" b="0"/>
            <wp:docPr id="1014218647" name="Picture 1" descr="A white rectangular sign with black text and colorful triangle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8647" name="Picture 1" descr="A white rectangular sign with black text and colorful triangle desig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1105" cy="120873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  <w:r w:rsidRPr="00751C35">
        <w:rPr>
          <w:noProof/>
        </w:rPr>
        <w:drawing>
          <wp:inline distT="0" distB="0" distL="0" distR="0" wp14:anchorId="78E7FC48" wp14:editId="661A556A">
            <wp:extent cx="1780026" cy="1189990"/>
            <wp:effectExtent l="0" t="0" r="0" b="0"/>
            <wp:docPr id="2001963046" name="Picture 1" descr="A white rectangular sign with black text and colorful triangle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63046" name="Picture 1" descr="A white rectangular sign with black text and colorful triangle desig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6725" cy="1201154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C083" w14:textId="4148E906" w:rsidR="00751C35" w:rsidRDefault="003B60C5" w:rsidP="003B60C5">
      <w:pPr>
        <w:jc w:val="center"/>
      </w:pPr>
      <w:r w:rsidRPr="003B60C5">
        <w:rPr>
          <w:noProof/>
        </w:rPr>
        <w:drawing>
          <wp:inline distT="0" distB="0" distL="0" distR="0" wp14:anchorId="08DB0A5F" wp14:editId="56299416">
            <wp:extent cx="1805160" cy="1172845"/>
            <wp:effectExtent l="0" t="0" r="5080" b="8255"/>
            <wp:docPr id="1325908014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08014" name="Picture 1" descr="A white rectangular sign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5701" cy="1179694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  <w:r w:rsidRPr="003B60C5">
        <w:rPr>
          <w:noProof/>
        </w:rPr>
        <w:drawing>
          <wp:inline distT="0" distB="0" distL="0" distR="0" wp14:anchorId="6A176D39" wp14:editId="1FC60F15">
            <wp:extent cx="1822687" cy="1180285"/>
            <wp:effectExtent l="0" t="0" r="6350" b="1270"/>
            <wp:docPr id="1176681196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81196" name="Picture 1" descr="A white rectangular sign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589" cy="119641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818C" w14:textId="4BEC64C9" w:rsidR="00E92825" w:rsidRPr="00E92825" w:rsidRDefault="00E92825" w:rsidP="00E92825">
      <w:r w:rsidRPr="00E92825">
        <w:t xml:space="preserve">To help identify the </w:t>
      </w:r>
      <w:proofErr w:type="spellStart"/>
      <w:r w:rsidRPr="00E92825">
        <w:t>cyber attacks</w:t>
      </w:r>
      <w:proofErr w:type="spellEnd"/>
      <w:r w:rsidRPr="00E92825">
        <w:t xml:space="preserve"> used within the scenario, the Incident Response Team has access to a range of Detection Methods, </w:t>
      </w:r>
      <w:r w:rsidR="00DC0FA3">
        <w:t>such as</w:t>
      </w:r>
      <w:r w:rsidRPr="00E92825">
        <w:t>:</w:t>
      </w:r>
    </w:p>
    <w:p w14:paraId="4F7905A0" w14:textId="471687AE" w:rsidR="00D76B7E" w:rsidRDefault="00177AEE" w:rsidP="003B60C5">
      <w:pPr>
        <w:rPr>
          <w:noProof/>
        </w:rPr>
      </w:pPr>
      <w:r w:rsidRPr="00177AEE">
        <w:rPr>
          <w:noProof/>
        </w:rPr>
        <w:drawing>
          <wp:inline distT="0" distB="0" distL="0" distR="0" wp14:anchorId="65CF9DE3" wp14:editId="3A402C27">
            <wp:extent cx="2371725" cy="3408837"/>
            <wp:effectExtent l="0" t="0" r="0" b="1270"/>
            <wp:docPr id="2101540893" name="Picture 1" descr="A card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40893" name="Picture 1" descr="A card with text and symbol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3294" cy="345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2AE" w:rsidRPr="000212AE">
        <w:rPr>
          <w:noProof/>
        </w:rPr>
        <w:t xml:space="preserve"> </w:t>
      </w:r>
      <w:r w:rsidR="000212AE" w:rsidRPr="000212AE">
        <w:rPr>
          <w:noProof/>
        </w:rPr>
        <w:drawing>
          <wp:inline distT="0" distB="0" distL="0" distR="0" wp14:anchorId="6A0A5F49" wp14:editId="54E97DB5">
            <wp:extent cx="2366162" cy="3419165"/>
            <wp:effectExtent l="0" t="0" r="0" b="0"/>
            <wp:docPr id="423676807" name="Picture 1" descr="A close-up of a phon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76807" name="Picture 1" descr="A close-up of a phone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2453" cy="344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9359" w14:textId="5E5C006A" w:rsidR="00666B46" w:rsidRDefault="00D619B8" w:rsidP="003B60C5">
      <w:r w:rsidRPr="00F66634">
        <w:rPr>
          <w:b/>
          <w:bCs/>
          <w:sz w:val="28"/>
          <w:szCs w:val="28"/>
        </w:rPr>
        <w:lastRenderedPageBreak/>
        <w:t>Rules</w:t>
      </w:r>
      <w:r>
        <w:t>:</w:t>
      </w:r>
    </w:p>
    <w:p w14:paraId="37CDDA79" w14:textId="77777777" w:rsidR="00E00AF2" w:rsidRDefault="00E00AF2" w:rsidP="003B60C5">
      <w:r w:rsidRPr="00E00AF2">
        <w:t xml:space="preserve">Backdoors and Breaches is a turn-based game in which the Incident Response Team has </w:t>
      </w:r>
      <w:r w:rsidRPr="00E00AF2">
        <w:rPr>
          <w:b/>
          <w:bCs/>
        </w:rPr>
        <w:t>10 turns</w:t>
      </w:r>
      <w:r w:rsidRPr="00E00AF2">
        <w:t xml:space="preserve"> to solve the four-card </w:t>
      </w:r>
      <w:proofErr w:type="spellStart"/>
      <w:r w:rsidRPr="00E00AF2">
        <w:t>cyber attack</w:t>
      </w:r>
      <w:proofErr w:type="spellEnd"/>
      <w:r w:rsidRPr="00E00AF2">
        <w:t xml:space="preserve"> chain. Each turn begins with the players discussing which detection method they want to use to identify an element of the </w:t>
      </w:r>
      <w:proofErr w:type="spellStart"/>
      <w:r w:rsidRPr="00E00AF2">
        <w:t>cyber attack</w:t>
      </w:r>
      <w:proofErr w:type="spellEnd"/>
      <w:r w:rsidRPr="00E00AF2">
        <w:t xml:space="preserve"> chain, based on the incident scenario.</w:t>
      </w:r>
    </w:p>
    <w:p w14:paraId="3F42522B" w14:textId="6F432BD8" w:rsidR="00A63973" w:rsidRDefault="00A63973" w:rsidP="003B60C5">
      <w:r>
        <w:t>Once the team have decided upon a detection method the team then roll</w:t>
      </w:r>
      <w:r w:rsidR="00FC44AE">
        <w:t xml:space="preserve"> a D20 (</w:t>
      </w:r>
      <w:r w:rsidR="008629B1">
        <w:t xml:space="preserve">a </w:t>
      </w:r>
      <w:r w:rsidR="00FC44AE">
        <w:t xml:space="preserve">20-sided die) to determine failure (1 to 10) </w:t>
      </w:r>
      <w:r w:rsidR="00EE6C2E">
        <w:t>or</w:t>
      </w:r>
      <w:r w:rsidR="00FC44AE">
        <w:t xml:space="preserve"> success (11 – 20). </w:t>
      </w:r>
      <w:r w:rsidR="007A2E95">
        <w:t>Established Detection methods (of which 4 are selected</w:t>
      </w:r>
      <w:r w:rsidR="000560F2">
        <w:t xml:space="preserve"> at the start of the game</w:t>
      </w:r>
      <w:r w:rsidR="007A2E95">
        <w:t>)</w:t>
      </w:r>
      <w:r w:rsidR="000560F2">
        <w:t xml:space="preserve"> gain a +3 modifier.</w:t>
      </w:r>
      <w:r w:rsidR="00131A3C">
        <w:t xml:space="preserve"> Additional modifiers can be gained based on the teams understanding </w:t>
      </w:r>
      <w:r w:rsidR="00B64FC9">
        <w:t xml:space="preserve">and reasoning shown in selecting the detection methods. </w:t>
      </w:r>
      <w:r w:rsidR="008629B1">
        <w:t xml:space="preserve"> </w:t>
      </w:r>
    </w:p>
    <w:p w14:paraId="17B341BC" w14:textId="77777777" w:rsidR="00664F3C" w:rsidRDefault="00664F3C" w:rsidP="00D96DFC">
      <w:r w:rsidRPr="00664F3C">
        <w:t>If the selected detection method succeeds (the D20 shows 11-20) and matches one of the four attack chain cards, that attack chain card is revealed and the Incident Response Team gains additional information about the incident</w:t>
      </w:r>
    </w:p>
    <w:p w14:paraId="2E1D3756" w14:textId="77777777" w:rsidR="00664F3C" w:rsidRPr="00664F3C" w:rsidRDefault="00664F3C" w:rsidP="00664F3C">
      <w:r w:rsidRPr="00664F3C">
        <w:t>If a detection method is successful, it can be used again immediately. Unsuccessful detection methods become unavailable for three turns.</w:t>
      </w:r>
    </w:p>
    <w:p w14:paraId="7FFA7CEC" w14:textId="0ED57F2B" w:rsidR="00D96DFC" w:rsidRDefault="00D96DFC" w:rsidP="00D96DFC">
      <w:r w:rsidRPr="00D96DFC">
        <w:t xml:space="preserve">The process is repeated until all four attack cards are revealed (game is won) or ten turns </w:t>
      </w:r>
      <w:r w:rsidR="00E12463">
        <w:t>elapsed</w:t>
      </w:r>
      <w:r w:rsidRPr="00D96DFC">
        <w:t xml:space="preserve"> without all</w:t>
      </w:r>
      <w:r w:rsidR="00E12463">
        <w:t xml:space="preserve"> four cyber-attack chain</w:t>
      </w:r>
      <w:r w:rsidRPr="00D96DFC">
        <w:t xml:space="preserve"> cards </w:t>
      </w:r>
      <w:r w:rsidR="00E12463">
        <w:t>being</w:t>
      </w:r>
      <w:r w:rsidRPr="00D96DFC">
        <w:t xml:space="preserve"> revealed (game is lost).</w:t>
      </w:r>
    </w:p>
    <w:p w14:paraId="57B5F3B3" w14:textId="77777777" w:rsidR="00175F3E" w:rsidRDefault="00175F3E" w:rsidP="00D96DFC"/>
    <w:p w14:paraId="74B135E3" w14:textId="77777777" w:rsidR="00D96DFC" w:rsidRDefault="00D96DFC" w:rsidP="003B60C5"/>
    <w:sectPr w:rsidR="00D96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E66E0" w14:textId="77777777" w:rsidR="005D64E1" w:rsidRDefault="005D64E1" w:rsidP="00751C35">
      <w:pPr>
        <w:spacing w:after="0" w:line="240" w:lineRule="auto"/>
      </w:pPr>
      <w:r>
        <w:separator/>
      </w:r>
    </w:p>
  </w:endnote>
  <w:endnote w:type="continuationSeparator" w:id="0">
    <w:p w14:paraId="7489DF3C" w14:textId="77777777" w:rsidR="005D64E1" w:rsidRDefault="005D64E1" w:rsidP="00751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4211D" w14:textId="77777777" w:rsidR="005D64E1" w:rsidRDefault="005D64E1" w:rsidP="00751C35">
      <w:pPr>
        <w:spacing w:after="0" w:line="240" w:lineRule="auto"/>
      </w:pPr>
      <w:r>
        <w:separator/>
      </w:r>
    </w:p>
  </w:footnote>
  <w:footnote w:type="continuationSeparator" w:id="0">
    <w:p w14:paraId="579D5E5D" w14:textId="77777777" w:rsidR="005D64E1" w:rsidRDefault="005D64E1" w:rsidP="00751C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35"/>
    <w:rsid w:val="00015C9B"/>
    <w:rsid w:val="000212AE"/>
    <w:rsid w:val="000355E7"/>
    <w:rsid w:val="000560F2"/>
    <w:rsid w:val="00102E67"/>
    <w:rsid w:val="00131A3C"/>
    <w:rsid w:val="00132F05"/>
    <w:rsid w:val="001557EF"/>
    <w:rsid w:val="00175F3E"/>
    <w:rsid w:val="00177AEE"/>
    <w:rsid w:val="0019115D"/>
    <w:rsid w:val="00214394"/>
    <w:rsid w:val="003B60C5"/>
    <w:rsid w:val="003E6123"/>
    <w:rsid w:val="00533B93"/>
    <w:rsid w:val="005A139E"/>
    <w:rsid w:val="005B13E1"/>
    <w:rsid w:val="005D64E1"/>
    <w:rsid w:val="005E729C"/>
    <w:rsid w:val="00606B78"/>
    <w:rsid w:val="00664F3C"/>
    <w:rsid w:val="00666B46"/>
    <w:rsid w:val="006D27B1"/>
    <w:rsid w:val="00726BF7"/>
    <w:rsid w:val="00751C35"/>
    <w:rsid w:val="007A2E95"/>
    <w:rsid w:val="007D4BE9"/>
    <w:rsid w:val="007F772C"/>
    <w:rsid w:val="008206CE"/>
    <w:rsid w:val="008629B1"/>
    <w:rsid w:val="008B19D9"/>
    <w:rsid w:val="008E6BC5"/>
    <w:rsid w:val="009666C3"/>
    <w:rsid w:val="00970C2E"/>
    <w:rsid w:val="00A00F43"/>
    <w:rsid w:val="00A02420"/>
    <w:rsid w:val="00A42D3E"/>
    <w:rsid w:val="00A63973"/>
    <w:rsid w:val="00A6441D"/>
    <w:rsid w:val="00AA0FE5"/>
    <w:rsid w:val="00B64FC9"/>
    <w:rsid w:val="00C65104"/>
    <w:rsid w:val="00CD48AB"/>
    <w:rsid w:val="00CD653A"/>
    <w:rsid w:val="00D619B8"/>
    <w:rsid w:val="00D72C84"/>
    <w:rsid w:val="00D76B7E"/>
    <w:rsid w:val="00D76D45"/>
    <w:rsid w:val="00D96DFC"/>
    <w:rsid w:val="00DC0FA3"/>
    <w:rsid w:val="00E00AF2"/>
    <w:rsid w:val="00E12463"/>
    <w:rsid w:val="00E14011"/>
    <w:rsid w:val="00E14F78"/>
    <w:rsid w:val="00E3299D"/>
    <w:rsid w:val="00E7608B"/>
    <w:rsid w:val="00E92825"/>
    <w:rsid w:val="00E93576"/>
    <w:rsid w:val="00EE6C2E"/>
    <w:rsid w:val="00F156AE"/>
    <w:rsid w:val="00F66634"/>
    <w:rsid w:val="00FC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729C"/>
  <w15:chartTrackingRefBased/>
  <w15:docId w15:val="{6341A472-735F-47FC-BB95-6D232176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1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C35"/>
  </w:style>
  <w:style w:type="paragraph" w:styleId="Footer">
    <w:name w:val="footer"/>
    <w:basedOn w:val="Normal"/>
    <w:link w:val="FooterChar"/>
    <w:uiPriority w:val="99"/>
    <w:unhideWhenUsed/>
    <w:rsid w:val="00751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4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269</Words>
  <Characters>1380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Johnathon Coughlan</dc:creator>
  <cp:keywords/>
  <dc:description/>
  <cp:lastModifiedBy>Johnathon Coughlan</cp:lastModifiedBy>
  <cp:revision>11</cp:revision>
  <dcterms:created xsi:type="dcterms:W3CDTF">2026-02-02T09:02:00Z</dcterms:created>
  <dcterms:modified xsi:type="dcterms:W3CDTF">2026-08-28T13:31:00Z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4f7042-5c2b-4154-a0e2-9b2d93c6543a_Enabled">
    <vt:lpwstr>true</vt:lpwstr>
  </property>
  <property fmtid="{D5CDD505-2E9C-101B-9397-08002B2CF9AE}" pid="3" name="MSIP_Label_4a4f7042-5c2b-4154-a0e2-9b2d93c6543a_SetDate">
    <vt:lpwstr>2026-08-28T13:28:17Z</vt:lpwstr>
  </property>
  <property fmtid="{D5CDD505-2E9C-101B-9397-08002B2CF9AE}" pid="4" name="MSIP_Label_4a4f7042-5c2b-4154-a0e2-9b2d93c6543a_Method">
    <vt:lpwstr>Privileged</vt:lpwstr>
  </property>
  <property fmtid="{D5CDD505-2E9C-101B-9397-08002B2CF9AE}" pid="5" name="MSIP_Label_4a4f7042-5c2b-4154-a0e2-9b2d93c6543a_Name">
    <vt:lpwstr>SBS - Public</vt:lpwstr>
  </property>
  <property fmtid="{D5CDD505-2E9C-101B-9397-08002B2CF9AE}" pid="6" name="MSIP_Label_4a4f7042-5c2b-4154-a0e2-9b2d93c6543a_SiteId">
    <vt:lpwstr>7fe1a83c-f9bb-467f-ae1e-280705250941</vt:lpwstr>
  </property>
  <property fmtid="{D5CDD505-2E9C-101B-9397-08002B2CF9AE}" pid="7" name="MSIP_Label_4a4f7042-5c2b-4154-a0e2-9b2d93c6543a_ActionId">
    <vt:lpwstr>fd3277f2-6da1-4648-adb4-6ae27264bca5</vt:lpwstr>
  </property>
  <property fmtid="{D5CDD505-2E9C-101B-9397-08002B2CF9AE}" pid="8" name="MSIP_Label_4a4f7042-5c2b-4154-a0e2-9b2d93c6543a_ContentBits">
    <vt:lpwstr>0</vt:lpwstr>
  </property>
  <property fmtid="{D5CDD505-2E9C-101B-9397-08002B2CF9AE}" pid="9" name="MSIP_Label_4a4f7042-5c2b-4154-a0e2-9b2d93c6543a_Tag">
    <vt:lpwstr>10, 0, 1, 1</vt:lpwstr>
  </property>
</Properties>
</file>