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385301">
      <w:pPr>
        <w:pStyle w:val="2"/>
        <w:jc w:val="left"/>
        <w:rPr>
          <w:rFonts w:hint="default" w:ascii="Times New Roman" w:hAnsi="Times New Roman" w:eastAsia="Google Sans" w:cs="Times New Roman"/>
          <w:b/>
          <w:bCs/>
          <w:sz w:val="24"/>
          <w:szCs w:val="24"/>
          <w:rtl w:val="0"/>
          <w:lang w:val="en-US"/>
        </w:rPr>
      </w:pPr>
      <w:bookmarkStart w:id="0" w:name="_evidx83t54sc" w:colFirst="0" w:colLast="0"/>
      <w:bookmarkEnd w:id="0"/>
      <w:r>
        <w:rPr>
          <w:rFonts w:hint="default" w:ascii="Times New Roman" w:hAnsi="Times New Roman" w:eastAsia="Google Sans" w:cs="Times New Roman"/>
          <w:b w:val="0"/>
          <w:bCs w:val="0"/>
          <w:sz w:val="24"/>
          <w:szCs w:val="24"/>
          <w:rtl w:val="0"/>
          <w:lang w:val="en-US"/>
        </w:rPr>
        <w:t xml:space="preserve">Below is an example of my ability to participate in a security audit by completing the control and compliance assessment for a fictional company, Botium Toys. Everything above the control and compliance assessment was developed by my certification program as a sample for students to evaluate. </w:t>
      </w:r>
    </w:p>
    <w:p w14:paraId="00000002">
      <w:pPr>
        <w:pStyle w:val="2"/>
        <w:jc w:val="center"/>
        <w:rPr>
          <w:rFonts w:hint="default" w:ascii="Times New Roman" w:hAnsi="Times New Roman" w:eastAsia="Google Sans" w:cs="Times New Roman"/>
          <w:b/>
          <w:bCs/>
          <w:color w:val="CC0000"/>
          <w:sz w:val="24"/>
          <w:szCs w:val="24"/>
          <w:lang w:val="en-US"/>
        </w:rPr>
      </w:pPr>
      <w:r>
        <w:rPr>
          <w:rFonts w:hint="default" w:ascii="Times New Roman" w:hAnsi="Times New Roman" w:eastAsia="Google Sans" w:cs="Times New Roman"/>
          <w:b/>
          <w:bCs/>
          <w:sz w:val="24"/>
          <w:szCs w:val="24"/>
          <w:rtl w:val="0"/>
        </w:rPr>
        <w:t xml:space="preserve">Botium Toys: Scope, </w:t>
      </w:r>
      <w:r>
        <w:rPr>
          <w:rFonts w:hint="default" w:ascii="Times New Roman" w:hAnsi="Times New Roman" w:eastAsia="Google Sans" w:cs="Times New Roman"/>
          <w:b/>
          <w:bCs/>
          <w:sz w:val="24"/>
          <w:szCs w:val="24"/>
          <w:rtl w:val="0"/>
          <w:lang w:val="en-US"/>
        </w:rPr>
        <w:t>G</w:t>
      </w:r>
      <w:r>
        <w:rPr>
          <w:rFonts w:hint="default" w:ascii="Times New Roman" w:hAnsi="Times New Roman" w:eastAsia="Google Sans" w:cs="Times New Roman"/>
          <w:b/>
          <w:bCs/>
          <w:sz w:val="24"/>
          <w:szCs w:val="24"/>
          <w:rtl w:val="0"/>
        </w:rPr>
        <w:t xml:space="preserve">oals, and </w:t>
      </w:r>
      <w:r>
        <w:rPr>
          <w:rFonts w:hint="default" w:ascii="Times New Roman" w:hAnsi="Times New Roman" w:eastAsia="Google Sans" w:cs="Times New Roman"/>
          <w:b/>
          <w:bCs/>
          <w:sz w:val="24"/>
          <w:szCs w:val="24"/>
          <w:rtl w:val="0"/>
          <w:lang w:val="en-US"/>
        </w:rPr>
        <w:t>R</w:t>
      </w:r>
      <w:r>
        <w:rPr>
          <w:rFonts w:hint="default" w:ascii="Times New Roman" w:hAnsi="Times New Roman" w:eastAsia="Google Sans" w:cs="Times New Roman"/>
          <w:b/>
          <w:bCs/>
          <w:sz w:val="24"/>
          <w:szCs w:val="24"/>
          <w:rtl w:val="0"/>
        </w:rPr>
        <w:t xml:space="preserve">isk </w:t>
      </w:r>
      <w:r>
        <w:rPr>
          <w:rFonts w:hint="default" w:ascii="Times New Roman" w:hAnsi="Times New Roman" w:eastAsia="Google Sans" w:cs="Times New Roman"/>
          <w:b/>
          <w:bCs/>
          <w:sz w:val="24"/>
          <w:szCs w:val="24"/>
          <w:rtl w:val="0"/>
          <w:lang w:val="en-US"/>
        </w:rPr>
        <w:t>A</w:t>
      </w:r>
      <w:r>
        <w:rPr>
          <w:rFonts w:hint="default" w:ascii="Times New Roman" w:hAnsi="Times New Roman" w:eastAsia="Google Sans" w:cs="Times New Roman"/>
          <w:b/>
          <w:bCs/>
          <w:sz w:val="24"/>
          <w:szCs w:val="24"/>
          <w:rtl w:val="0"/>
        </w:rPr>
        <w:t xml:space="preserve">ssessment </w:t>
      </w:r>
      <w:r>
        <w:rPr>
          <w:rFonts w:hint="default" w:ascii="Times New Roman" w:hAnsi="Times New Roman" w:eastAsia="Google Sans" w:cs="Times New Roman"/>
          <w:b/>
          <w:bCs/>
          <w:sz w:val="24"/>
          <w:szCs w:val="24"/>
          <w:rtl w:val="0"/>
          <w:lang w:val="en-US"/>
        </w:rPr>
        <w:t>R</w:t>
      </w:r>
      <w:r>
        <w:rPr>
          <w:rFonts w:hint="default" w:ascii="Times New Roman" w:hAnsi="Times New Roman" w:eastAsia="Google Sans" w:cs="Times New Roman"/>
          <w:b/>
          <w:bCs/>
          <w:sz w:val="24"/>
          <w:szCs w:val="24"/>
          <w:rtl w:val="0"/>
        </w:rPr>
        <w:t>epor</w:t>
      </w:r>
      <w:r>
        <w:rPr>
          <w:rFonts w:hint="default" w:ascii="Times New Roman" w:hAnsi="Times New Roman" w:eastAsia="Google Sans" w:cs="Times New Roman"/>
          <w:b/>
          <w:bCs/>
          <w:sz w:val="24"/>
          <w:szCs w:val="24"/>
          <w:rtl w:val="0"/>
          <w:lang w:val="en-US"/>
        </w:rPr>
        <w:t>t</w:t>
      </w:r>
    </w:p>
    <w:p w14:paraId="00000003">
      <w:pPr>
        <w:pStyle w:val="3"/>
        <w:rPr>
          <w:rFonts w:hint="default" w:ascii="Times New Roman" w:hAnsi="Times New Roman" w:eastAsia="Google Sans" w:cs="Times New Roman"/>
          <w:b/>
          <w:bCs/>
          <w:color w:val="000000"/>
          <w:sz w:val="24"/>
          <w:szCs w:val="24"/>
          <w:u w:val="none"/>
        </w:rPr>
      </w:pPr>
      <w:bookmarkStart w:id="1" w:name="_kc2jqdd8nifa" w:colFirst="0" w:colLast="0"/>
      <w:bookmarkEnd w:id="1"/>
      <w:r>
        <w:rPr>
          <w:rFonts w:hint="default" w:ascii="Times New Roman" w:hAnsi="Times New Roman" w:eastAsia="Google Sans" w:cs="Times New Roman"/>
          <w:b/>
          <w:bCs/>
          <w:sz w:val="24"/>
          <w:szCs w:val="24"/>
          <w:u w:val="none"/>
          <w:rtl w:val="0"/>
        </w:rPr>
        <w:t xml:space="preserve">Scope and </w:t>
      </w:r>
      <w:r>
        <w:rPr>
          <w:rFonts w:hint="default" w:ascii="Times New Roman" w:hAnsi="Times New Roman" w:eastAsia="Google Sans" w:cs="Times New Roman"/>
          <w:b/>
          <w:bCs/>
          <w:sz w:val="24"/>
          <w:szCs w:val="24"/>
          <w:u w:val="none"/>
          <w:rtl w:val="0"/>
          <w:lang w:val="en-US"/>
        </w:rPr>
        <w:t>G</w:t>
      </w:r>
      <w:r>
        <w:rPr>
          <w:rFonts w:hint="default" w:ascii="Times New Roman" w:hAnsi="Times New Roman" w:eastAsia="Google Sans" w:cs="Times New Roman"/>
          <w:b/>
          <w:bCs/>
          <w:sz w:val="24"/>
          <w:szCs w:val="24"/>
          <w:u w:val="none"/>
          <w:rtl w:val="0"/>
        </w:rPr>
        <w:t xml:space="preserve">oals of the </w:t>
      </w:r>
      <w:r>
        <w:rPr>
          <w:rFonts w:hint="default" w:ascii="Times New Roman" w:hAnsi="Times New Roman" w:eastAsia="Google Sans" w:cs="Times New Roman"/>
          <w:b/>
          <w:bCs/>
          <w:sz w:val="24"/>
          <w:szCs w:val="24"/>
          <w:u w:val="none"/>
          <w:rtl w:val="0"/>
          <w:lang w:val="en-US"/>
        </w:rPr>
        <w:t>A</w:t>
      </w:r>
      <w:r>
        <w:rPr>
          <w:rFonts w:hint="default" w:ascii="Times New Roman" w:hAnsi="Times New Roman" w:eastAsia="Google Sans" w:cs="Times New Roman"/>
          <w:b/>
          <w:bCs/>
          <w:sz w:val="24"/>
          <w:szCs w:val="24"/>
          <w:u w:val="none"/>
          <w:rtl w:val="0"/>
        </w:rPr>
        <w:t>udit</w:t>
      </w:r>
    </w:p>
    <w:p w14:paraId="00000004">
      <w:pPr>
        <w:pStyle w:val="11"/>
        <w:rPr>
          <w:rFonts w:hint="default" w:ascii="Times New Roman" w:hAnsi="Times New Roman" w:eastAsia="Google Sans" w:cs="Times New Roman"/>
          <w:color w:val="000000"/>
          <w:sz w:val="24"/>
          <w:szCs w:val="24"/>
        </w:rPr>
      </w:pPr>
      <w:bookmarkStart w:id="2" w:name="_5amnjv9mhbsx" w:colFirst="0" w:colLast="0"/>
      <w:bookmarkEnd w:id="2"/>
      <w:r>
        <w:rPr>
          <w:rFonts w:hint="default" w:ascii="Times New Roman" w:hAnsi="Times New Roman" w:eastAsia="Google Sans" w:cs="Times New Roman"/>
          <w:b/>
          <w:color w:val="000000"/>
          <w:sz w:val="24"/>
          <w:szCs w:val="24"/>
          <w:rtl w:val="0"/>
        </w:rPr>
        <w:t xml:space="preserve">Scope: </w:t>
      </w:r>
      <w:r>
        <w:rPr>
          <w:rFonts w:hint="default" w:ascii="Times New Roman" w:hAnsi="Times New Roman" w:eastAsia="Google Sans" w:cs="Times New Roman"/>
          <w:color w:val="000000"/>
          <w:sz w:val="24"/>
          <w:szCs w:val="24"/>
          <w:rtl w:val="0"/>
        </w:rPr>
        <w:t>The scope is defined as the entire security program at Botium Toys. This means all assets need to be assessed alongside internal processes and procedures related to the implementation of controls and compliance best practices.</w:t>
      </w:r>
    </w:p>
    <w:p w14:paraId="00000005">
      <w:pPr>
        <w:pStyle w:val="11"/>
        <w:rPr>
          <w:rFonts w:hint="default" w:ascii="Times New Roman" w:hAnsi="Times New Roman" w:eastAsia="Google Sans" w:cs="Times New Roman"/>
          <w:color w:val="000000"/>
          <w:sz w:val="24"/>
          <w:szCs w:val="24"/>
        </w:rPr>
      </w:pPr>
      <w:bookmarkStart w:id="3" w:name="_17mak1awllyh" w:colFirst="0" w:colLast="0"/>
      <w:bookmarkEnd w:id="3"/>
      <w:r>
        <w:rPr>
          <w:rFonts w:hint="default" w:ascii="Times New Roman" w:hAnsi="Times New Roman" w:eastAsia="Google Sans" w:cs="Times New Roman"/>
          <w:b/>
          <w:color w:val="000000"/>
          <w:sz w:val="24"/>
          <w:szCs w:val="24"/>
          <w:rtl w:val="0"/>
        </w:rPr>
        <w:t>Goals:</w:t>
      </w:r>
      <w:r>
        <w:rPr>
          <w:rFonts w:hint="default" w:ascii="Times New Roman" w:hAnsi="Times New Roman" w:eastAsia="Google Sans" w:cs="Times New Roman"/>
          <w:color w:val="000000"/>
          <w:sz w:val="24"/>
          <w:szCs w:val="24"/>
          <w:rtl w:val="0"/>
        </w:rPr>
        <w:t xml:space="preserve"> Assess existing assets and complete the controls and compliance checklist to determine which controls and compliance best practices need to be implemented to improve Botium Toys’ security posture.</w:t>
      </w:r>
    </w:p>
    <w:p w14:paraId="00000006">
      <w:pPr>
        <w:pStyle w:val="3"/>
        <w:rPr>
          <w:rFonts w:hint="default" w:ascii="Times New Roman" w:hAnsi="Times New Roman" w:eastAsia="Google Sans" w:cs="Times New Roman"/>
          <w:b/>
          <w:bCs/>
          <w:sz w:val="24"/>
          <w:szCs w:val="24"/>
          <w:u w:val="none"/>
        </w:rPr>
      </w:pPr>
      <w:bookmarkStart w:id="4" w:name="_jdudu6fs5rtm" w:colFirst="0" w:colLast="0"/>
      <w:bookmarkEnd w:id="4"/>
      <w:r>
        <w:rPr>
          <w:rFonts w:hint="default" w:ascii="Times New Roman" w:hAnsi="Times New Roman" w:eastAsia="Google Sans" w:cs="Times New Roman"/>
          <w:b/>
          <w:bCs/>
          <w:sz w:val="24"/>
          <w:szCs w:val="24"/>
          <w:u w:val="none"/>
          <w:rtl w:val="0"/>
        </w:rPr>
        <w:t xml:space="preserve">Current </w:t>
      </w:r>
      <w:r>
        <w:rPr>
          <w:rFonts w:hint="default" w:ascii="Times New Roman" w:hAnsi="Times New Roman" w:eastAsia="Google Sans" w:cs="Times New Roman"/>
          <w:b/>
          <w:bCs/>
          <w:sz w:val="24"/>
          <w:szCs w:val="24"/>
          <w:u w:val="none"/>
          <w:rtl w:val="0"/>
          <w:lang w:val="en-US"/>
        </w:rPr>
        <w:t>A</w:t>
      </w:r>
      <w:r>
        <w:rPr>
          <w:rFonts w:hint="default" w:ascii="Times New Roman" w:hAnsi="Times New Roman" w:eastAsia="Google Sans" w:cs="Times New Roman"/>
          <w:b/>
          <w:bCs/>
          <w:sz w:val="24"/>
          <w:szCs w:val="24"/>
          <w:u w:val="none"/>
          <w:rtl w:val="0"/>
        </w:rPr>
        <w:t>ssets</w:t>
      </w:r>
    </w:p>
    <w:p w14:paraId="00000007">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Assets managed by the IT Department include: </w:t>
      </w:r>
    </w:p>
    <w:p w14:paraId="00000008">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On-premises equipment for in-office business needs  </w:t>
      </w:r>
    </w:p>
    <w:p w14:paraId="00000009">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Employee equipment: end-user devices (desktops/laptops, smartphones), remote workstations, headsets, cables, keyboards, mice, docking stations, surveillance cameras, etc.</w:t>
      </w:r>
    </w:p>
    <w:p w14:paraId="0000000A">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Storefront products available for retail sale on site and online; stored in the company’s adjoining warehouse</w:t>
      </w:r>
    </w:p>
    <w:p w14:paraId="0000000B">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Management of systems, software, and services: accounting, telecommunication, database, security, ecommerce, and inventory management</w:t>
      </w:r>
    </w:p>
    <w:p w14:paraId="0000000C">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Internet access</w:t>
      </w:r>
    </w:p>
    <w:p w14:paraId="0000000D">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Internal network</w:t>
      </w:r>
    </w:p>
    <w:p w14:paraId="0000000E">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Data retention and storage</w:t>
      </w:r>
    </w:p>
    <w:p w14:paraId="0000000F">
      <w:pPr>
        <w:numPr>
          <w:ilvl w:val="0"/>
          <w:numId w:val="1"/>
        </w:numPr>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Legacy system maintenance: end-of-life systems that require human monitoring </w:t>
      </w:r>
    </w:p>
    <w:p w14:paraId="00000011">
      <w:pPr>
        <w:pStyle w:val="4"/>
        <w:rPr>
          <w:rFonts w:hint="default" w:ascii="Times New Roman" w:hAnsi="Times New Roman" w:eastAsia="Google Sans" w:cs="Times New Roman"/>
          <w:b/>
          <w:bCs/>
          <w:sz w:val="24"/>
          <w:szCs w:val="24"/>
        </w:rPr>
      </w:pPr>
      <w:bookmarkStart w:id="5" w:name="_tkycrv8qc7kh" w:colFirst="0" w:colLast="0"/>
      <w:bookmarkEnd w:id="5"/>
      <w:bookmarkStart w:id="6" w:name="_5i80k6dm51vy" w:colFirst="0" w:colLast="0"/>
      <w:bookmarkEnd w:id="6"/>
      <w:r>
        <w:rPr>
          <w:rFonts w:hint="default" w:ascii="Times New Roman" w:hAnsi="Times New Roman" w:eastAsia="Google Sans" w:cs="Times New Roman"/>
          <w:b/>
          <w:bCs/>
          <w:sz w:val="24"/>
          <w:szCs w:val="24"/>
          <w:rtl w:val="0"/>
        </w:rPr>
        <w:t xml:space="preserve">Risk </w:t>
      </w:r>
      <w:r>
        <w:rPr>
          <w:rFonts w:hint="default" w:ascii="Times New Roman" w:hAnsi="Times New Roman" w:eastAsia="Google Sans" w:cs="Times New Roman"/>
          <w:b/>
          <w:bCs/>
          <w:sz w:val="24"/>
          <w:szCs w:val="24"/>
          <w:rtl w:val="0"/>
          <w:lang w:val="en-US"/>
        </w:rPr>
        <w:t>D</w:t>
      </w:r>
      <w:r>
        <w:rPr>
          <w:rFonts w:hint="default" w:ascii="Times New Roman" w:hAnsi="Times New Roman" w:eastAsia="Google Sans" w:cs="Times New Roman"/>
          <w:b/>
          <w:bCs/>
          <w:sz w:val="24"/>
          <w:szCs w:val="24"/>
          <w:rtl w:val="0"/>
        </w:rPr>
        <w:t>escription</w:t>
      </w:r>
    </w:p>
    <w:p w14:paraId="00000012">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Currently, there is inadequate management of assets. Additionally, Botium Toys does not have all of the proper controls in place and may not be fully compliant with U.S. and international regulations and standards. </w:t>
      </w:r>
    </w:p>
    <w:p w14:paraId="00000013">
      <w:pPr>
        <w:pStyle w:val="4"/>
        <w:rPr>
          <w:rFonts w:hint="default" w:ascii="Times New Roman" w:hAnsi="Times New Roman" w:eastAsia="Google Sans" w:cs="Times New Roman"/>
          <w:b/>
          <w:bCs/>
          <w:sz w:val="24"/>
          <w:szCs w:val="24"/>
        </w:rPr>
      </w:pPr>
      <w:bookmarkStart w:id="7" w:name="_pepjp18yvpjs" w:colFirst="0" w:colLast="0"/>
      <w:bookmarkEnd w:id="7"/>
      <w:r>
        <w:rPr>
          <w:rFonts w:hint="default" w:ascii="Times New Roman" w:hAnsi="Times New Roman" w:eastAsia="Google Sans" w:cs="Times New Roman"/>
          <w:b/>
          <w:bCs/>
          <w:sz w:val="24"/>
          <w:szCs w:val="24"/>
          <w:rtl w:val="0"/>
        </w:rPr>
        <w:t xml:space="preserve">Control </w:t>
      </w:r>
      <w:r>
        <w:rPr>
          <w:rFonts w:hint="default" w:ascii="Times New Roman" w:hAnsi="Times New Roman" w:eastAsia="Google Sans" w:cs="Times New Roman"/>
          <w:b/>
          <w:bCs/>
          <w:sz w:val="24"/>
          <w:szCs w:val="24"/>
          <w:rtl w:val="0"/>
          <w:lang w:val="en-US"/>
        </w:rPr>
        <w:t>B</w:t>
      </w:r>
      <w:r>
        <w:rPr>
          <w:rFonts w:hint="default" w:ascii="Times New Roman" w:hAnsi="Times New Roman" w:eastAsia="Google Sans" w:cs="Times New Roman"/>
          <w:b/>
          <w:bCs/>
          <w:sz w:val="24"/>
          <w:szCs w:val="24"/>
          <w:rtl w:val="0"/>
        </w:rPr>
        <w:t xml:space="preserve">est </w:t>
      </w:r>
      <w:r>
        <w:rPr>
          <w:rFonts w:hint="default" w:ascii="Times New Roman" w:hAnsi="Times New Roman" w:eastAsia="Google Sans" w:cs="Times New Roman"/>
          <w:b/>
          <w:bCs/>
          <w:sz w:val="24"/>
          <w:szCs w:val="24"/>
          <w:rtl w:val="0"/>
          <w:lang w:val="en-US"/>
        </w:rPr>
        <w:t>P</w:t>
      </w:r>
      <w:r>
        <w:rPr>
          <w:rFonts w:hint="default" w:ascii="Times New Roman" w:hAnsi="Times New Roman" w:eastAsia="Google Sans" w:cs="Times New Roman"/>
          <w:b/>
          <w:bCs/>
          <w:sz w:val="24"/>
          <w:szCs w:val="24"/>
          <w:rtl w:val="0"/>
        </w:rPr>
        <w:t>ractices</w:t>
      </w:r>
    </w:p>
    <w:p w14:paraId="00000014">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00000015">
      <w:pPr>
        <w:pStyle w:val="4"/>
        <w:rPr>
          <w:rFonts w:hint="default" w:ascii="Times New Roman" w:hAnsi="Times New Roman" w:eastAsia="Google Sans" w:cs="Times New Roman"/>
          <w:b/>
          <w:bCs/>
          <w:sz w:val="24"/>
          <w:szCs w:val="24"/>
        </w:rPr>
      </w:pPr>
      <w:bookmarkStart w:id="8" w:name="_ghnlzhum2uiy" w:colFirst="0" w:colLast="0"/>
      <w:bookmarkEnd w:id="8"/>
      <w:r>
        <w:rPr>
          <w:rFonts w:hint="default" w:ascii="Times New Roman" w:hAnsi="Times New Roman" w:eastAsia="Google Sans" w:cs="Times New Roman"/>
          <w:b/>
          <w:bCs/>
          <w:sz w:val="24"/>
          <w:szCs w:val="24"/>
          <w:rtl w:val="0"/>
        </w:rPr>
        <w:t xml:space="preserve">Risk </w:t>
      </w:r>
      <w:r>
        <w:rPr>
          <w:rFonts w:hint="default" w:ascii="Times New Roman" w:hAnsi="Times New Roman" w:eastAsia="Google Sans" w:cs="Times New Roman"/>
          <w:b/>
          <w:bCs/>
          <w:sz w:val="24"/>
          <w:szCs w:val="24"/>
          <w:rtl w:val="0"/>
          <w:lang w:val="en-US"/>
        </w:rPr>
        <w:t>S</w:t>
      </w:r>
      <w:r>
        <w:rPr>
          <w:rFonts w:hint="default" w:ascii="Times New Roman" w:hAnsi="Times New Roman" w:eastAsia="Google Sans" w:cs="Times New Roman"/>
          <w:b/>
          <w:bCs/>
          <w:sz w:val="24"/>
          <w:szCs w:val="24"/>
          <w:rtl w:val="0"/>
        </w:rPr>
        <w:t>core</w:t>
      </w:r>
    </w:p>
    <w:p w14:paraId="00000016">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On a scale of 1 to 10, the risk score is 8, which is fairly high. This is due to a lack of controls and adherence to compliance best practices.</w:t>
      </w:r>
    </w:p>
    <w:p w14:paraId="00000017">
      <w:pPr>
        <w:pStyle w:val="4"/>
        <w:rPr>
          <w:rFonts w:hint="default" w:ascii="Times New Roman" w:hAnsi="Times New Roman" w:eastAsia="Google Sans" w:cs="Times New Roman"/>
          <w:b/>
          <w:bCs/>
          <w:sz w:val="24"/>
          <w:szCs w:val="24"/>
        </w:rPr>
      </w:pPr>
      <w:bookmarkStart w:id="9" w:name="_kmpxjpzb7q2o" w:colFirst="0" w:colLast="0"/>
      <w:bookmarkEnd w:id="9"/>
      <w:r>
        <w:rPr>
          <w:rFonts w:hint="default" w:ascii="Times New Roman" w:hAnsi="Times New Roman" w:eastAsia="Google Sans" w:cs="Times New Roman"/>
          <w:b/>
          <w:bCs/>
          <w:sz w:val="24"/>
          <w:szCs w:val="24"/>
          <w:rtl w:val="0"/>
        </w:rPr>
        <w:t xml:space="preserve">Additional </w:t>
      </w:r>
      <w:r>
        <w:rPr>
          <w:rFonts w:hint="default" w:ascii="Times New Roman" w:hAnsi="Times New Roman" w:eastAsia="Google Sans" w:cs="Times New Roman"/>
          <w:b/>
          <w:bCs/>
          <w:sz w:val="24"/>
          <w:szCs w:val="24"/>
          <w:rtl w:val="0"/>
          <w:lang w:val="en-US"/>
        </w:rPr>
        <w:t>C</w:t>
      </w:r>
      <w:r>
        <w:rPr>
          <w:rFonts w:hint="default" w:ascii="Times New Roman" w:hAnsi="Times New Roman" w:eastAsia="Google Sans" w:cs="Times New Roman"/>
          <w:b/>
          <w:bCs/>
          <w:sz w:val="24"/>
          <w:szCs w:val="24"/>
          <w:rtl w:val="0"/>
        </w:rPr>
        <w:t>omments</w:t>
      </w:r>
    </w:p>
    <w:p w14:paraId="00000018">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00000019">
      <w:pPr>
        <w:rPr>
          <w:rFonts w:hint="default" w:ascii="Times New Roman" w:hAnsi="Times New Roman" w:eastAsia="Google Sans" w:cs="Times New Roman"/>
          <w:sz w:val="24"/>
          <w:szCs w:val="24"/>
          <w:highlight w:val="yellow"/>
        </w:rPr>
      </w:pPr>
    </w:p>
    <w:p w14:paraId="0000001A">
      <w:pPr>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Currently, all Botium Toys employees have access to internally stored data and may be able to access cardholder data and customers’ PII/SPII.</w:t>
      </w:r>
    </w:p>
    <w:p w14:paraId="0000001B">
      <w:pPr>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Encryption is not currently used to ensure confidentiality of customers’ credit card information that is accepted, processed, transmitted, and stored locally in the company’s internal database. </w:t>
      </w:r>
    </w:p>
    <w:p w14:paraId="0000001C">
      <w:pPr>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Access controls pertaining to least privilege and separation of duties have not been implemented.</w:t>
      </w:r>
    </w:p>
    <w:p w14:paraId="0000001D">
      <w:pPr>
        <w:numPr>
          <w:ilvl w:val="0"/>
          <w:numId w:val="2"/>
        </w:numPr>
        <w:spacing w:line="240" w:lineRule="auto"/>
        <w:ind w:left="720" w:hanging="360"/>
        <w:rPr>
          <w:rFonts w:hint="default" w:ascii="Times New Roman" w:hAnsi="Times New Roman" w:eastAsia="Google Sans" w:cs="Times New Roman"/>
          <w:sz w:val="24"/>
          <w:szCs w:val="24"/>
          <w:u w:val="none"/>
        </w:rPr>
      </w:pPr>
      <w:r>
        <w:rPr>
          <w:rFonts w:hint="default" w:ascii="Times New Roman" w:hAnsi="Times New Roman" w:eastAsia="Google Sans" w:cs="Times New Roman"/>
          <w:sz w:val="24"/>
          <w:szCs w:val="24"/>
          <w:rtl w:val="0"/>
        </w:rPr>
        <w:t>The IT department has ensured availability and integrated controls to ensure data integrity.</w:t>
      </w:r>
    </w:p>
    <w:p w14:paraId="0000001E">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IT department has a firewall that blocks traffic based on an appropriately defined set of security rules.</w:t>
      </w:r>
    </w:p>
    <w:p w14:paraId="0000001F">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Antivirus software is installed and monitored regularly by the IT department. </w:t>
      </w:r>
    </w:p>
    <w:p w14:paraId="00000020">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IT department has not installed an intrusion detection system (IDS).</w:t>
      </w:r>
    </w:p>
    <w:p w14:paraId="00000021">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There are no disaster recovery plans currently in place, and the company does not have backups of critical data. </w:t>
      </w:r>
    </w:p>
    <w:p w14:paraId="00000022">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00000023">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14:paraId="00000024">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There is no centralized password management system that enforces the password policy’s minimum requirements, which sometimes affects productivity when employees/vendors submit a ticket to the IT department to recover or reset a password.</w:t>
      </w:r>
    </w:p>
    <w:p w14:paraId="00000025">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While legacy systems are monitored and maintained, there is no regular schedule in place for these tasks and intervention methods are unclear.</w:t>
      </w:r>
    </w:p>
    <w:p w14:paraId="00000026">
      <w:pPr>
        <w:widowControl w:val="0"/>
        <w:numPr>
          <w:ilvl w:val="0"/>
          <w:numId w:val="2"/>
        </w:numPr>
        <w:spacing w:line="240" w:lineRule="auto"/>
        <w:ind w:left="720" w:hanging="360"/>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 store’s physical location, which includes Botium Toys’ main offices, store front, and warehouse of products, has sufficient locks, up-to-date closed-circuit television (CCTV) surveillance, as well as functioning fire detection and prevention systems.</w:t>
      </w:r>
    </w:p>
    <w:p w14:paraId="5305AA86">
      <w:pPr>
        <w:widowControl w:val="0"/>
        <w:numPr>
          <w:ilvl w:val="0"/>
          <w:numId w:val="0"/>
        </w:numPr>
        <w:spacing w:line="240" w:lineRule="auto"/>
        <w:rPr>
          <w:rFonts w:hint="default" w:ascii="Times New Roman" w:hAnsi="Times New Roman" w:eastAsia="Google Sans" w:cs="Times New Roman"/>
          <w:sz w:val="24"/>
          <w:szCs w:val="24"/>
          <w:rtl w:val="0"/>
        </w:rPr>
      </w:pPr>
    </w:p>
    <w:p w14:paraId="65D34F00">
      <w:pPr>
        <w:widowControl w:val="0"/>
        <w:numPr>
          <w:ilvl w:val="0"/>
          <w:numId w:val="0"/>
        </w:numPr>
        <w:spacing w:line="240" w:lineRule="auto"/>
        <w:jc w:val="center"/>
        <w:rPr>
          <w:rFonts w:hint="default" w:ascii="Times New Roman" w:hAnsi="Times New Roman" w:eastAsia="Google Sans" w:cs="Times New Roman"/>
          <w:b/>
          <w:bCs/>
          <w:sz w:val="24"/>
          <w:szCs w:val="24"/>
          <w:rtl w:val="0"/>
        </w:rPr>
      </w:pPr>
      <w:r>
        <w:rPr>
          <w:rFonts w:hint="default" w:ascii="Times New Roman" w:hAnsi="Times New Roman" w:eastAsia="Google Sans" w:cs="Times New Roman"/>
          <w:b/>
          <w:bCs/>
          <w:sz w:val="24"/>
          <w:szCs w:val="24"/>
          <w:rtl w:val="0"/>
          <w:lang w:val="en-US"/>
        </w:rPr>
        <w:t>Control and Compliance Assessment</w:t>
      </w:r>
    </w:p>
    <w:p w14:paraId="7775F780">
      <w:pPr>
        <w:widowControl w:val="0"/>
        <w:numPr>
          <w:ilvl w:val="0"/>
          <w:numId w:val="0"/>
        </w:numPr>
        <w:spacing w:line="240" w:lineRule="auto"/>
        <w:jc w:val="both"/>
        <w:rPr>
          <w:rFonts w:hint="default" w:ascii="Times New Roman" w:hAnsi="Times New Roman" w:eastAsia="Google Sans" w:cs="Times New Roman"/>
          <w:b/>
          <w:bCs/>
          <w:sz w:val="24"/>
          <w:szCs w:val="24"/>
          <w:rtl w:val="0"/>
          <w:lang w:val="en-US"/>
        </w:rPr>
      </w:pPr>
    </w:p>
    <w:p w14:paraId="59B5EB92">
      <w:pPr>
        <w:rPr>
          <w:rFonts w:hint="default" w:ascii="Times New Roman" w:hAnsi="Times New Roman" w:eastAsia="Google Sans" w:cs="Times New Roman"/>
          <w:b/>
          <w:sz w:val="24"/>
          <w:szCs w:val="24"/>
          <w:rtl w:val="0"/>
        </w:rPr>
      </w:pPr>
      <w:r>
        <w:rPr>
          <w:rFonts w:hint="default" w:ascii="Times New Roman" w:hAnsi="Times New Roman" w:eastAsia="Google Sans" w:cs="Times New Roman"/>
          <w:b/>
          <w:sz w:val="24"/>
          <w:szCs w:val="24"/>
          <w:rtl w:val="0"/>
        </w:rPr>
        <w:t xml:space="preserve">Controls </w:t>
      </w:r>
      <w:r>
        <w:rPr>
          <w:rFonts w:hint="default" w:ascii="Times New Roman" w:hAnsi="Times New Roman" w:eastAsia="Google Sans" w:cs="Times New Roman"/>
          <w:b/>
          <w:sz w:val="24"/>
          <w:szCs w:val="24"/>
          <w:rtl w:val="0"/>
          <w:lang w:val="en-US"/>
        </w:rPr>
        <w:t>C</w:t>
      </w:r>
      <w:r>
        <w:rPr>
          <w:rFonts w:hint="default" w:ascii="Times New Roman" w:hAnsi="Times New Roman" w:eastAsia="Google Sans" w:cs="Times New Roman"/>
          <w:b/>
          <w:sz w:val="24"/>
          <w:szCs w:val="24"/>
          <w:rtl w:val="0"/>
        </w:rPr>
        <w:t>hecklist</w:t>
      </w:r>
    </w:p>
    <w:p w14:paraId="2E4B3C7D">
      <w:pPr>
        <w:rPr>
          <w:rFonts w:hint="default" w:ascii="Times New Roman" w:hAnsi="Times New Roman" w:eastAsia="Google Sans" w:cs="Times New Roman"/>
          <w:b/>
          <w:sz w:val="24"/>
          <w:szCs w:val="24"/>
          <w:rtl w:val="0"/>
        </w:rPr>
      </w:pPr>
    </w:p>
    <w:p w14:paraId="3C439EB3">
      <w:pPr>
        <w:rPr>
          <w:rFonts w:hint="default" w:ascii="Times New Roman" w:hAnsi="Times New Roman" w:eastAsia="Google Sans" w:cs="Times New Roman"/>
          <w:b/>
          <w:sz w:val="24"/>
          <w:szCs w:val="24"/>
          <w:rtl w:val="0"/>
        </w:rPr>
      </w:pPr>
      <w:r>
        <w:rPr>
          <w:rFonts w:hint="default" w:ascii="Times New Roman" w:hAnsi="Times New Roman" w:eastAsia="Google Sans" w:cs="Times New Roman"/>
          <w:sz w:val="24"/>
          <w:szCs w:val="24"/>
          <w:rtl w:val="0"/>
          <w:lang w:val="en-US"/>
        </w:rPr>
        <w:t>S</w:t>
      </w:r>
      <w:r>
        <w:rPr>
          <w:rFonts w:hint="default" w:ascii="Times New Roman" w:hAnsi="Times New Roman" w:eastAsia="Google Sans" w:cs="Times New Roman"/>
          <w:sz w:val="24"/>
          <w:szCs w:val="24"/>
          <w:rtl w:val="0"/>
        </w:rPr>
        <w:t xml:space="preserve">elect “yes” or “no” to answer the question: </w:t>
      </w:r>
      <w:r>
        <w:rPr>
          <w:rFonts w:hint="default" w:ascii="Times New Roman" w:hAnsi="Times New Roman" w:eastAsia="Google Sans" w:cs="Times New Roman"/>
          <w:i/>
          <w:sz w:val="24"/>
          <w:szCs w:val="24"/>
          <w:rtl w:val="0"/>
        </w:rPr>
        <w:t xml:space="preserve">Does Botium Toys currently have this control in place? </w:t>
      </w:r>
    </w:p>
    <w:p w14:paraId="34D6CCD5">
      <w:pPr>
        <w:rPr>
          <w:rFonts w:hint="default" w:ascii="Times New Roman" w:hAnsi="Times New Roman" w:eastAsia="Google Sans" w:cs="Times New Roman"/>
        </w:rPr>
      </w:pPr>
    </w:p>
    <w:tbl>
      <w:tblPr>
        <w:tblStyle w:val="14"/>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0"/>
        <w:gridCol w:w="945"/>
        <w:gridCol w:w="7515"/>
      </w:tblGrid>
      <w:tr w14:paraId="0A77E3D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3E4155B5">
            <w:pPr>
              <w:widowControl w:val="0"/>
              <w:spacing w:line="240" w:lineRule="auto"/>
              <w:jc w:val="right"/>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 xml:space="preserve">  Yes</w:t>
            </w:r>
          </w:p>
        </w:tc>
        <w:tc>
          <w:tcPr>
            <w:tcW w:w="945" w:type="dxa"/>
            <w:shd w:val="clear" w:color="auto" w:fill="auto"/>
            <w:tcMar>
              <w:top w:w="100" w:type="dxa"/>
              <w:left w:w="100" w:type="dxa"/>
              <w:bottom w:w="100" w:type="dxa"/>
              <w:right w:w="100" w:type="dxa"/>
            </w:tcMar>
            <w:vAlign w:val="top"/>
          </w:tcPr>
          <w:p w14:paraId="5772F7DA">
            <w:pPr>
              <w:widowControl w:val="0"/>
              <w:spacing w:line="240" w:lineRule="auto"/>
              <w:jc w:val="center"/>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 xml:space="preserve">    No</w:t>
            </w:r>
          </w:p>
        </w:tc>
        <w:tc>
          <w:tcPr>
            <w:tcW w:w="7515" w:type="dxa"/>
            <w:shd w:val="clear" w:color="auto" w:fill="auto"/>
            <w:tcMar>
              <w:top w:w="100" w:type="dxa"/>
              <w:left w:w="100" w:type="dxa"/>
              <w:bottom w:w="100" w:type="dxa"/>
              <w:right w:w="100" w:type="dxa"/>
            </w:tcMar>
            <w:vAlign w:val="top"/>
          </w:tcPr>
          <w:p w14:paraId="537BF06E">
            <w:pPr>
              <w:widowControl w:val="0"/>
              <w:spacing w:line="240" w:lineRule="auto"/>
              <w:rPr>
                <w:rFonts w:hint="default" w:ascii="Times New Roman" w:hAnsi="Times New Roman" w:eastAsia="Google Sans" w:cs="Times New Roman"/>
                <w:b/>
                <w:sz w:val="24"/>
                <w:szCs w:val="24"/>
                <w:lang w:val="en-US"/>
              </w:rPr>
            </w:pPr>
            <w:r>
              <w:rPr>
                <w:rFonts w:hint="default" w:ascii="Times New Roman" w:hAnsi="Times New Roman" w:eastAsia="Google Sans" w:cs="Times New Roman"/>
                <w:b/>
                <w:sz w:val="24"/>
                <w:szCs w:val="24"/>
                <w:rtl w:val="0"/>
              </w:rPr>
              <w:t>Control</w:t>
            </w:r>
            <w:r>
              <w:rPr>
                <w:rFonts w:hint="default" w:ascii="Times New Roman" w:hAnsi="Times New Roman" w:eastAsia="Google Sans" w:cs="Times New Roman"/>
                <w:b/>
                <w:sz w:val="24"/>
                <w:szCs w:val="24"/>
                <w:rtl w:val="0"/>
                <w:lang w:val="en-US"/>
              </w:rPr>
              <w:t xml:space="preserve">                                                                              Comments</w:t>
            </w:r>
          </w:p>
        </w:tc>
      </w:tr>
      <w:tr w14:paraId="6B1FCD3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7C95DD68">
            <w:pPr>
              <w:widowControl w:val="0"/>
              <w:numPr>
                <w:ilvl w:val="0"/>
                <w:numId w:val="3"/>
              </w:numPr>
              <w:spacing w:line="240" w:lineRule="auto"/>
              <w:ind w:left="720" w:hanging="36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5189ADAD">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1118241C">
            <w:pPr>
              <w:widowControl w:val="0"/>
              <w:spacing w:line="240" w:lineRule="auto"/>
              <w:ind w:left="4800" w:hanging="4800" w:hangingChars="2000"/>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rtl w:val="0"/>
              </w:rPr>
              <w:t>Least Privilege</w:t>
            </w:r>
            <w:r>
              <w:rPr>
                <w:rFonts w:hint="default" w:ascii="Times New Roman" w:hAnsi="Times New Roman" w:eastAsia="Google Sans" w:cs="Times New Roman"/>
                <w:sz w:val="24"/>
                <w:szCs w:val="24"/>
                <w:rtl w:val="0"/>
                <w:lang w:val="en-US"/>
              </w:rPr>
              <w:t xml:space="preserve">                                                        Privileges to data must be limited to authorized      users                   </w:t>
            </w:r>
          </w:p>
        </w:tc>
      </w:tr>
      <w:tr w14:paraId="2812D7B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339A5E40">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0034C8A3">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72931841">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Disaster recovery plans</w:t>
            </w:r>
          </w:p>
        </w:tc>
      </w:tr>
      <w:tr w14:paraId="770EF6E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57326BFE">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3AFE6475">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65CE28F8">
            <w:pPr>
              <w:widowControl w:val="0"/>
              <w:spacing w:line="240" w:lineRule="auto"/>
              <w:ind w:left="4800" w:hanging="4800" w:hangingChars="2000"/>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rtl w:val="0"/>
              </w:rPr>
              <w:t>Password policies</w:t>
            </w:r>
            <w:r>
              <w:rPr>
                <w:rFonts w:hint="default" w:ascii="Times New Roman" w:hAnsi="Times New Roman" w:eastAsia="Google Sans" w:cs="Times New Roman"/>
                <w:sz w:val="24"/>
                <w:szCs w:val="24"/>
                <w:rtl w:val="0"/>
                <w:lang w:val="en-US"/>
              </w:rPr>
              <w:t xml:space="preserve">                                                   Poor passwords are not to framework standards</w:t>
            </w:r>
          </w:p>
        </w:tc>
      </w:tr>
      <w:tr w14:paraId="6638028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5B149B36">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3A5AF5E7">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3F128E0C">
            <w:pPr>
              <w:widowControl w:val="0"/>
              <w:spacing w:line="240" w:lineRule="auto"/>
              <w:ind w:left="4800" w:hanging="4800" w:hangingChars="2000"/>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rtl w:val="0"/>
              </w:rPr>
              <w:t>Separation of duties</w:t>
            </w:r>
            <w:r>
              <w:rPr>
                <w:rFonts w:hint="default" w:ascii="Times New Roman" w:hAnsi="Times New Roman" w:eastAsia="Google Sans" w:cs="Times New Roman"/>
                <w:sz w:val="24"/>
                <w:szCs w:val="24"/>
                <w:rtl w:val="0"/>
                <w:lang w:val="en-US"/>
              </w:rPr>
              <w:t xml:space="preserve">                                                Duties need to be defined, perhaps dedicated security professional would solve                             </w:t>
            </w:r>
          </w:p>
        </w:tc>
      </w:tr>
      <w:tr w14:paraId="1603FD3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2BFA9DD4">
            <w:pPr>
              <w:widowControl w:val="0"/>
              <w:numPr>
                <w:ilvl w:val="0"/>
                <w:numId w:val="0"/>
              </w:numPr>
              <w:spacing w:line="240" w:lineRule="auto"/>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 xml:space="preserve">      X</w:t>
            </w:r>
          </w:p>
        </w:tc>
        <w:tc>
          <w:tcPr>
            <w:tcW w:w="945" w:type="dxa"/>
            <w:shd w:val="clear" w:color="auto" w:fill="auto"/>
            <w:tcMar>
              <w:top w:w="100" w:type="dxa"/>
              <w:left w:w="100" w:type="dxa"/>
              <w:bottom w:w="100" w:type="dxa"/>
              <w:right w:w="100" w:type="dxa"/>
            </w:tcMar>
            <w:vAlign w:val="top"/>
          </w:tcPr>
          <w:p w14:paraId="1CE5223E">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7515" w:type="dxa"/>
            <w:shd w:val="clear" w:color="auto" w:fill="auto"/>
            <w:tcMar>
              <w:top w:w="100" w:type="dxa"/>
              <w:left w:w="100" w:type="dxa"/>
              <w:bottom w:w="100" w:type="dxa"/>
              <w:right w:w="100" w:type="dxa"/>
            </w:tcMar>
            <w:vAlign w:val="top"/>
          </w:tcPr>
          <w:p w14:paraId="06D19599">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Firewall</w:t>
            </w:r>
          </w:p>
        </w:tc>
      </w:tr>
      <w:tr w14:paraId="076A0E5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37840383">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0A9B88B7">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4288DBC1">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Intrusion detection system (IDS)</w:t>
            </w:r>
          </w:p>
        </w:tc>
      </w:tr>
      <w:tr w14:paraId="378146F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1F8F0B9A">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3DB8720F">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1C80B2F2">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Backups</w:t>
            </w:r>
          </w:p>
        </w:tc>
      </w:tr>
      <w:tr w14:paraId="5E194DA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56B8C45F">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945" w:type="dxa"/>
            <w:shd w:val="clear" w:color="auto" w:fill="auto"/>
            <w:tcMar>
              <w:top w:w="100" w:type="dxa"/>
              <w:left w:w="100" w:type="dxa"/>
              <w:bottom w:w="100" w:type="dxa"/>
              <w:right w:w="100" w:type="dxa"/>
            </w:tcMar>
            <w:vAlign w:val="top"/>
          </w:tcPr>
          <w:p w14:paraId="39A0072A">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7515" w:type="dxa"/>
            <w:shd w:val="clear" w:color="auto" w:fill="auto"/>
            <w:tcMar>
              <w:top w:w="100" w:type="dxa"/>
              <w:left w:w="100" w:type="dxa"/>
              <w:bottom w:w="100" w:type="dxa"/>
              <w:right w:w="100" w:type="dxa"/>
            </w:tcMar>
            <w:vAlign w:val="top"/>
          </w:tcPr>
          <w:p w14:paraId="1208DC96">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Antivirus software</w:t>
            </w:r>
          </w:p>
        </w:tc>
      </w:tr>
      <w:tr w14:paraId="2D637F6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32AD19E">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38ADF611">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1910E23C">
            <w:pPr>
              <w:widowControl w:val="0"/>
              <w:spacing w:line="240" w:lineRule="auto"/>
              <w:ind w:left="4800" w:hanging="4800" w:hangingChars="2000"/>
              <w:rPr>
                <w:rFonts w:hint="default" w:ascii="Times New Roman" w:hAnsi="Times New Roman" w:eastAsia="Google Sans" w:cs="Times New Roman"/>
                <w:sz w:val="24"/>
                <w:szCs w:val="24"/>
                <w:rtl w:val="0"/>
                <w:lang w:val="en-US"/>
              </w:rPr>
            </w:pPr>
            <w:r>
              <w:rPr>
                <w:rFonts w:hint="default" w:ascii="Times New Roman" w:hAnsi="Times New Roman" w:eastAsia="Google Sans" w:cs="Times New Roman"/>
                <w:sz w:val="24"/>
                <w:szCs w:val="24"/>
                <w:rtl w:val="0"/>
              </w:rPr>
              <w:t xml:space="preserve">Manual monitoring, maintenance, </w:t>
            </w:r>
            <w:r>
              <w:rPr>
                <w:rFonts w:hint="default" w:ascii="Times New Roman" w:hAnsi="Times New Roman" w:eastAsia="Google Sans" w:cs="Times New Roman"/>
                <w:sz w:val="24"/>
                <w:szCs w:val="24"/>
                <w:rtl w:val="0"/>
                <w:lang w:val="en-US"/>
              </w:rPr>
              <w:t xml:space="preserve">                         Must be scheduled and regular </w:t>
            </w:r>
          </w:p>
          <w:p w14:paraId="2D8D7CDD">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and intervention for legacy systems</w:t>
            </w:r>
          </w:p>
        </w:tc>
      </w:tr>
      <w:tr w14:paraId="641D4E8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8">
            <w:pPr>
              <w:widowControl w:val="0"/>
              <w:numPr>
                <w:ilvl w:val="0"/>
                <w:numId w:val="3"/>
              </w:numPr>
              <w:spacing w:line="240" w:lineRule="auto"/>
              <w:ind w:left="720" w:hanging="36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00000029">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0000002A">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Encryption</w:t>
            </w:r>
          </w:p>
        </w:tc>
      </w:tr>
      <w:tr w14:paraId="46355D4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B">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945" w:type="dxa"/>
            <w:shd w:val="clear" w:color="auto" w:fill="auto"/>
            <w:tcMar>
              <w:top w:w="100" w:type="dxa"/>
              <w:left w:w="100" w:type="dxa"/>
              <w:bottom w:w="100" w:type="dxa"/>
              <w:right w:w="100" w:type="dxa"/>
            </w:tcMar>
            <w:vAlign w:val="top"/>
          </w:tcPr>
          <w:p w14:paraId="0000002C">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7515" w:type="dxa"/>
            <w:shd w:val="clear" w:color="auto" w:fill="auto"/>
            <w:tcMar>
              <w:top w:w="100" w:type="dxa"/>
              <w:left w:w="100" w:type="dxa"/>
              <w:bottom w:w="100" w:type="dxa"/>
              <w:right w:w="100" w:type="dxa"/>
            </w:tcMar>
            <w:vAlign w:val="top"/>
          </w:tcPr>
          <w:p w14:paraId="0000002D">
            <w:pPr>
              <w:widowControl w:val="0"/>
              <w:spacing w:line="240" w:lineRule="auto"/>
              <w:ind w:left="4800" w:hanging="4800" w:hangingChars="2000"/>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rtl w:val="0"/>
              </w:rPr>
              <w:t>Password management system</w:t>
            </w:r>
            <w:r>
              <w:rPr>
                <w:rFonts w:hint="default" w:ascii="Times New Roman" w:hAnsi="Times New Roman" w:eastAsia="Google Sans" w:cs="Times New Roman"/>
                <w:sz w:val="24"/>
                <w:szCs w:val="24"/>
                <w:rtl w:val="0"/>
                <w:lang w:val="en-US"/>
              </w:rPr>
              <w:t xml:space="preserve">                               Automated password recovery would increase IT productivity</w:t>
            </w:r>
          </w:p>
        </w:tc>
      </w:tr>
      <w:tr w14:paraId="6B0072ED">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2E">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945" w:type="dxa"/>
            <w:shd w:val="clear" w:color="auto" w:fill="auto"/>
            <w:tcMar>
              <w:top w:w="100" w:type="dxa"/>
              <w:left w:w="100" w:type="dxa"/>
              <w:bottom w:w="100" w:type="dxa"/>
              <w:right w:w="100" w:type="dxa"/>
            </w:tcMar>
            <w:vAlign w:val="top"/>
          </w:tcPr>
          <w:p w14:paraId="0000002F">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7515" w:type="dxa"/>
            <w:shd w:val="clear" w:color="auto" w:fill="auto"/>
            <w:tcMar>
              <w:top w:w="100" w:type="dxa"/>
              <w:left w:w="100" w:type="dxa"/>
              <w:bottom w:w="100" w:type="dxa"/>
              <w:right w:w="100" w:type="dxa"/>
            </w:tcMar>
            <w:vAlign w:val="top"/>
          </w:tcPr>
          <w:p w14:paraId="00000030">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Locks (offices, storefront, warehouse)</w:t>
            </w:r>
          </w:p>
        </w:tc>
      </w:tr>
      <w:tr w14:paraId="38CE14E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31">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945" w:type="dxa"/>
            <w:shd w:val="clear" w:color="auto" w:fill="auto"/>
            <w:tcMar>
              <w:top w:w="100" w:type="dxa"/>
              <w:left w:w="100" w:type="dxa"/>
              <w:bottom w:w="100" w:type="dxa"/>
              <w:right w:w="100" w:type="dxa"/>
            </w:tcMar>
            <w:vAlign w:val="top"/>
          </w:tcPr>
          <w:p w14:paraId="00000032">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7515" w:type="dxa"/>
            <w:shd w:val="clear" w:color="auto" w:fill="auto"/>
            <w:tcMar>
              <w:top w:w="100" w:type="dxa"/>
              <w:left w:w="100" w:type="dxa"/>
              <w:bottom w:w="100" w:type="dxa"/>
              <w:right w:w="100" w:type="dxa"/>
            </w:tcMar>
            <w:vAlign w:val="top"/>
          </w:tcPr>
          <w:p w14:paraId="147AEFBE">
            <w:pPr>
              <w:widowControl w:val="0"/>
              <w:spacing w:line="240" w:lineRule="auto"/>
              <w:rPr>
                <w:rFonts w:hint="default" w:ascii="Times New Roman" w:hAnsi="Times New Roman" w:eastAsia="Google Sans" w:cs="Times New Roman"/>
                <w:sz w:val="24"/>
                <w:szCs w:val="24"/>
                <w:rtl w:val="0"/>
              </w:rPr>
            </w:pPr>
            <w:r>
              <w:rPr>
                <w:rFonts w:hint="default" w:ascii="Times New Roman" w:hAnsi="Times New Roman" w:eastAsia="Google Sans" w:cs="Times New Roman"/>
                <w:sz w:val="24"/>
                <w:szCs w:val="24"/>
                <w:rtl w:val="0"/>
              </w:rPr>
              <w:t xml:space="preserve">Closed-circuit television (CCTV) </w:t>
            </w:r>
          </w:p>
          <w:p w14:paraId="00000033">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surveillance</w:t>
            </w:r>
          </w:p>
        </w:tc>
      </w:tr>
      <w:tr w14:paraId="4EBB786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00" w:type="dxa"/>
            <w:shd w:val="clear" w:color="auto" w:fill="auto"/>
            <w:tcMar>
              <w:top w:w="100" w:type="dxa"/>
              <w:left w:w="100" w:type="dxa"/>
              <w:bottom w:w="100" w:type="dxa"/>
              <w:right w:w="100" w:type="dxa"/>
            </w:tcMar>
            <w:vAlign w:val="top"/>
          </w:tcPr>
          <w:p w14:paraId="00000034">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tcW w:w="945" w:type="dxa"/>
            <w:shd w:val="clear" w:color="auto" w:fill="auto"/>
            <w:tcMar>
              <w:top w:w="100" w:type="dxa"/>
              <w:left w:w="100" w:type="dxa"/>
              <w:bottom w:w="100" w:type="dxa"/>
              <w:right w:w="100" w:type="dxa"/>
            </w:tcMar>
            <w:vAlign w:val="top"/>
          </w:tcPr>
          <w:p w14:paraId="00000035">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tcW w:w="7515" w:type="dxa"/>
            <w:shd w:val="clear" w:color="auto" w:fill="auto"/>
            <w:tcMar>
              <w:top w:w="100" w:type="dxa"/>
              <w:left w:w="100" w:type="dxa"/>
              <w:bottom w:w="100" w:type="dxa"/>
              <w:right w:w="100" w:type="dxa"/>
            </w:tcMar>
            <w:vAlign w:val="top"/>
          </w:tcPr>
          <w:p w14:paraId="388C7F79">
            <w:pPr>
              <w:widowControl w:val="0"/>
              <w:spacing w:line="240" w:lineRule="auto"/>
              <w:rPr>
                <w:rFonts w:hint="default" w:ascii="Times New Roman" w:hAnsi="Times New Roman" w:eastAsia="Google Sans" w:cs="Times New Roman"/>
                <w:sz w:val="24"/>
                <w:szCs w:val="24"/>
                <w:rtl w:val="0"/>
              </w:rPr>
            </w:pPr>
            <w:r>
              <w:rPr>
                <w:rFonts w:hint="default" w:ascii="Times New Roman" w:hAnsi="Times New Roman" w:eastAsia="Google Sans" w:cs="Times New Roman"/>
                <w:sz w:val="24"/>
                <w:szCs w:val="24"/>
                <w:rtl w:val="0"/>
              </w:rPr>
              <w:t xml:space="preserve">Fire detection/prevention (fire alarm, </w:t>
            </w:r>
          </w:p>
          <w:p w14:paraId="00000036">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sprinkler system, etc.)</w:t>
            </w:r>
          </w:p>
        </w:tc>
      </w:tr>
    </w:tbl>
    <w:p w14:paraId="0000003D">
      <w:pPr>
        <w:rPr>
          <w:rFonts w:hint="default" w:ascii="Times New Roman" w:hAnsi="Times New Roman" w:eastAsia="Google Sans" w:cs="Times New Roman"/>
          <w:sz w:val="24"/>
          <w:szCs w:val="24"/>
        </w:rPr>
      </w:pPr>
    </w:p>
    <w:p w14:paraId="0000003E">
      <w:pPr>
        <w:rPr>
          <w:rFonts w:hint="default" w:ascii="Times New Roman" w:hAnsi="Times New Roman" w:eastAsia="Google Sans" w:cs="Times New Roman"/>
          <w:b/>
          <w:sz w:val="24"/>
          <w:szCs w:val="24"/>
          <w:rtl w:val="0"/>
        </w:rPr>
      </w:pPr>
      <w:r>
        <w:rPr>
          <w:rFonts w:hint="default" w:ascii="Times New Roman" w:hAnsi="Times New Roman" w:eastAsia="Google Sans" w:cs="Times New Roman"/>
          <w:b/>
          <w:sz w:val="24"/>
          <w:szCs w:val="24"/>
          <w:rtl w:val="0"/>
        </w:rPr>
        <w:t>Compliance checklist</w:t>
      </w:r>
    </w:p>
    <w:p w14:paraId="435042E1">
      <w:pPr>
        <w:rPr>
          <w:rFonts w:hint="default" w:ascii="Times New Roman" w:hAnsi="Times New Roman" w:eastAsia="Google Sans" w:cs="Times New Roman"/>
          <w:b/>
          <w:sz w:val="24"/>
          <w:szCs w:val="24"/>
          <w:rtl w:val="0"/>
        </w:rPr>
      </w:pPr>
    </w:p>
    <w:p w14:paraId="6666AEB9">
      <w:pPr>
        <w:rPr>
          <w:rFonts w:hint="default" w:ascii="Times New Roman" w:hAnsi="Times New Roman" w:eastAsia="Google Sans" w:cs="Times New Roman"/>
          <w:i/>
          <w:sz w:val="24"/>
          <w:szCs w:val="24"/>
        </w:rPr>
      </w:pPr>
      <w:r>
        <w:rPr>
          <w:rFonts w:hint="default" w:ascii="Times New Roman" w:hAnsi="Times New Roman" w:eastAsia="Google Sans" w:cs="Times New Roman"/>
          <w:sz w:val="24"/>
          <w:szCs w:val="24"/>
          <w:rtl w:val="0"/>
          <w:lang w:val="en-US"/>
        </w:rPr>
        <w:t>S</w:t>
      </w:r>
      <w:r>
        <w:rPr>
          <w:rFonts w:hint="default" w:ascii="Times New Roman" w:hAnsi="Times New Roman" w:eastAsia="Google Sans" w:cs="Times New Roman"/>
          <w:sz w:val="24"/>
          <w:szCs w:val="24"/>
          <w:rtl w:val="0"/>
        </w:rPr>
        <w:t xml:space="preserve">elect “yes” or “no” to answer the question: </w:t>
      </w:r>
      <w:r>
        <w:rPr>
          <w:rFonts w:hint="default" w:ascii="Times New Roman" w:hAnsi="Times New Roman" w:eastAsia="Google Sans" w:cs="Times New Roman"/>
          <w:i/>
          <w:sz w:val="24"/>
          <w:szCs w:val="24"/>
          <w:rtl w:val="0"/>
        </w:rPr>
        <w:t>Does Botium Toys currently adhere to this compliance best practice?</w:t>
      </w:r>
    </w:p>
    <w:p w14:paraId="23A9DA17">
      <w:pPr>
        <w:rPr>
          <w:rFonts w:hint="default" w:ascii="Times New Roman" w:hAnsi="Times New Roman" w:eastAsia="Google Sans" w:cs="Times New Roman"/>
          <w:b/>
          <w:sz w:val="24"/>
          <w:szCs w:val="24"/>
          <w:rtl w:val="0"/>
        </w:rPr>
      </w:pPr>
    </w:p>
    <w:p w14:paraId="0000003F">
      <w:pPr>
        <w:rPr>
          <w:rFonts w:hint="default" w:ascii="Times New Roman" w:hAnsi="Times New Roman" w:eastAsia="Google Sans" w:cs="Times New Roman"/>
          <w:b/>
          <w:sz w:val="24"/>
          <w:szCs w:val="24"/>
        </w:rPr>
      </w:pPr>
    </w:p>
    <w:p w14:paraId="00000040">
      <w:pPr>
        <w:spacing w:after="200" w:line="360" w:lineRule="auto"/>
        <w:rPr>
          <w:rFonts w:hint="default" w:ascii="Times New Roman" w:hAnsi="Times New Roman" w:eastAsia="Google Sans" w:cs="Times New Roman"/>
          <w:sz w:val="24"/>
          <w:szCs w:val="24"/>
          <w:u w:val="single"/>
        </w:rPr>
      </w:pPr>
      <w:r>
        <w:rPr>
          <w:rFonts w:hint="default" w:ascii="Times New Roman" w:hAnsi="Times New Roman" w:eastAsia="Google Sans" w:cs="Times New Roman"/>
          <w:sz w:val="24"/>
          <w:szCs w:val="24"/>
          <w:u w:val="single"/>
          <w:rtl w:val="0"/>
        </w:rPr>
        <w:t>Payment Card Industry Data Security Standard (PCI DSS)</w:t>
      </w:r>
    </w:p>
    <w:tbl>
      <w:tblPr>
        <w:tblStyle w:val="15"/>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30"/>
        <w:gridCol w:w="915"/>
        <w:gridCol w:w="7515"/>
      </w:tblGrid>
      <w:tr w14:paraId="03E6DD6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30" w:type="dxa"/>
            <w:shd w:val="clear" w:color="auto" w:fill="auto"/>
            <w:tcMar>
              <w:top w:w="100" w:type="dxa"/>
              <w:left w:w="100" w:type="dxa"/>
              <w:bottom w:w="100" w:type="dxa"/>
              <w:right w:w="100" w:type="dxa"/>
            </w:tcMar>
            <w:vAlign w:val="top"/>
          </w:tcPr>
          <w:p w14:paraId="00000041">
            <w:pPr>
              <w:widowControl w:val="0"/>
              <w:spacing w:line="240" w:lineRule="auto"/>
              <w:jc w:val="right"/>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Yes</w:t>
            </w:r>
          </w:p>
        </w:tc>
        <w:tc>
          <w:tcPr>
            <w:shd w:val="clear" w:color="auto" w:fill="auto"/>
            <w:tcMar>
              <w:top w:w="100" w:type="dxa"/>
              <w:left w:w="100" w:type="dxa"/>
              <w:bottom w:w="100" w:type="dxa"/>
              <w:right w:w="100" w:type="dxa"/>
            </w:tcMar>
            <w:vAlign w:val="top"/>
          </w:tcPr>
          <w:p w14:paraId="00000042">
            <w:pPr>
              <w:widowControl w:val="0"/>
              <w:spacing w:line="240" w:lineRule="auto"/>
              <w:jc w:val="center"/>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 xml:space="preserve">    No</w:t>
            </w:r>
          </w:p>
        </w:tc>
        <w:tc>
          <w:tcPr>
            <w:shd w:val="clear" w:color="auto" w:fill="auto"/>
            <w:tcMar>
              <w:top w:w="100" w:type="dxa"/>
              <w:left w:w="100" w:type="dxa"/>
              <w:bottom w:w="100" w:type="dxa"/>
              <w:right w:w="100" w:type="dxa"/>
            </w:tcMar>
            <w:vAlign w:val="top"/>
          </w:tcPr>
          <w:p w14:paraId="00000043">
            <w:pPr>
              <w:widowControl w:val="0"/>
              <w:spacing w:line="240" w:lineRule="auto"/>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Best practice</w:t>
            </w:r>
          </w:p>
        </w:tc>
      </w:tr>
      <w:tr w14:paraId="1087F6B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30" w:type="dxa"/>
            <w:shd w:val="clear" w:color="auto" w:fill="auto"/>
            <w:tcMar>
              <w:top w:w="100" w:type="dxa"/>
              <w:left w:w="100" w:type="dxa"/>
              <w:bottom w:w="100" w:type="dxa"/>
              <w:right w:w="100" w:type="dxa"/>
            </w:tcMar>
            <w:vAlign w:val="top"/>
          </w:tcPr>
          <w:p w14:paraId="00000044">
            <w:pPr>
              <w:widowControl w:val="0"/>
              <w:numPr>
                <w:ilvl w:val="0"/>
                <w:numId w:val="3"/>
              </w:numPr>
              <w:spacing w:line="240" w:lineRule="auto"/>
              <w:ind w:left="720" w:hanging="36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45">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46">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 xml:space="preserve">Only authorized users have access to customers’ credit card information. </w:t>
            </w:r>
          </w:p>
        </w:tc>
      </w:tr>
      <w:tr w14:paraId="3A03C3D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30" w:type="dxa"/>
            <w:shd w:val="clear" w:color="auto" w:fill="auto"/>
            <w:tcMar>
              <w:top w:w="100" w:type="dxa"/>
              <w:left w:w="100" w:type="dxa"/>
              <w:bottom w:w="100" w:type="dxa"/>
              <w:right w:w="100" w:type="dxa"/>
            </w:tcMar>
            <w:vAlign w:val="top"/>
          </w:tcPr>
          <w:p w14:paraId="00000047">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48">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49">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Credit card information is stored, accepted, processed, and transmitted internally, in a secure environment.</w:t>
            </w:r>
          </w:p>
        </w:tc>
      </w:tr>
      <w:tr w14:paraId="0F140BD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30" w:type="dxa"/>
            <w:shd w:val="clear" w:color="auto" w:fill="auto"/>
            <w:tcMar>
              <w:top w:w="100" w:type="dxa"/>
              <w:left w:w="100" w:type="dxa"/>
              <w:bottom w:w="100" w:type="dxa"/>
              <w:right w:w="100" w:type="dxa"/>
            </w:tcMar>
            <w:vAlign w:val="top"/>
          </w:tcPr>
          <w:p w14:paraId="0000004A">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4B">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4C">
            <w:pPr>
              <w:widowControl w:val="0"/>
              <w:spacing w:line="240" w:lineRule="auto"/>
              <w:rPr>
                <w:rFonts w:hint="default" w:ascii="Times New Roman" w:hAnsi="Times New Roman" w:eastAsia="Google Sans" w:cs="Times New Roman"/>
                <w:sz w:val="24"/>
                <w:szCs w:val="24"/>
                <w:highlight w:val="yellow"/>
              </w:rPr>
            </w:pPr>
            <w:r>
              <w:rPr>
                <w:rFonts w:hint="default" w:ascii="Times New Roman" w:hAnsi="Times New Roman" w:eastAsia="Google Sans" w:cs="Times New Roman"/>
                <w:sz w:val="24"/>
                <w:szCs w:val="24"/>
                <w:rtl w:val="0"/>
              </w:rPr>
              <w:t>Implement data encryption procedures to better secure credit card transaction touchpoints and data.</w:t>
            </w:r>
            <w:r>
              <w:rPr>
                <w:rFonts w:hint="default" w:ascii="Times New Roman" w:hAnsi="Times New Roman" w:eastAsia="Google Sans" w:cs="Times New Roman"/>
                <w:sz w:val="24"/>
                <w:szCs w:val="24"/>
                <w:highlight w:val="yellow"/>
                <w:rtl w:val="0"/>
              </w:rPr>
              <w:t xml:space="preserve"> </w:t>
            </w:r>
          </w:p>
        </w:tc>
      </w:tr>
      <w:tr w14:paraId="5A0D559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tcW w:w="930" w:type="dxa"/>
            <w:shd w:val="clear" w:color="auto" w:fill="auto"/>
            <w:tcMar>
              <w:top w:w="100" w:type="dxa"/>
              <w:left w:w="100" w:type="dxa"/>
              <w:bottom w:w="100" w:type="dxa"/>
              <w:right w:w="100" w:type="dxa"/>
            </w:tcMar>
            <w:vAlign w:val="top"/>
          </w:tcPr>
          <w:p w14:paraId="0000004D">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4E">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4F">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Adopt secure password management policies.</w:t>
            </w:r>
          </w:p>
        </w:tc>
      </w:tr>
    </w:tbl>
    <w:p w14:paraId="00000050">
      <w:pPr>
        <w:rPr>
          <w:rFonts w:hint="default" w:ascii="Times New Roman" w:hAnsi="Times New Roman" w:eastAsia="Google Sans" w:cs="Times New Roman"/>
          <w:sz w:val="24"/>
          <w:szCs w:val="24"/>
        </w:rPr>
      </w:pPr>
    </w:p>
    <w:p w14:paraId="00000051">
      <w:pPr>
        <w:rPr>
          <w:rFonts w:hint="default" w:ascii="Times New Roman" w:hAnsi="Times New Roman" w:eastAsia="Google Sans" w:cs="Times New Roman"/>
          <w:sz w:val="24"/>
          <w:szCs w:val="24"/>
        </w:rPr>
      </w:pPr>
    </w:p>
    <w:p w14:paraId="00000052">
      <w:pPr>
        <w:spacing w:after="200" w:line="360" w:lineRule="auto"/>
        <w:rPr>
          <w:rFonts w:hint="default" w:ascii="Times New Roman" w:hAnsi="Times New Roman" w:eastAsia="Google Sans" w:cs="Times New Roman"/>
          <w:sz w:val="24"/>
          <w:szCs w:val="24"/>
          <w:u w:val="single"/>
        </w:rPr>
      </w:pPr>
      <w:r>
        <w:rPr>
          <w:rFonts w:hint="default" w:ascii="Times New Roman" w:hAnsi="Times New Roman" w:eastAsia="Google Sans" w:cs="Times New Roman"/>
          <w:sz w:val="24"/>
          <w:szCs w:val="24"/>
          <w:u w:val="single"/>
          <w:rtl w:val="0"/>
        </w:rPr>
        <w:t>General Data Protection Regulation (GDPR)</w:t>
      </w:r>
    </w:p>
    <w:tbl>
      <w:tblPr>
        <w:tblStyle w:val="16"/>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00"/>
        <w:gridCol w:w="945"/>
        <w:gridCol w:w="7515"/>
      </w:tblGrid>
      <w:tr w14:paraId="05A3286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3">
            <w:pPr>
              <w:widowControl w:val="0"/>
              <w:spacing w:line="240" w:lineRule="auto"/>
              <w:jc w:val="right"/>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Yes</w:t>
            </w:r>
          </w:p>
        </w:tc>
        <w:tc>
          <w:tcPr>
            <w:shd w:val="clear" w:color="auto" w:fill="auto"/>
            <w:tcMar>
              <w:top w:w="100" w:type="dxa"/>
              <w:left w:w="100" w:type="dxa"/>
              <w:bottom w:w="100" w:type="dxa"/>
              <w:right w:w="100" w:type="dxa"/>
            </w:tcMar>
            <w:vAlign w:val="top"/>
          </w:tcPr>
          <w:p w14:paraId="00000054">
            <w:pPr>
              <w:widowControl w:val="0"/>
              <w:spacing w:line="240" w:lineRule="auto"/>
              <w:jc w:val="center"/>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 xml:space="preserve">    No</w:t>
            </w:r>
          </w:p>
        </w:tc>
        <w:tc>
          <w:tcPr>
            <w:shd w:val="clear" w:color="auto" w:fill="auto"/>
            <w:tcMar>
              <w:top w:w="100" w:type="dxa"/>
              <w:left w:w="100" w:type="dxa"/>
              <w:bottom w:w="100" w:type="dxa"/>
              <w:right w:w="100" w:type="dxa"/>
            </w:tcMar>
            <w:vAlign w:val="top"/>
          </w:tcPr>
          <w:p w14:paraId="00000055">
            <w:pPr>
              <w:widowControl w:val="0"/>
              <w:spacing w:line="240" w:lineRule="auto"/>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Best practice</w:t>
            </w:r>
          </w:p>
        </w:tc>
      </w:tr>
      <w:tr w14:paraId="03A0889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6">
            <w:pPr>
              <w:widowControl w:val="0"/>
              <w:numPr>
                <w:ilvl w:val="0"/>
                <w:numId w:val="3"/>
              </w:numPr>
              <w:spacing w:line="240" w:lineRule="auto"/>
              <w:ind w:left="720" w:hanging="36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57">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58">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E.U. customers’ data is kept private/secured.</w:t>
            </w:r>
          </w:p>
        </w:tc>
      </w:tr>
      <w:tr w14:paraId="49061976">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9">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5A">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5B">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There is a plan in place to notify E.U. customers within 72 hours if their data is compromised/there is a breach.</w:t>
            </w:r>
          </w:p>
        </w:tc>
      </w:tr>
      <w:tr w14:paraId="78D5424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C">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5D">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5E">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Ensure data is properly classified and inventoried.</w:t>
            </w:r>
          </w:p>
        </w:tc>
      </w:tr>
      <w:tr w14:paraId="07442DA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F">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60">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p>
        </w:tc>
        <w:tc>
          <w:tcPr>
            <w:shd w:val="clear" w:color="auto" w:fill="auto"/>
            <w:tcMar>
              <w:top w:w="100" w:type="dxa"/>
              <w:left w:w="100" w:type="dxa"/>
              <w:bottom w:w="100" w:type="dxa"/>
              <w:right w:w="100" w:type="dxa"/>
            </w:tcMar>
            <w:vAlign w:val="top"/>
          </w:tcPr>
          <w:p w14:paraId="00000061">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Enforce privacy policies, procedures, and processes to properly document and maintain data.</w:t>
            </w:r>
          </w:p>
        </w:tc>
      </w:tr>
    </w:tbl>
    <w:p w14:paraId="00000062">
      <w:pPr>
        <w:rPr>
          <w:rFonts w:hint="default" w:ascii="Times New Roman" w:hAnsi="Times New Roman" w:eastAsia="Google Sans" w:cs="Times New Roman"/>
          <w:sz w:val="24"/>
          <w:szCs w:val="24"/>
        </w:rPr>
      </w:pPr>
    </w:p>
    <w:p w14:paraId="00000063">
      <w:pPr>
        <w:rPr>
          <w:rFonts w:hint="default" w:ascii="Times New Roman" w:hAnsi="Times New Roman" w:eastAsia="Google Sans" w:cs="Times New Roman"/>
          <w:sz w:val="24"/>
          <w:szCs w:val="24"/>
        </w:rPr>
      </w:pPr>
    </w:p>
    <w:p w14:paraId="00000064">
      <w:pPr>
        <w:spacing w:after="200" w:line="36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u w:val="single"/>
          <w:rtl w:val="0"/>
        </w:rPr>
        <w:t>System and Organizations Controls (SOC type 1, SOC type 2)</w:t>
      </w:r>
      <w:r>
        <w:rPr>
          <w:rFonts w:hint="default" w:ascii="Times New Roman" w:hAnsi="Times New Roman" w:eastAsia="Google Sans" w:cs="Times New Roman"/>
          <w:sz w:val="24"/>
          <w:szCs w:val="24"/>
          <w:rtl w:val="0"/>
        </w:rPr>
        <w:t xml:space="preserve"> </w:t>
      </w:r>
    </w:p>
    <w:tbl>
      <w:tblPr>
        <w:tblStyle w:val="17"/>
        <w:tblW w:w="9360"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930"/>
        <w:gridCol w:w="915"/>
        <w:gridCol w:w="7515"/>
      </w:tblGrid>
      <w:tr w14:paraId="2285434C">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5">
            <w:pPr>
              <w:widowControl w:val="0"/>
              <w:spacing w:line="240" w:lineRule="auto"/>
              <w:jc w:val="right"/>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Yes</w:t>
            </w:r>
          </w:p>
        </w:tc>
        <w:tc>
          <w:tcPr>
            <w:shd w:val="clear" w:color="auto" w:fill="auto"/>
            <w:tcMar>
              <w:top w:w="100" w:type="dxa"/>
              <w:left w:w="100" w:type="dxa"/>
              <w:bottom w:w="100" w:type="dxa"/>
              <w:right w:w="100" w:type="dxa"/>
            </w:tcMar>
            <w:vAlign w:val="top"/>
          </w:tcPr>
          <w:p w14:paraId="00000066">
            <w:pPr>
              <w:widowControl w:val="0"/>
              <w:spacing w:line="240" w:lineRule="auto"/>
              <w:jc w:val="center"/>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 xml:space="preserve">    No</w:t>
            </w:r>
          </w:p>
        </w:tc>
        <w:tc>
          <w:tcPr>
            <w:shd w:val="clear" w:color="auto" w:fill="auto"/>
            <w:tcMar>
              <w:top w:w="100" w:type="dxa"/>
              <w:left w:w="100" w:type="dxa"/>
              <w:bottom w:w="100" w:type="dxa"/>
              <w:right w:w="100" w:type="dxa"/>
            </w:tcMar>
            <w:vAlign w:val="top"/>
          </w:tcPr>
          <w:p w14:paraId="00000067">
            <w:pPr>
              <w:widowControl w:val="0"/>
              <w:spacing w:line="240" w:lineRule="auto"/>
              <w:rPr>
                <w:rFonts w:hint="default" w:ascii="Times New Roman" w:hAnsi="Times New Roman" w:eastAsia="Google Sans" w:cs="Times New Roman"/>
                <w:b/>
                <w:sz w:val="24"/>
                <w:szCs w:val="24"/>
              </w:rPr>
            </w:pPr>
            <w:r>
              <w:rPr>
                <w:rFonts w:hint="default" w:ascii="Times New Roman" w:hAnsi="Times New Roman" w:eastAsia="Google Sans" w:cs="Times New Roman"/>
                <w:b/>
                <w:sz w:val="24"/>
                <w:szCs w:val="24"/>
                <w:rtl w:val="0"/>
              </w:rPr>
              <w:t>Best practice</w:t>
            </w:r>
          </w:p>
        </w:tc>
      </w:tr>
      <w:tr w14:paraId="2F7AB185">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8">
            <w:pPr>
              <w:widowControl w:val="0"/>
              <w:numPr>
                <w:ilvl w:val="0"/>
                <w:numId w:val="3"/>
              </w:numPr>
              <w:spacing w:line="240" w:lineRule="auto"/>
              <w:ind w:left="720" w:hanging="36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69">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6A">
            <w:pPr>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User access policies are established.</w:t>
            </w:r>
          </w:p>
        </w:tc>
      </w:tr>
      <w:tr w14:paraId="48F9E6A4">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B">
            <w:pPr>
              <w:widowControl w:val="0"/>
              <w:numPr>
                <w:ilvl w:val="0"/>
                <w:numId w:val="0"/>
              </w:numPr>
              <w:spacing w:line="240" w:lineRule="auto"/>
              <w:ind w:left="36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6C">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6D">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Sensitive data (PII/SPII) is confidential/private.</w:t>
            </w:r>
          </w:p>
        </w:tc>
      </w:tr>
      <w:tr w14:paraId="2A621F1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E">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6F">
            <w:pPr>
              <w:widowControl w:val="0"/>
              <w:numPr>
                <w:ilvl w:val="0"/>
                <w:numId w:val="0"/>
              </w:numPr>
              <w:spacing w:line="240" w:lineRule="auto"/>
              <w:ind w:left="440" w:leftChars="0"/>
              <w:jc w:val="both"/>
              <w:rPr>
                <w:rFonts w:hint="default" w:ascii="Times New Roman" w:hAnsi="Times New Roman" w:eastAsia="Google Sans" w:cs="Times New Roman"/>
                <w:sz w:val="24"/>
                <w:szCs w:val="24"/>
              </w:rPr>
            </w:pPr>
          </w:p>
        </w:tc>
        <w:tc>
          <w:tcPr>
            <w:shd w:val="clear" w:color="auto" w:fill="auto"/>
            <w:tcMar>
              <w:top w:w="100" w:type="dxa"/>
              <w:left w:w="100" w:type="dxa"/>
              <w:bottom w:w="100" w:type="dxa"/>
              <w:right w:w="100" w:type="dxa"/>
            </w:tcMar>
            <w:vAlign w:val="top"/>
          </w:tcPr>
          <w:p w14:paraId="00000070">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Data integrity ensures the data is consistent, complete, accurate, and has been validated.</w:t>
            </w:r>
          </w:p>
        </w:tc>
      </w:tr>
      <w:tr w14:paraId="65FEBAD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1">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p>
        </w:tc>
        <w:tc>
          <w:tcPr>
            <w:shd w:val="clear" w:color="auto" w:fill="auto"/>
            <w:tcMar>
              <w:top w:w="100" w:type="dxa"/>
              <w:left w:w="100" w:type="dxa"/>
              <w:bottom w:w="100" w:type="dxa"/>
              <w:right w:w="100" w:type="dxa"/>
            </w:tcMar>
            <w:vAlign w:val="top"/>
          </w:tcPr>
          <w:p w14:paraId="00000072">
            <w:pPr>
              <w:widowControl w:val="0"/>
              <w:numPr>
                <w:ilvl w:val="0"/>
                <w:numId w:val="0"/>
              </w:numPr>
              <w:spacing w:line="240" w:lineRule="auto"/>
              <w:ind w:left="360" w:leftChars="0"/>
              <w:jc w:val="both"/>
              <w:rPr>
                <w:rFonts w:hint="default" w:ascii="Times New Roman" w:hAnsi="Times New Roman" w:eastAsia="Google Sans" w:cs="Times New Roman"/>
                <w:sz w:val="24"/>
                <w:szCs w:val="24"/>
                <w:lang w:val="en-US"/>
              </w:rPr>
            </w:pPr>
            <w:r>
              <w:rPr>
                <w:rFonts w:hint="default" w:ascii="Times New Roman" w:hAnsi="Times New Roman" w:eastAsia="Google Sans" w:cs="Times New Roman"/>
                <w:sz w:val="24"/>
                <w:szCs w:val="24"/>
                <w:lang w:val="en-US"/>
              </w:rPr>
              <w:t>X</w:t>
            </w:r>
          </w:p>
        </w:tc>
        <w:tc>
          <w:tcPr>
            <w:shd w:val="clear" w:color="auto" w:fill="auto"/>
            <w:tcMar>
              <w:top w:w="100" w:type="dxa"/>
              <w:left w:w="100" w:type="dxa"/>
              <w:bottom w:w="100" w:type="dxa"/>
              <w:right w:w="100" w:type="dxa"/>
            </w:tcMar>
            <w:vAlign w:val="top"/>
          </w:tcPr>
          <w:p w14:paraId="00000073">
            <w:pPr>
              <w:widowControl w:val="0"/>
              <w:spacing w:line="240" w:lineRule="auto"/>
              <w:rPr>
                <w:rFonts w:hint="default" w:ascii="Times New Roman" w:hAnsi="Times New Roman" w:eastAsia="Google Sans" w:cs="Times New Roman"/>
                <w:sz w:val="24"/>
                <w:szCs w:val="24"/>
              </w:rPr>
            </w:pPr>
            <w:r>
              <w:rPr>
                <w:rFonts w:hint="default" w:ascii="Times New Roman" w:hAnsi="Times New Roman" w:eastAsia="Google Sans" w:cs="Times New Roman"/>
                <w:sz w:val="24"/>
                <w:szCs w:val="24"/>
                <w:rtl w:val="0"/>
              </w:rPr>
              <w:t>Data is available to individuals authorized to access it.</w:t>
            </w:r>
          </w:p>
        </w:tc>
      </w:tr>
    </w:tbl>
    <w:p w14:paraId="2350B11D">
      <w:pPr>
        <w:widowControl w:val="0"/>
        <w:numPr>
          <w:ilvl w:val="0"/>
          <w:numId w:val="0"/>
        </w:numPr>
        <w:spacing w:line="240" w:lineRule="auto"/>
        <w:jc w:val="left"/>
        <w:rPr>
          <w:rFonts w:hint="default" w:ascii="Times New Roman" w:hAnsi="Times New Roman" w:eastAsia="Google Sans" w:cs="Times New Roman"/>
          <w:b w:val="0"/>
          <w:bCs w:val="0"/>
          <w:sz w:val="24"/>
          <w:szCs w:val="24"/>
          <w:rtl w:val="0"/>
          <w:lang w:val="en-US"/>
        </w:rPr>
      </w:pPr>
    </w:p>
    <w:p w14:paraId="474D0139">
      <w:pPr>
        <w:widowControl w:val="0"/>
        <w:numPr>
          <w:ilvl w:val="0"/>
          <w:numId w:val="0"/>
        </w:numPr>
        <w:spacing w:line="240" w:lineRule="auto"/>
        <w:jc w:val="left"/>
        <w:rPr>
          <w:rFonts w:hint="default" w:ascii="Times New Roman" w:hAnsi="Times New Roman" w:eastAsia="Google Sans" w:cs="Times New Roman"/>
          <w:b/>
          <w:bCs/>
          <w:sz w:val="24"/>
          <w:szCs w:val="24"/>
          <w:rtl w:val="0"/>
          <w:lang w:val="en-US"/>
        </w:rPr>
      </w:pPr>
      <w:r>
        <w:rPr>
          <w:rFonts w:hint="default" w:ascii="Times New Roman" w:hAnsi="Times New Roman" w:eastAsia="Google Sans" w:cs="Times New Roman"/>
          <w:b/>
          <w:bCs/>
          <w:sz w:val="24"/>
          <w:szCs w:val="24"/>
          <w:rtl w:val="0"/>
          <w:lang w:val="en-US"/>
        </w:rPr>
        <w:t>Additional Comments</w:t>
      </w:r>
    </w:p>
    <w:p w14:paraId="26100B9E">
      <w:pPr>
        <w:widowControl w:val="0"/>
        <w:numPr>
          <w:ilvl w:val="0"/>
          <w:numId w:val="0"/>
        </w:numPr>
        <w:spacing w:line="240" w:lineRule="auto"/>
        <w:jc w:val="left"/>
        <w:rPr>
          <w:rFonts w:hint="default" w:ascii="Times New Roman" w:hAnsi="Times New Roman" w:eastAsia="Google Sans" w:cs="Times New Roman"/>
          <w:b/>
          <w:bCs/>
          <w:sz w:val="24"/>
          <w:szCs w:val="24"/>
          <w:rtl w:val="0"/>
          <w:lang w:val="en-US"/>
        </w:rPr>
      </w:pPr>
    </w:p>
    <w:p w14:paraId="655CEA9E">
      <w:pPr>
        <w:widowControl w:val="0"/>
        <w:numPr>
          <w:ilvl w:val="0"/>
          <w:numId w:val="0"/>
        </w:numPr>
        <w:spacing w:line="240" w:lineRule="auto"/>
        <w:jc w:val="left"/>
        <w:rPr>
          <w:rFonts w:hint="default" w:ascii="Times New Roman" w:hAnsi="Times New Roman" w:eastAsia="Google Sans" w:cs="Times New Roman"/>
          <w:b w:val="0"/>
          <w:bCs w:val="0"/>
          <w:sz w:val="24"/>
          <w:szCs w:val="24"/>
          <w:rtl w:val="0"/>
          <w:lang w:val="en-US"/>
        </w:rPr>
      </w:pPr>
      <w:r>
        <w:rPr>
          <w:rFonts w:hint="default" w:ascii="Times New Roman" w:hAnsi="Times New Roman" w:eastAsia="Google Sans" w:cs="Times New Roman"/>
          <w:b w:val="0"/>
          <w:bCs w:val="0"/>
          <w:sz w:val="24"/>
          <w:szCs w:val="24"/>
          <w:rtl w:val="0"/>
          <w:lang w:val="en-US"/>
        </w:rPr>
        <w:t>All PII/SPII and any other sensitive business information must be encrypted and only readily accessible to authorized users. While there is a user system in place, it desperately needs updating to NIST CSF standards for password complexity. Legacy systems lacking any kind of scheduled maintenance or monitoring, no disaster plan, and no backups of any systems endanger stolen or lost data, thus loss of business, especially when working with legacy systems- importing all data from legacy and modern systems to an encrypted cloud service would solve this and allow legacy systems to properly phase out of business operations. It is important for Botium Toys to consider having a dedicated security position who can consistently monitor and enforce NIST guidelines, and utilize an intrusion detection system along with any other SIEM tools, if they plan on expanding business further.</w:t>
      </w:r>
      <w:bookmarkStart w:id="10" w:name="_GoBack"/>
      <w:bookmarkEnd w:id="1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E640482"/>
    <w:multiLevelType w:val="multilevel"/>
    <w:tmpl w:val="0E640482"/>
    <w:lvl w:ilvl="0" w:tentative="0">
      <w:start w:val="1"/>
      <w:numFmt w:val="bullet"/>
      <w:lvlText w:val="●"/>
      <w:lvlJc w:val="left"/>
      <w:pPr>
        <w:ind w:left="720" w:hanging="360"/>
      </w:pPr>
      <w:rPr>
        <w:u w:val="none"/>
        <w:shd w:val="clear" w:fill="auto"/>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0033AB"/>
    <w:rsid w:val="45480941"/>
    <w:rsid w:val="59AD366A"/>
    <w:rsid w:val="601C1E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1"/>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2"/>
    <w:basedOn w:val="13"/>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3"/>
    <w:basedOn w:val="13"/>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19</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2024-07-11T23:25:00Z</dcterms:created>
  <dc:creator>Grizboy Bowtiman</dc:creator>
  <cp:lastModifiedBy>Jacob Bowman</cp:lastModifiedBy>
  <dcterms:modified xsi:type="dcterms:W3CDTF">2024-07-14T19:03:42Z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6E8EAB7C58E14B1EA575F934081182A4_13</vt:lpwstr>
  </property>
</Properties>
</file>