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02" w:rsidRPr="00C129DA" w:rsidRDefault="00995C02" w:rsidP="00AD4EC7">
      <w:pPr>
        <w:ind w:firstLine="708"/>
        <w:rPr>
          <w:rFonts w:cstheme="minorHAnsi"/>
          <w:b/>
        </w:rPr>
      </w:pPr>
      <w:r w:rsidRPr="00C129DA">
        <w:rPr>
          <w:rFonts w:cstheme="minorHAnsi"/>
          <w:b/>
        </w:rPr>
        <w:t>Taller</w:t>
      </w:r>
      <w:r w:rsidR="00AD4EC7" w:rsidRPr="00C129DA">
        <w:rPr>
          <w:rFonts w:cstheme="minorHAnsi"/>
          <w:b/>
        </w:rPr>
        <w:t xml:space="preserve"> sobre </w:t>
      </w:r>
      <w:r w:rsidRPr="00C129DA">
        <w:rPr>
          <w:rFonts w:cstheme="minorHAnsi"/>
          <w:b/>
        </w:rPr>
        <w:t xml:space="preserve">intervalos de confianza </w:t>
      </w:r>
    </w:p>
    <w:p w:rsidR="008B3DFA" w:rsidRPr="00995C02" w:rsidRDefault="00DF6B20" w:rsidP="00EE5958">
      <w:pPr>
        <w:pStyle w:val="Prrafodelista"/>
        <w:numPr>
          <w:ilvl w:val="0"/>
          <w:numId w:val="15"/>
        </w:numPr>
        <w:rPr>
          <w:rFonts w:cstheme="minorHAnsi"/>
        </w:rPr>
      </w:pPr>
      <w:r w:rsidRPr="00995C02">
        <w:rPr>
          <w:rFonts w:cstheme="minorHAnsi"/>
        </w:rPr>
        <w:t xml:space="preserve">Hallar el factor de confiabilidad, </w:t>
      </w:r>
      <w:proofErr w:type="spellStart"/>
      <w:r w:rsidRPr="00995C02">
        <w:rPr>
          <w:rFonts w:cstheme="minorHAnsi"/>
        </w:rPr>
        <w:t>Z</w:t>
      </w:r>
      <w:r w:rsidRPr="00995C02">
        <w:rPr>
          <w:rFonts w:cstheme="minorHAnsi"/>
          <w:vertAlign w:val="subscript"/>
        </w:rPr>
        <w:t>alfa</w:t>
      </w:r>
      <w:proofErr w:type="spellEnd"/>
      <w:r w:rsidRPr="00995C02">
        <w:rPr>
          <w:rFonts w:cstheme="minorHAnsi"/>
          <w:vertAlign w:val="subscript"/>
        </w:rPr>
        <w:t>/2</w:t>
      </w:r>
      <w:r w:rsidRPr="00995C02">
        <w:rPr>
          <w:rFonts w:cstheme="minorHAnsi"/>
        </w:rPr>
        <w:t xml:space="preserve"> en cada uno de los casos siguientes:</w:t>
      </w:r>
    </w:p>
    <w:p w:rsidR="00DF6B20" w:rsidRPr="00995C02" w:rsidRDefault="00DF6B20" w:rsidP="00DF6B20">
      <w:pPr>
        <w:pStyle w:val="Prrafodelista"/>
        <w:numPr>
          <w:ilvl w:val="0"/>
          <w:numId w:val="4"/>
        </w:numPr>
        <w:rPr>
          <w:rFonts w:cstheme="minorHAnsi"/>
        </w:rPr>
      </w:pPr>
      <w:r w:rsidRPr="00995C02">
        <w:rPr>
          <w:rFonts w:cstheme="minorHAnsi"/>
        </w:rPr>
        <w:t>Un nivel de confianza del 96%</w:t>
      </w:r>
    </w:p>
    <w:p w:rsidR="00DF6B20" w:rsidRDefault="00DF6B20" w:rsidP="00DF6B20">
      <w:pPr>
        <w:pStyle w:val="Prrafodelista"/>
        <w:numPr>
          <w:ilvl w:val="0"/>
          <w:numId w:val="4"/>
        </w:numPr>
        <w:rPr>
          <w:rFonts w:cstheme="minorHAnsi"/>
        </w:rPr>
      </w:pPr>
      <w:r w:rsidRPr="00995C02">
        <w:rPr>
          <w:rFonts w:cstheme="minorHAnsi"/>
        </w:rPr>
        <w:t>Un nivel de confianza del 88%</w:t>
      </w:r>
    </w:p>
    <w:p w:rsidR="0047061E" w:rsidRDefault="0047061E" w:rsidP="0047061E">
      <w:pPr>
        <w:pStyle w:val="Prrafodelista"/>
        <w:numPr>
          <w:ilvl w:val="0"/>
          <w:numId w:val="4"/>
        </w:numPr>
        <w:rPr>
          <w:rFonts w:cstheme="minorHAnsi"/>
        </w:rPr>
      </w:pPr>
      <w:r w:rsidRPr="00995C02">
        <w:rPr>
          <w:rFonts w:cstheme="minorHAnsi"/>
        </w:rPr>
        <w:t xml:space="preserve">Un nivel de confianza del </w:t>
      </w:r>
      <w:r>
        <w:rPr>
          <w:rFonts w:cstheme="minorHAnsi"/>
        </w:rPr>
        <w:t>80</w:t>
      </w:r>
      <w:r w:rsidRPr="00995C02">
        <w:rPr>
          <w:rFonts w:cstheme="minorHAnsi"/>
        </w:rPr>
        <w:t>%</w:t>
      </w:r>
    </w:p>
    <w:bookmarkStart w:id="0" w:name="_GoBack"/>
    <w:bookmarkEnd w:id="0"/>
    <w:p w:rsidR="00DF6B20" w:rsidRPr="00995C02" w:rsidRDefault="007877F9" w:rsidP="00DF6B20">
      <w:pPr>
        <w:pStyle w:val="Prrafodelista"/>
        <w:numPr>
          <w:ilvl w:val="0"/>
          <w:numId w:val="4"/>
        </w:numPr>
        <w:rPr>
          <w:rFonts w:cstheme="minorHAnsi"/>
        </w:rPr>
      </w:pPr>
      <w:r w:rsidRPr="00995C02">
        <w:rPr>
          <w:rFonts w:cstheme="minorHAnsi"/>
          <w:position w:val="-10"/>
          <w:lang w:val="es-ES_tradnl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65pt" o:ole="">
            <v:imagedata r:id="rId6" o:title=""/>
          </v:shape>
          <o:OLEObject Type="Embed" ProgID="Equation.3" ShapeID="_x0000_i1025" DrawAspect="Content" ObjectID="_1805953957" r:id="rId7"/>
        </w:object>
      </w:r>
    </w:p>
    <w:p w:rsidR="007877F9" w:rsidRPr="00995C02" w:rsidRDefault="007877F9" w:rsidP="00DF6B20">
      <w:pPr>
        <w:pStyle w:val="Prrafodelista"/>
        <w:numPr>
          <w:ilvl w:val="0"/>
          <w:numId w:val="4"/>
        </w:numPr>
        <w:rPr>
          <w:rFonts w:cstheme="minorHAnsi"/>
        </w:rPr>
      </w:pPr>
      <w:r w:rsidRPr="00995C02">
        <w:rPr>
          <w:rFonts w:cstheme="minorHAnsi"/>
          <w:position w:val="-10"/>
          <w:lang w:val="es-ES_tradnl"/>
        </w:rPr>
        <w:object w:dxaOrig="1160" w:dyaOrig="320">
          <v:shape id="_x0000_i1026" type="#_x0000_t75" style="width:58.35pt;height:15.65pt" o:ole="">
            <v:imagedata r:id="rId8" o:title=""/>
          </v:shape>
          <o:OLEObject Type="Embed" ProgID="Equation.3" ShapeID="_x0000_i1026" DrawAspect="Content" ObjectID="_1805953958" r:id="rId9"/>
        </w:object>
      </w:r>
    </w:p>
    <w:p w:rsidR="00F75C41" w:rsidRPr="00995C02" w:rsidRDefault="00F75C41" w:rsidP="00EE5958">
      <w:pPr>
        <w:pStyle w:val="Prrafodelista"/>
        <w:numPr>
          <w:ilvl w:val="0"/>
          <w:numId w:val="15"/>
        </w:numPr>
        <w:rPr>
          <w:rFonts w:cstheme="minorHAnsi"/>
        </w:rPr>
      </w:pPr>
      <w:r w:rsidRPr="00995C02">
        <w:rPr>
          <w:rFonts w:cstheme="minorHAnsi"/>
        </w:rPr>
        <w:t xml:space="preserve">Calcular el margen de error para estimar la media poblacional  </w:t>
      </w:r>
      <w:r w:rsidRPr="00995C02">
        <w:rPr>
          <w:rFonts w:cstheme="minorHAnsi"/>
          <w:position w:val="-10"/>
          <w:lang w:val="es-ES_tradnl"/>
        </w:rPr>
        <w:object w:dxaOrig="240" w:dyaOrig="260">
          <v:shape id="_x0000_i1027" type="#_x0000_t75" style="width:12pt;height:12.65pt" o:ole="">
            <v:imagedata r:id="rId10" o:title=""/>
          </v:shape>
          <o:OLEObject Type="Embed" ProgID="Equation.3" ShapeID="_x0000_i1027" DrawAspect="Content" ObjectID="_1805953959" r:id="rId11"/>
        </w:object>
      </w:r>
      <w:r w:rsidRPr="00995C02">
        <w:rPr>
          <w:rFonts w:cstheme="minorHAnsi"/>
          <w:lang w:val="es-ES_tradnl"/>
        </w:rPr>
        <w:t xml:space="preserve"> en los casos siguientes:</w:t>
      </w:r>
    </w:p>
    <w:p w:rsidR="00F75C41" w:rsidRPr="00995C02" w:rsidRDefault="00F75C41" w:rsidP="00F75C41">
      <w:pPr>
        <w:pStyle w:val="Prrafodelista"/>
        <w:numPr>
          <w:ilvl w:val="0"/>
          <w:numId w:val="5"/>
        </w:numPr>
        <w:rPr>
          <w:rFonts w:cstheme="minorHAnsi"/>
        </w:rPr>
      </w:pPr>
      <w:r w:rsidRPr="00995C02">
        <w:rPr>
          <w:rFonts w:cstheme="minorHAnsi"/>
          <w:lang w:val="es-ES_tradnl"/>
        </w:rPr>
        <w:t xml:space="preserve">Nivel de confianza del 98%; n= 64; </w:t>
      </w:r>
      <w:r w:rsidRPr="00995C02">
        <w:rPr>
          <w:rFonts w:cstheme="minorHAnsi"/>
          <w:position w:val="-6"/>
          <w:lang w:val="es-ES_tradnl"/>
        </w:rPr>
        <w:object w:dxaOrig="940" w:dyaOrig="320">
          <v:shape id="_x0000_i1028" type="#_x0000_t75" style="width:47pt;height:15.65pt" o:ole="">
            <v:imagedata r:id="rId12" o:title=""/>
          </v:shape>
          <o:OLEObject Type="Embed" ProgID="Equation.3" ShapeID="_x0000_i1028" DrawAspect="Content" ObjectID="_1805953960" r:id="rId13"/>
        </w:object>
      </w:r>
    </w:p>
    <w:p w:rsidR="00F75C41" w:rsidRPr="00995C02" w:rsidRDefault="00F75C41" w:rsidP="00F75C41">
      <w:pPr>
        <w:pStyle w:val="Prrafodelista"/>
        <w:numPr>
          <w:ilvl w:val="0"/>
          <w:numId w:val="5"/>
        </w:numPr>
        <w:rPr>
          <w:rFonts w:cstheme="minorHAnsi"/>
        </w:rPr>
      </w:pPr>
      <w:r w:rsidRPr="00995C02">
        <w:rPr>
          <w:rFonts w:cstheme="minorHAnsi"/>
          <w:lang w:val="es-ES_tradnl"/>
        </w:rPr>
        <w:t xml:space="preserve">Nivel de confianza del 99%; n= 120; </w:t>
      </w:r>
      <w:r w:rsidR="009E73EA" w:rsidRPr="00995C02">
        <w:rPr>
          <w:rFonts w:cstheme="minorHAnsi"/>
          <w:position w:val="-6"/>
          <w:lang w:val="es-ES_tradnl"/>
        </w:rPr>
        <w:object w:dxaOrig="940" w:dyaOrig="320">
          <v:shape id="_x0000_i1029" type="#_x0000_t75" style="width:47pt;height:15.65pt" o:ole="">
            <v:imagedata r:id="rId14" o:title=""/>
          </v:shape>
          <o:OLEObject Type="Embed" ProgID="Equation.3" ShapeID="_x0000_i1029" DrawAspect="Content" ObjectID="_1805953961" r:id="rId15"/>
        </w:object>
      </w:r>
    </w:p>
    <w:p w:rsidR="00F75C41" w:rsidRPr="00995C02" w:rsidRDefault="00F75C41" w:rsidP="00EE5958">
      <w:pPr>
        <w:pStyle w:val="Prrafodelista"/>
        <w:numPr>
          <w:ilvl w:val="0"/>
          <w:numId w:val="15"/>
        </w:numPr>
        <w:rPr>
          <w:rFonts w:cstheme="minorHAnsi"/>
        </w:rPr>
      </w:pPr>
      <w:r w:rsidRPr="00995C02">
        <w:rPr>
          <w:rFonts w:cstheme="minorHAnsi"/>
        </w:rPr>
        <w:t>Calcular el limite inferior de confianza y el limite superior de confianza de:</w:t>
      </w:r>
    </w:p>
    <w:p w:rsidR="00F75C41" w:rsidRPr="00995C02" w:rsidRDefault="00F75C41" w:rsidP="00F75C41">
      <w:pPr>
        <w:pStyle w:val="Prrafodelista"/>
        <w:numPr>
          <w:ilvl w:val="0"/>
          <w:numId w:val="6"/>
        </w:numPr>
        <w:rPr>
          <w:rFonts w:cstheme="minorHAnsi"/>
        </w:rPr>
      </w:pPr>
      <w:r w:rsidRPr="00995C02">
        <w:rPr>
          <w:rFonts w:cstheme="minorHAnsi"/>
        </w:rPr>
        <w:t xml:space="preserve"> </w:t>
      </w:r>
      <w:r w:rsidR="009E73EA" w:rsidRPr="00995C02">
        <w:rPr>
          <w:rFonts w:cstheme="minorHAnsi"/>
          <w:position w:val="-10"/>
          <w:lang w:val="es-ES_tradnl"/>
        </w:rPr>
        <w:object w:dxaOrig="820" w:dyaOrig="360">
          <v:shape id="_x0000_i1030" type="#_x0000_t75" style="width:40.65pt;height:18pt" o:ole="">
            <v:imagedata r:id="rId16" o:title=""/>
          </v:shape>
          <o:OLEObject Type="Embed" ProgID="Equation.3" ShapeID="_x0000_i1030" DrawAspect="Content" ObjectID="_1805953962" r:id="rId17"/>
        </w:object>
      </w:r>
      <w:r w:rsidRPr="00995C02">
        <w:rPr>
          <w:rFonts w:cstheme="minorHAnsi"/>
          <w:lang w:val="es-ES_tradnl"/>
        </w:rPr>
        <w:t xml:space="preserve"> n=64; </w:t>
      </w:r>
      <w:r w:rsidR="009E73EA" w:rsidRPr="00995C02">
        <w:rPr>
          <w:rFonts w:cstheme="minorHAnsi"/>
          <w:position w:val="-6"/>
          <w:lang w:val="es-ES_tradnl"/>
        </w:rPr>
        <w:object w:dxaOrig="840" w:dyaOrig="320">
          <v:shape id="_x0000_i1031" type="#_x0000_t75" style="width:42pt;height:15.65pt" o:ole="">
            <v:imagedata r:id="rId18" o:title=""/>
          </v:shape>
          <o:OLEObject Type="Embed" ProgID="Equation.3" ShapeID="_x0000_i1031" DrawAspect="Content" ObjectID="_1805953963" r:id="rId19"/>
        </w:object>
      </w:r>
      <w:r w:rsidR="009E73EA" w:rsidRPr="00995C02">
        <w:rPr>
          <w:rFonts w:cstheme="minorHAnsi"/>
          <w:lang w:val="es-ES_tradnl"/>
        </w:rPr>
        <w:t xml:space="preserve">  </w:t>
      </w:r>
      <w:r w:rsidR="009E73EA" w:rsidRPr="00995C02">
        <w:rPr>
          <w:rFonts w:cstheme="minorHAnsi"/>
          <w:position w:val="-10"/>
          <w:lang w:val="es-ES_tradnl"/>
        </w:rPr>
        <w:object w:dxaOrig="900" w:dyaOrig="320">
          <v:shape id="_x0000_i1032" type="#_x0000_t75" style="width:45pt;height:15.65pt" o:ole="">
            <v:imagedata r:id="rId20" o:title=""/>
          </v:shape>
          <o:OLEObject Type="Embed" ProgID="Equation.3" ShapeID="_x0000_i1032" DrawAspect="Content" ObjectID="_1805953964" r:id="rId21"/>
        </w:object>
      </w:r>
    </w:p>
    <w:p w:rsidR="009E73EA" w:rsidRPr="00995C02" w:rsidRDefault="009E73EA" w:rsidP="009E73EA">
      <w:pPr>
        <w:pStyle w:val="Prrafodelista"/>
        <w:numPr>
          <w:ilvl w:val="0"/>
          <w:numId w:val="6"/>
        </w:numPr>
        <w:rPr>
          <w:rFonts w:cstheme="minorHAnsi"/>
        </w:rPr>
      </w:pPr>
      <w:r w:rsidRPr="00995C02">
        <w:rPr>
          <w:rFonts w:cstheme="minorHAnsi"/>
          <w:position w:val="-10"/>
          <w:lang w:val="es-ES_tradnl"/>
        </w:rPr>
        <w:object w:dxaOrig="940" w:dyaOrig="360">
          <v:shape id="_x0000_i1033" type="#_x0000_t75" style="width:47pt;height:18pt" o:ole="">
            <v:imagedata r:id="rId22" o:title=""/>
          </v:shape>
          <o:OLEObject Type="Embed" ProgID="Equation.3" ShapeID="_x0000_i1033" DrawAspect="Content" ObjectID="_1805953965" r:id="rId23"/>
        </w:object>
      </w:r>
      <w:r w:rsidRPr="00995C02">
        <w:rPr>
          <w:rFonts w:cstheme="minorHAnsi"/>
          <w:lang w:val="es-ES_tradnl"/>
        </w:rPr>
        <w:t xml:space="preserve"> n=485; </w:t>
      </w:r>
      <w:r w:rsidRPr="00995C02">
        <w:rPr>
          <w:rFonts w:cstheme="minorHAnsi"/>
          <w:position w:val="-6"/>
          <w:lang w:val="es-ES_tradnl"/>
        </w:rPr>
        <w:object w:dxaOrig="840" w:dyaOrig="320">
          <v:shape id="_x0000_i1034" type="#_x0000_t75" style="width:42pt;height:15.65pt" o:ole="">
            <v:imagedata r:id="rId24" o:title=""/>
          </v:shape>
          <o:OLEObject Type="Embed" ProgID="Equation.3" ShapeID="_x0000_i1034" DrawAspect="Content" ObjectID="_1805953966" r:id="rId25"/>
        </w:object>
      </w:r>
      <w:r w:rsidRPr="00995C02">
        <w:rPr>
          <w:rFonts w:cstheme="minorHAnsi"/>
          <w:lang w:val="es-ES_tradnl"/>
        </w:rPr>
        <w:t xml:space="preserve">  </w:t>
      </w:r>
      <w:r w:rsidRPr="00995C02">
        <w:rPr>
          <w:rFonts w:cstheme="minorHAnsi"/>
          <w:position w:val="-10"/>
          <w:lang w:val="es-ES_tradnl"/>
        </w:rPr>
        <w:object w:dxaOrig="880" w:dyaOrig="320">
          <v:shape id="_x0000_i1035" type="#_x0000_t75" style="width:44.35pt;height:15.65pt" o:ole="">
            <v:imagedata r:id="rId26" o:title=""/>
          </v:shape>
          <o:OLEObject Type="Embed" ProgID="Equation.3" ShapeID="_x0000_i1035" DrawAspect="Content" ObjectID="_1805953967" r:id="rId27"/>
        </w:object>
      </w:r>
    </w:p>
    <w:p w:rsidR="009E73EA" w:rsidRPr="00995C02" w:rsidRDefault="009E73EA" w:rsidP="009E73EA">
      <w:pPr>
        <w:pStyle w:val="Prrafodelista"/>
        <w:numPr>
          <w:ilvl w:val="0"/>
          <w:numId w:val="6"/>
        </w:numPr>
        <w:rPr>
          <w:rFonts w:cstheme="minorHAnsi"/>
        </w:rPr>
      </w:pPr>
      <w:r w:rsidRPr="00995C02">
        <w:rPr>
          <w:rFonts w:cstheme="minorHAnsi"/>
          <w:position w:val="-10"/>
          <w:lang w:val="es-ES_tradnl"/>
        </w:rPr>
        <w:object w:dxaOrig="940" w:dyaOrig="360">
          <v:shape id="_x0000_i1036" type="#_x0000_t75" style="width:47pt;height:18pt" o:ole="">
            <v:imagedata r:id="rId28" o:title=""/>
          </v:shape>
          <o:OLEObject Type="Embed" ProgID="Equation.3" ShapeID="_x0000_i1036" DrawAspect="Content" ObjectID="_1805953968" r:id="rId29"/>
        </w:object>
      </w:r>
      <w:r w:rsidRPr="00995C02">
        <w:rPr>
          <w:rFonts w:cstheme="minorHAnsi"/>
          <w:lang w:val="es-ES_tradnl"/>
        </w:rPr>
        <w:t xml:space="preserve"> n=225; </w:t>
      </w:r>
      <w:r w:rsidRPr="00995C02">
        <w:rPr>
          <w:rFonts w:cstheme="minorHAnsi"/>
          <w:position w:val="-6"/>
          <w:lang w:val="es-ES_tradnl"/>
        </w:rPr>
        <w:object w:dxaOrig="1100" w:dyaOrig="320">
          <v:shape id="_x0000_i1037" type="#_x0000_t75" style="width:54pt;height:15.65pt" o:ole="">
            <v:imagedata r:id="rId30" o:title=""/>
          </v:shape>
          <o:OLEObject Type="Embed" ProgID="Equation.3" ShapeID="_x0000_i1037" DrawAspect="Content" ObjectID="_1805953969" r:id="rId31"/>
        </w:object>
      </w:r>
      <w:r w:rsidRPr="00995C02">
        <w:rPr>
          <w:rFonts w:cstheme="minorHAnsi"/>
          <w:lang w:val="es-ES_tradnl"/>
        </w:rPr>
        <w:t xml:space="preserve">  </w:t>
      </w:r>
      <w:r w:rsidRPr="00995C02">
        <w:rPr>
          <w:rFonts w:cstheme="minorHAnsi"/>
          <w:position w:val="-10"/>
          <w:lang w:val="es-ES_tradnl"/>
        </w:rPr>
        <w:object w:dxaOrig="880" w:dyaOrig="320">
          <v:shape id="_x0000_i1038" type="#_x0000_t75" style="width:44.35pt;height:15.65pt" o:ole="">
            <v:imagedata r:id="rId32" o:title=""/>
          </v:shape>
          <o:OLEObject Type="Embed" ProgID="Equation.3" ShapeID="_x0000_i1038" DrawAspect="Content" ObjectID="_1805953970" r:id="rId33"/>
        </w:object>
      </w:r>
    </w:p>
    <w:p w:rsidR="009E73EA" w:rsidRPr="00995C02" w:rsidRDefault="009E73EA" w:rsidP="009E73EA">
      <w:pPr>
        <w:pStyle w:val="Prrafodelista"/>
        <w:ind w:left="1080"/>
        <w:rPr>
          <w:rFonts w:cstheme="minorHAnsi"/>
        </w:rPr>
      </w:pPr>
    </w:p>
    <w:p w:rsidR="00686AF5" w:rsidRPr="00686AF5" w:rsidRDefault="00686AF5" w:rsidP="00686AF5">
      <w:pPr>
        <w:pStyle w:val="Prrafodelista"/>
        <w:ind w:left="1440"/>
        <w:rPr>
          <w:rFonts w:cstheme="minorHAnsi"/>
        </w:rPr>
      </w:pPr>
    </w:p>
    <w:p w:rsidR="00C47649" w:rsidRPr="00995C02" w:rsidRDefault="00C47649" w:rsidP="00EE5958">
      <w:pPr>
        <w:pStyle w:val="Prrafodelista"/>
        <w:numPr>
          <w:ilvl w:val="0"/>
          <w:numId w:val="15"/>
        </w:numPr>
        <w:rPr>
          <w:rFonts w:cstheme="minorHAnsi"/>
        </w:rPr>
      </w:pPr>
      <w:r w:rsidRPr="00995C02">
        <w:rPr>
          <w:rFonts w:cstheme="minorHAnsi"/>
        </w:rPr>
        <w:t xml:space="preserve">El gerente de un </w:t>
      </w:r>
      <w:r w:rsidR="00AD4EC7">
        <w:rPr>
          <w:rFonts w:cstheme="minorHAnsi"/>
        </w:rPr>
        <w:t xml:space="preserve">nuevo </w:t>
      </w:r>
      <w:r w:rsidRPr="00995C02">
        <w:rPr>
          <w:rFonts w:cstheme="minorHAnsi"/>
        </w:rPr>
        <w:t>centro comercial en Manizales quiere estimar la cantidad promedio que gastan los clientes que visitan el centro comercial. Una muestra de 20 clientes revela las siguientes cantidades gastadas</w:t>
      </w:r>
      <w:r w:rsidR="0084143A" w:rsidRPr="00995C02">
        <w:rPr>
          <w:rFonts w:cstheme="minorHAnsi"/>
        </w:rPr>
        <w:t xml:space="preserve"> en miles de pesos</w:t>
      </w:r>
      <w:r w:rsidRPr="00995C02">
        <w:rPr>
          <w:rFonts w:cstheme="minorHAnsi"/>
        </w:rPr>
        <w:t>:</w:t>
      </w:r>
    </w:p>
    <w:tbl>
      <w:tblPr>
        <w:tblW w:w="4800" w:type="dxa"/>
        <w:tblInd w:w="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C47649" w:rsidRPr="00995C02" w:rsidTr="006926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48,1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61,4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50,8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41,8</w:t>
            </w:r>
          </w:p>
        </w:tc>
      </w:tr>
      <w:tr w:rsidR="00C47649" w:rsidRPr="00995C02" w:rsidTr="006926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37,9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46,8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52,7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61,8</w:t>
            </w:r>
          </w:p>
        </w:tc>
      </w:tr>
      <w:tr w:rsidR="00C47649" w:rsidRPr="00995C02" w:rsidTr="006926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49,1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48,6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23,7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43,8</w:t>
            </w:r>
          </w:p>
        </w:tc>
      </w:tr>
      <w:tr w:rsidR="00C47649" w:rsidRPr="00995C02" w:rsidTr="006926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42,2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51,3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54,8</w:t>
            </w:r>
          </w:p>
        </w:tc>
      </w:tr>
      <w:tr w:rsidR="00C47649" w:rsidRPr="00995C02" w:rsidTr="006926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52,6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51,4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58,9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649" w:rsidRPr="00995C02" w:rsidRDefault="00C47649" w:rsidP="00C476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995C02">
              <w:rPr>
                <w:rFonts w:eastAsia="Times New Roman" w:cstheme="minorHAnsi"/>
                <w:color w:val="000000"/>
                <w:lang w:eastAsia="es-CO"/>
              </w:rPr>
              <w:t>61,6</w:t>
            </w:r>
          </w:p>
        </w:tc>
      </w:tr>
    </w:tbl>
    <w:p w:rsidR="00C47649" w:rsidRPr="00995C02" w:rsidRDefault="0084143A" w:rsidP="00851234">
      <w:pPr>
        <w:pStyle w:val="Prrafodelista"/>
        <w:numPr>
          <w:ilvl w:val="0"/>
          <w:numId w:val="2"/>
        </w:numPr>
        <w:ind w:firstLine="131"/>
        <w:rPr>
          <w:rFonts w:cstheme="minorHAnsi"/>
        </w:rPr>
      </w:pPr>
      <w:r w:rsidRPr="00995C02">
        <w:rPr>
          <w:rFonts w:cstheme="minorHAnsi"/>
        </w:rPr>
        <w:t>¿Cuál es el mejor estimador de la media poblacional?</w:t>
      </w:r>
    </w:p>
    <w:p w:rsidR="0084143A" w:rsidRPr="00995C02" w:rsidRDefault="0084143A" w:rsidP="00851234">
      <w:pPr>
        <w:pStyle w:val="Prrafodelista"/>
        <w:numPr>
          <w:ilvl w:val="0"/>
          <w:numId w:val="2"/>
        </w:numPr>
        <w:ind w:firstLine="131"/>
        <w:rPr>
          <w:rFonts w:cstheme="minorHAnsi"/>
        </w:rPr>
      </w:pPr>
      <w:r w:rsidRPr="00995C02">
        <w:rPr>
          <w:rFonts w:cstheme="minorHAnsi"/>
        </w:rPr>
        <w:t xml:space="preserve">Determine un intervalo de confianza del 95% para la media </w:t>
      </w:r>
    </w:p>
    <w:p w:rsidR="0084143A" w:rsidRPr="00995C02" w:rsidRDefault="0084143A" w:rsidP="00DA5395">
      <w:pPr>
        <w:pStyle w:val="Prrafodelista"/>
        <w:numPr>
          <w:ilvl w:val="0"/>
          <w:numId w:val="2"/>
        </w:numPr>
        <w:ind w:left="1418" w:hanging="567"/>
        <w:rPr>
          <w:rFonts w:cstheme="minorHAnsi"/>
        </w:rPr>
      </w:pPr>
      <w:r w:rsidRPr="00995C02">
        <w:rPr>
          <w:rFonts w:cstheme="minorHAnsi"/>
        </w:rPr>
        <w:t xml:space="preserve">¿Sería razonable llegar a la conclusión de que la media de la población es de 50? Que tal 60? </w:t>
      </w:r>
    </w:p>
    <w:p w:rsidR="00B8442E" w:rsidRPr="00995C02" w:rsidRDefault="00B8442E" w:rsidP="00B8442E">
      <w:pPr>
        <w:pStyle w:val="Prrafodelista"/>
        <w:ind w:left="851"/>
        <w:rPr>
          <w:rFonts w:cstheme="minorHAnsi"/>
        </w:rPr>
      </w:pPr>
    </w:p>
    <w:p w:rsidR="0084143A" w:rsidRPr="00995C02" w:rsidRDefault="0084143A" w:rsidP="00EE5958">
      <w:pPr>
        <w:pStyle w:val="Prrafodelista"/>
        <w:numPr>
          <w:ilvl w:val="0"/>
          <w:numId w:val="15"/>
        </w:numPr>
        <w:rPr>
          <w:rFonts w:cstheme="minorHAnsi"/>
        </w:rPr>
      </w:pPr>
      <w:r w:rsidRPr="00995C02">
        <w:rPr>
          <w:rFonts w:cstheme="minorHAnsi"/>
        </w:rPr>
        <w:t xml:space="preserve">La alcaldía de Manizales quiere estimar el tiempo promedio que los empleados que trabajan en el centro de la ciudad tardan en llegar a su lugar de trabajo.  Una muestra aleatoria de 15 empleados </w:t>
      </w:r>
      <w:r w:rsidR="001000E7" w:rsidRPr="00995C02">
        <w:rPr>
          <w:rFonts w:cstheme="minorHAnsi"/>
        </w:rPr>
        <w:t>revelo los siguientes minutos:</w:t>
      </w:r>
    </w:p>
    <w:p w:rsidR="001000E7" w:rsidRPr="00995C02" w:rsidRDefault="001000E7" w:rsidP="001000E7">
      <w:pPr>
        <w:pStyle w:val="Prrafodelista"/>
        <w:ind w:left="1416"/>
        <w:rPr>
          <w:rFonts w:cstheme="minorHAnsi"/>
        </w:rPr>
      </w:pPr>
      <w:r w:rsidRPr="00995C02">
        <w:rPr>
          <w:rFonts w:cstheme="minorHAnsi"/>
        </w:rPr>
        <w:t>29</w:t>
      </w:r>
      <w:r w:rsidRPr="00995C02">
        <w:rPr>
          <w:rFonts w:cstheme="minorHAnsi"/>
        </w:rPr>
        <w:tab/>
        <w:t>38</w:t>
      </w:r>
      <w:r w:rsidRPr="00995C02">
        <w:rPr>
          <w:rFonts w:cstheme="minorHAnsi"/>
        </w:rPr>
        <w:tab/>
        <w:t>38</w:t>
      </w:r>
      <w:r w:rsidRPr="00995C02">
        <w:rPr>
          <w:rFonts w:cstheme="minorHAnsi"/>
        </w:rPr>
        <w:tab/>
        <w:t>33</w:t>
      </w:r>
      <w:r w:rsidRPr="00995C02">
        <w:rPr>
          <w:rFonts w:cstheme="minorHAnsi"/>
        </w:rPr>
        <w:tab/>
        <w:t>38</w:t>
      </w:r>
      <w:r w:rsidRPr="00995C02">
        <w:rPr>
          <w:rFonts w:cstheme="minorHAnsi"/>
        </w:rPr>
        <w:tab/>
        <w:t>21</w:t>
      </w:r>
      <w:r w:rsidR="006E4670" w:rsidRPr="00995C02">
        <w:rPr>
          <w:rFonts w:cstheme="minorHAnsi"/>
        </w:rPr>
        <w:tab/>
      </w:r>
      <w:r w:rsidRPr="00995C02">
        <w:rPr>
          <w:rFonts w:cstheme="minorHAnsi"/>
        </w:rPr>
        <w:t>45</w:t>
      </w:r>
      <w:r w:rsidRPr="00995C02">
        <w:rPr>
          <w:rFonts w:cstheme="minorHAnsi"/>
        </w:rPr>
        <w:tab/>
        <w:t>34</w:t>
      </w:r>
    </w:p>
    <w:p w:rsidR="001000E7" w:rsidRPr="00995C02" w:rsidRDefault="006E4670" w:rsidP="001000E7">
      <w:pPr>
        <w:pStyle w:val="Prrafodelista"/>
        <w:ind w:left="1416"/>
        <w:rPr>
          <w:rFonts w:cstheme="minorHAnsi"/>
        </w:rPr>
      </w:pPr>
      <w:r w:rsidRPr="00995C02">
        <w:rPr>
          <w:rFonts w:cstheme="minorHAnsi"/>
        </w:rPr>
        <w:t>40</w:t>
      </w:r>
      <w:r w:rsidRPr="00995C02">
        <w:rPr>
          <w:rFonts w:cstheme="minorHAnsi"/>
        </w:rPr>
        <w:tab/>
        <w:t>37</w:t>
      </w:r>
      <w:r w:rsidRPr="00995C02">
        <w:rPr>
          <w:rFonts w:cstheme="minorHAnsi"/>
        </w:rPr>
        <w:tab/>
        <w:t>37</w:t>
      </w:r>
      <w:r w:rsidRPr="00995C02">
        <w:rPr>
          <w:rFonts w:cstheme="minorHAnsi"/>
        </w:rPr>
        <w:tab/>
        <w:t>42</w:t>
      </w:r>
      <w:r w:rsidRPr="00995C02">
        <w:rPr>
          <w:rFonts w:cstheme="minorHAnsi"/>
        </w:rPr>
        <w:tab/>
        <w:t>30</w:t>
      </w:r>
      <w:r w:rsidRPr="00995C02">
        <w:rPr>
          <w:rFonts w:cstheme="minorHAnsi"/>
        </w:rPr>
        <w:tab/>
        <w:t>29</w:t>
      </w:r>
      <w:r w:rsidRPr="00995C02">
        <w:rPr>
          <w:rFonts w:cstheme="minorHAnsi"/>
        </w:rPr>
        <w:tab/>
        <w:t>35</w:t>
      </w:r>
    </w:p>
    <w:p w:rsidR="006E4670" w:rsidRPr="00995C02" w:rsidRDefault="006E4670" w:rsidP="001000E7">
      <w:pPr>
        <w:pStyle w:val="Prrafodelista"/>
        <w:ind w:left="1416"/>
        <w:rPr>
          <w:rFonts w:cstheme="minorHAnsi"/>
        </w:rPr>
      </w:pPr>
    </w:p>
    <w:p w:rsidR="006E4670" w:rsidRPr="00995C02" w:rsidRDefault="00851234" w:rsidP="00851234">
      <w:pPr>
        <w:pStyle w:val="Prrafodelista"/>
        <w:numPr>
          <w:ilvl w:val="0"/>
          <w:numId w:val="3"/>
        </w:numPr>
        <w:ind w:hanging="578"/>
        <w:rPr>
          <w:rFonts w:cstheme="minorHAnsi"/>
        </w:rPr>
      </w:pPr>
      <w:r w:rsidRPr="00995C02">
        <w:rPr>
          <w:rFonts w:cstheme="minorHAnsi"/>
        </w:rPr>
        <w:t>¿Cuál es la media de la población?</w:t>
      </w:r>
      <w:r w:rsidR="006E4670" w:rsidRPr="00995C02">
        <w:rPr>
          <w:rFonts w:cstheme="minorHAnsi"/>
        </w:rPr>
        <w:t xml:space="preserve"> </w:t>
      </w:r>
    </w:p>
    <w:p w:rsidR="00851234" w:rsidRPr="00995C02" w:rsidRDefault="00851234" w:rsidP="00851234">
      <w:pPr>
        <w:pStyle w:val="Prrafodelista"/>
        <w:numPr>
          <w:ilvl w:val="0"/>
          <w:numId w:val="3"/>
        </w:numPr>
        <w:ind w:hanging="578"/>
        <w:rPr>
          <w:rFonts w:cstheme="minorHAnsi"/>
        </w:rPr>
      </w:pPr>
      <w:r w:rsidRPr="00995C02">
        <w:rPr>
          <w:rFonts w:cstheme="minorHAnsi"/>
        </w:rPr>
        <w:t>¿Cuál es el mejor estimador de ese valor y que indica?</w:t>
      </w:r>
    </w:p>
    <w:p w:rsidR="00851234" w:rsidRPr="00995C02" w:rsidRDefault="00851234" w:rsidP="00851234">
      <w:pPr>
        <w:pStyle w:val="Prrafodelista"/>
        <w:numPr>
          <w:ilvl w:val="0"/>
          <w:numId w:val="3"/>
        </w:numPr>
        <w:ind w:hanging="578"/>
        <w:rPr>
          <w:rFonts w:cstheme="minorHAnsi"/>
        </w:rPr>
      </w:pPr>
      <w:r w:rsidRPr="00995C02">
        <w:rPr>
          <w:rFonts w:cstheme="minorHAnsi"/>
        </w:rPr>
        <w:t>Desarrolle un intervalo de confianza del 90% para la media de la población</w:t>
      </w:r>
    </w:p>
    <w:p w:rsidR="00851234" w:rsidRPr="00995C02" w:rsidRDefault="00851234" w:rsidP="00851234">
      <w:pPr>
        <w:pStyle w:val="Prrafodelista"/>
        <w:numPr>
          <w:ilvl w:val="0"/>
          <w:numId w:val="3"/>
        </w:numPr>
        <w:ind w:hanging="578"/>
        <w:rPr>
          <w:rFonts w:cstheme="minorHAnsi"/>
        </w:rPr>
      </w:pPr>
      <w:r w:rsidRPr="00995C02">
        <w:rPr>
          <w:rFonts w:cstheme="minorHAnsi"/>
        </w:rPr>
        <w:t xml:space="preserve">Explique porque la distribución t se utiliza como parte del intervalo de confianza </w:t>
      </w:r>
    </w:p>
    <w:p w:rsidR="006E4670" w:rsidRPr="00995C02" w:rsidRDefault="006E4670" w:rsidP="006E4670">
      <w:pPr>
        <w:pStyle w:val="Prrafodelista"/>
        <w:ind w:left="1416" w:hanging="707"/>
        <w:rPr>
          <w:rFonts w:cstheme="minorHAnsi"/>
        </w:rPr>
      </w:pPr>
    </w:p>
    <w:sectPr w:rsidR="006E4670" w:rsidRPr="00995C02" w:rsidSect="00686AF5">
      <w:pgSz w:w="12240" w:h="15840"/>
      <w:pgMar w:top="1135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33E"/>
    <w:multiLevelType w:val="hybridMultilevel"/>
    <w:tmpl w:val="0C2A16F2"/>
    <w:lvl w:ilvl="0" w:tplc="240A0019">
      <w:start w:val="1"/>
      <w:numFmt w:val="lowerLetter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157FE"/>
    <w:multiLevelType w:val="hybridMultilevel"/>
    <w:tmpl w:val="6FA0AA62"/>
    <w:lvl w:ilvl="0" w:tplc="42785C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E63F8"/>
    <w:multiLevelType w:val="hybridMultilevel"/>
    <w:tmpl w:val="F2126252"/>
    <w:lvl w:ilvl="0" w:tplc="5F28ED3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00400E4"/>
    <w:multiLevelType w:val="hybridMultilevel"/>
    <w:tmpl w:val="6D3E5130"/>
    <w:lvl w:ilvl="0" w:tplc="66F40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B730C"/>
    <w:multiLevelType w:val="hybridMultilevel"/>
    <w:tmpl w:val="D920398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A7CB1"/>
    <w:multiLevelType w:val="hybridMultilevel"/>
    <w:tmpl w:val="B5B8EF0C"/>
    <w:lvl w:ilvl="0" w:tplc="5A1ECE2A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617323"/>
    <w:multiLevelType w:val="hybridMultilevel"/>
    <w:tmpl w:val="95C06BC2"/>
    <w:lvl w:ilvl="0" w:tplc="4664E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7D1B50"/>
    <w:multiLevelType w:val="hybridMultilevel"/>
    <w:tmpl w:val="6396CC4E"/>
    <w:lvl w:ilvl="0" w:tplc="CBACFB5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2"/>
      </w:rPr>
    </w:lvl>
    <w:lvl w:ilvl="1" w:tplc="44E0A5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FC2234"/>
    <w:multiLevelType w:val="hybridMultilevel"/>
    <w:tmpl w:val="ADCC0D60"/>
    <w:lvl w:ilvl="0" w:tplc="9A4615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43D38"/>
    <w:multiLevelType w:val="hybridMultilevel"/>
    <w:tmpl w:val="59BAC072"/>
    <w:lvl w:ilvl="0" w:tplc="EE524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026F33"/>
    <w:multiLevelType w:val="hybridMultilevel"/>
    <w:tmpl w:val="CEB20AAA"/>
    <w:lvl w:ilvl="0" w:tplc="E6EC8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E7715A"/>
    <w:multiLevelType w:val="hybridMultilevel"/>
    <w:tmpl w:val="CF625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356A5"/>
    <w:multiLevelType w:val="hybridMultilevel"/>
    <w:tmpl w:val="CE9E380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92435"/>
    <w:multiLevelType w:val="hybridMultilevel"/>
    <w:tmpl w:val="89B8E610"/>
    <w:lvl w:ilvl="0" w:tplc="51046C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6340D"/>
    <w:multiLevelType w:val="hybridMultilevel"/>
    <w:tmpl w:val="259427A6"/>
    <w:lvl w:ilvl="0" w:tplc="5A1ECE2A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747595"/>
    <w:multiLevelType w:val="hybridMultilevel"/>
    <w:tmpl w:val="4468BF28"/>
    <w:lvl w:ilvl="0" w:tplc="6A083DE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B54B3"/>
    <w:multiLevelType w:val="hybridMultilevel"/>
    <w:tmpl w:val="5012439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57BA2"/>
    <w:multiLevelType w:val="hybridMultilevel"/>
    <w:tmpl w:val="C78025C4"/>
    <w:lvl w:ilvl="0" w:tplc="33C80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6EF2D1E2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17"/>
  </w:num>
  <w:num w:numId="11">
    <w:abstractNumId w:val="5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49"/>
    <w:rsid w:val="00001470"/>
    <w:rsid w:val="000E0D2C"/>
    <w:rsid w:val="001000E7"/>
    <w:rsid w:val="001A3569"/>
    <w:rsid w:val="00295D99"/>
    <w:rsid w:val="0047061E"/>
    <w:rsid w:val="00582D8F"/>
    <w:rsid w:val="00686AF5"/>
    <w:rsid w:val="00692696"/>
    <w:rsid w:val="006E169D"/>
    <w:rsid w:val="006E4670"/>
    <w:rsid w:val="007877F9"/>
    <w:rsid w:val="0084143A"/>
    <w:rsid w:val="00851234"/>
    <w:rsid w:val="008B3DFA"/>
    <w:rsid w:val="009862E5"/>
    <w:rsid w:val="00995C02"/>
    <w:rsid w:val="009E73EA"/>
    <w:rsid w:val="00A7726A"/>
    <w:rsid w:val="00AD4EC7"/>
    <w:rsid w:val="00B8442E"/>
    <w:rsid w:val="00C129DA"/>
    <w:rsid w:val="00C47649"/>
    <w:rsid w:val="00CB29A8"/>
    <w:rsid w:val="00D07F63"/>
    <w:rsid w:val="00D40D9D"/>
    <w:rsid w:val="00DA5395"/>
    <w:rsid w:val="00DF6B20"/>
    <w:rsid w:val="00E15F82"/>
    <w:rsid w:val="00E673B5"/>
    <w:rsid w:val="00E70A3B"/>
    <w:rsid w:val="00EE5958"/>
    <w:rsid w:val="00F36ACD"/>
    <w:rsid w:val="00F37AFD"/>
    <w:rsid w:val="00F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9466F21"/>
  <w15:chartTrackingRefBased/>
  <w15:docId w15:val="{2B2B163E-5975-4683-94E1-110BED5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649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CB29A8"/>
    <w:pPr>
      <w:tabs>
        <w:tab w:val="left" w:pos="-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CB29A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7112-FBBA-4ECB-AAEE-CDFA3153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USUARIO</cp:lastModifiedBy>
  <cp:revision>6</cp:revision>
  <cp:lastPrinted>2019-07-03T19:12:00Z</cp:lastPrinted>
  <dcterms:created xsi:type="dcterms:W3CDTF">2019-07-03T19:22:00Z</dcterms:created>
  <dcterms:modified xsi:type="dcterms:W3CDTF">2025-04-12T14:06:00Z</dcterms:modified>
</cp:coreProperties>
</file>