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A3FD9" w14:textId="77777777" w:rsidR="00B42876" w:rsidRDefault="00B42876" w:rsidP="00B42876">
      <w:pPr>
        <w:jc w:val="center"/>
        <w:rPr>
          <w:rFonts w:ascii="Arial" w:hAnsi="Arial" w:cs="Arial"/>
          <w:b/>
        </w:rPr>
      </w:pPr>
      <w:r>
        <w:rPr>
          <w:rFonts w:ascii="Arial" w:hAnsi="Arial" w:cs="Arial"/>
          <w:b/>
        </w:rPr>
        <w:t>UNIVERSIDAD DE LA SABANA</w:t>
      </w:r>
    </w:p>
    <w:p w14:paraId="7FDA3FDA" w14:textId="77777777" w:rsidR="00B42876" w:rsidRDefault="00B42876" w:rsidP="00B42876">
      <w:pPr>
        <w:jc w:val="center"/>
        <w:rPr>
          <w:rFonts w:ascii="Arial" w:hAnsi="Arial" w:cs="Arial"/>
          <w:b/>
        </w:rPr>
      </w:pPr>
      <w:r>
        <w:rPr>
          <w:rFonts w:ascii="Arial" w:hAnsi="Arial" w:cs="Arial"/>
          <w:b/>
        </w:rPr>
        <w:t>FACULTAD DE FILOSOFÍA Y CIENCIAS HUMANAS</w:t>
      </w:r>
    </w:p>
    <w:p w14:paraId="7FDA3FDB" w14:textId="77777777" w:rsidR="00B42876" w:rsidRDefault="00B42876" w:rsidP="00B42876">
      <w:pPr>
        <w:jc w:val="center"/>
        <w:rPr>
          <w:rFonts w:ascii="Arial" w:hAnsi="Arial" w:cs="Arial"/>
          <w:b/>
        </w:rPr>
      </w:pPr>
      <w:r>
        <w:rPr>
          <w:rFonts w:ascii="Arial" w:hAnsi="Arial" w:cs="Arial"/>
          <w:b/>
        </w:rPr>
        <w:t>DEPARTAMENTO DE FILOSOFÍA</w:t>
      </w:r>
    </w:p>
    <w:p w14:paraId="7FDA3FDC" w14:textId="77777777" w:rsidR="00B42876" w:rsidRDefault="00B42876" w:rsidP="00B42876">
      <w:pPr>
        <w:rPr>
          <w:rFonts w:ascii="Arial" w:hAnsi="Arial" w:cs="Arial"/>
        </w:rPr>
      </w:pPr>
    </w:p>
    <w:p w14:paraId="7FDA3FDD" w14:textId="77777777" w:rsidR="00B42876" w:rsidRDefault="007261C1" w:rsidP="00B42876">
      <w:pPr>
        <w:jc w:val="center"/>
        <w:rPr>
          <w:rFonts w:ascii="Arial" w:hAnsi="Arial" w:cs="Arial"/>
          <w:b/>
        </w:rPr>
      </w:pPr>
      <w:r>
        <w:rPr>
          <w:rFonts w:ascii="Arial" w:hAnsi="Arial" w:cs="Arial"/>
          <w:b/>
        </w:rPr>
        <w:t>ACTA NO. 069</w:t>
      </w:r>
    </w:p>
    <w:p w14:paraId="7FDA3FDE" w14:textId="77777777" w:rsidR="00B42876" w:rsidRDefault="00B42876" w:rsidP="00B42876">
      <w:pPr>
        <w:jc w:val="center"/>
        <w:rPr>
          <w:rFonts w:ascii="Arial" w:hAnsi="Arial" w:cs="Arial"/>
        </w:rPr>
      </w:pPr>
    </w:p>
    <w:p w14:paraId="7FDA3FDF" w14:textId="77777777" w:rsidR="00B42876" w:rsidRDefault="00B42876" w:rsidP="00B42876">
      <w:pPr>
        <w:jc w:val="center"/>
        <w:rPr>
          <w:rFonts w:ascii="Arial" w:hAnsi="Arial" w:cs="Arial"/>
        </w:rPr>
      </w:pPr>
      <w:r>
        <w:rPr>
          <w:rFonts w:ascii="Arial" w:hAnsi="Arial" w:cs="Arial"/>
        </w:rPr>
        <w:t xml:space="preserve">REUNIÓN ORDINARIA DE LOS PROFESORES </w:t>
      </w:r>
    </w:p>
    <w:p w14:paraId="7FDA3FE0" w14:textId="77777777" w:rsidR="00B42876" w:rsidRDefault="00B42876" w:rsidP="00B42876">
      <w:pPr>
        <w:jc w:val="center"/>
        <w:rPr>
          <w:rFonts w:ascii="Arial" w:hAnsi="Arial" w:cs="Arial"/>
        </w:rPr>
      </w:pPr>
      <w:r>
        <w:rPr>
          <w:rFonts w:ascii="Arial" w:hAnsi="Arial" w:cs="Arial"/>
        </w:rPr>
        <w:t>DEL PROGRAMA Y DEL DEPARTAMENTO DE FILOSOFÍA.</w:t>
      </w:r>
    </w:p>
    <w:p w14:paraId="7FDA3FE1" w14:textId="77777777" w:rsidR="00B42876" w:rsidRDefault="00B42876" w:rsidP="00B42876">
      <w:pPr>
        <w:rPr>
          <w:rFonts w:ascii="Arial" w:hAnsi="Arial" w:cs="Arial"/>
        </w:rPr>
      </w:pPr>
    </w:p>
    <w:p w14:paraId="7FDA3FE2" w14:textId="77777777" w:rsidR="00B42876" w:rsidRDefault="00B42876" w:rsidP="00B42876">
      <w:pPr>
        <w:rPr>
          <w:rFonts w:ascii="Arial" w:hAnsi="Arial" w:cs="Arial"/>
        </w:rPr>
      </w:pPr>
      <w:r>
        <w:rPr>
          <w:rFonts w:ascii="Arial" w:hAnsi="Arial" w:cs="Arial"/>
          <w:b/>
        </w:rPr>
        <w:t>Fecha:</w:t>
      </w:r>
      <w:r>
        <w:rPr>
          <w:rFonts w:ascii="Arial" w:hAnsi="Arial" w:cs="Arial"/>
        </w:rPr>
        <w:t xml:space="preserve"> </w:t>
      </w:r>
      <w:proofErr w:type="gramStart"/>
      <w:r w:rsidR="007261C1">
        <w:rPr>
          <w:rFonts w:ascii="Arial" w:hAnsi="Arial" w:cs="Arial"/>
        </w:rPr>
        <w:t>Martes</w:t>
      </w:r>
      <w:proofErr w:type="gramEnd"/>
      <w:r w:rsidR="007261C1">
        <w:rPr>
          <w:rFonts w:ascii="Arial" w:hAnsi="Arial" w:cs="Arial"/>
        </w:rPr>
        <w:t xml:space="preserve"> 14 </w:t>
      </w:r>
      <w:r w:rsidR="005A33A2">
        <w:rPr>
          <w:rFonts w:ascii="Arial" w:hAnsi="Arial" w:cs="Arial"/>
        </w:rPr>
        <w:t xml:space="preserve">de </w:t>
      </w:r>
      <w:r w:rsidR="009313DB">
        <w:rPr>
          <w:rFonts w:ascii="Arial" w:hAnsi="Arial" w:cs="Arial"/>
        </w:rPr>
        <w:t>febrero</w:t>
      </w:r>
      <w:r w:rsidR="00750C65">
        <w:rPr>
          <w:rFonts w:ascii="Arial" w:hAnsi="Arial" w:cs="Arial"/>
        </w:rPr>
        <w:t xml:space="preserve"> </w:t>
      </w:r>
      <w:r w:rsidR="008F642C">
        <w:rPr>
          <w:rFonts w:ascii="Arial" w:hAnsi="Arial" w:cs="Arial"/>
        </w:rPr>
        <w:t>de 2017</w:t>
      </w:r>
    </w:p>
    <w:p w14:paraId="7FDA3FE3" w14:textId="77777777" w:rsidR="00B42876" w:rsidRDefault="00B42876" w:rsidP="003C43E1">
      <w:pPr>
        <w:jc w:val="both"/>
        <w:rPr>
          <w:rFonts w:ascii="Arial" w:hAnsi="Arial" w:cs="Arial"/>
        </w:rPr>
      </w:pPr>
      <w:r>
        <w:rPr>
          <w:rFonts w:ascii="Arial" w:hAnsi="Arial" w:cs="Arial"/>
          <w:b/>
        </w:rPr>
        <w:t>Hora:</w:t>
      </w:r>
      <w:r>
        <w:rPr>
          <w:rFonts w:ascii="Arial" w:hAnsi="Arial" w:cs="Arial"/>
        </w:rPr>
        <w:t xml:space="preserve"> 3:00-4:</w:t>
      </w:r>
      <w:r w:rsidR="001937D4">
        <w:rPr>
          <w:rFonts w:ascii="Arial" w:hAnsi="Arial" w:cs="Arial"/>
        </w:rPr>
        <w:t>0</w:t>
      </w:r>
      <w:r>
        <w:rPr>
          <w:rFonts w:ascii="Arial" w:hAnsi="Arial" w:cs="Arial"/>
        </w:rPr>
        <w:t>0 pm</w:t>
      </w:r>
    </w:p>
    <w:p w14:paraId="7FDA3FE4" w14:textId="77777777" w:rsidR="00B42876" w:rsidRDefault="00B42876" w:rsidP="003C43E1">
      <w:pPr>
        <w:jc w:val="both"/>
        <w:rPr>
          <w:rFonts w:ascii="Arial" w:hAnsi="Arial" w:cs="Arial"/>
        </w:rPr>
      </w:pPr>
      <w:r>
        <w:rPr>
          <w:rFonts w:ascii="Arial" w:hAnsi="Arial" w:cs="Arial"/>
          <w:b/>
        </w:rPr>
        <w:t>Lugar:</w:t>
      </w:r>
      <w:r>
        <w:rPr>
          <w:rFonts w:ascii="Arial" w:hAnsi="Arial" w:cs="Arial"/>
        </w:rPr>
        <w:t xml:space="preserve"> Universidad de la Sabana, Sala de Juntas de la Facultad de Filosofía y Ciencias Humanas.</w:t>
      </w:r>
    </w:p>
    <w:p w14:paraId="7FDA3FE5" w14:textId="77777777" w:rsidR="001F2304" w:rsidRDefault="00B42876" w:rsidP="003C43E1">
      <w:pPr>
        <w:jc w:val="both"/>
        <w:rPr>
          <w:rFonts w:ascii="Arial" w:hAnsi="Arial" w:cs="Arial"/>
        </w:rPr>
      </w:pPr>
      <w:r>
        <w:rPr>
          <w:rFonts w:ascii="Arial" w:hAnsi="Arial" w:cs="Arial"/>
          <w:b/>
        </w:rPr>
        <w:t>Asistentes:</w:t>
      </w:r>
      <w:r w:rsidR="001F2304">
        <w:rPr>
          <w:rFonts w:ascii="Arial" w:hAnsi="Arial" w:cs="Arial"/>
          <w:b/>
        </w:rPr>
        <w:t xml:space="preserve"> </w:t>
      </w:r>
      <w:r>
        <w:rPr>
          <w:rFonts w:ascii="Arial" w:hAnsi="Arial" w:cs="Arial"/>
        </w:rPr>
        <w:t xml:space="preserve">Prof. Carmen Elena Arboleda de López, </w:t>
      </w:r>
      <w:proofErr w:type="gramStart"/>
      <w:r>
        <w:rPr>
          <w:rFonts w:ascii="Arial" w:hAnsi="Arial" w:cs="Arial"/>
        </w:rPr>
        <w:t>Directora  del</w:t>
      </w:r>
      <w:proofErr w:type="gramEnd"/>
      <w:r>
        <w:rPr>
          <w:rFonts w:ascii="Arial" w:hAnsi="Arial" w:cs="Arial"/>
        </w:rPr>
        <w:t xml:space="preserve"> Programa, Prof., Francisco Casas,  </w:t>
      </w:r>
      <w:r w:rsidR="00302333">
        <w:rPr>
          <w:rFonts w:ascii="Arial" w:hAnsi="Arial" w:cs="Arial"/>
        </w:rPr>
        <w:t xml:space="preserve">Prof. </w:t>
      </w:r>
      <w:r w:rsidR="00302333" w:rsidRPr="00302333">
        <w:rPr>
          <w:rFonts w:ascii="Arial" w:hAnsi="Arial" w:cs="Arial"/>
        </w:rPr>
        <w:t xml:space="preserve"> </w:t>
      </w:r>
      <w:r w:rsidR="00302333" w:rsidRPr="00AC2652">
        <w:rPr>
          <w:rFonts w:ascii="Arial" w:hAnsi="Arial" w:cs="Arial"/>
        </w:rPr>
        <w:t>Milena Patiño</w:t>
      </w:r>
      <w:r w:rsidR="002A7FD0">
        <w:rPr>
          <w:rFonts w:ascii="Arial" w:hAnsi="Arial" w:cs="Arial"/>
        </w:rPr>
        <w:t xml:space="preserve">. </w:t>
      </w:r>
      <w:r w:rsidR="008F642C">
        <w:rPr>
          <w:rFonts w:ascii="Arial" w:hAnsi="Arial" w:cs="Arial"/>
        </w:rPr>
        <w:t>Prof. Miguel Ángel Sánchez, Prof. Juan Camilo Espejo</w:t>
      </w:r>
      <w:r w:rsidR="00750C65">
        <w:rPr>
          <w:rFonts w:ascii="Arial" w:hAnsi="Arial" w:cs="Arial"/>
        </w:rPr>
        <w:t>,</w:t>
      </w:r>
      <w:r w:rsidR="00750C65" w:rsidRPr="008D2189">
        <w:rPr>
          <w:rFonts w:ascii="Arial" w:hAnsi="Arial" w:cs="Arial"/>
        </w:rPr>
        <w:t xml:space="preserve"> </w:t>
      </w:r>
      <w:r w:rsidR="009313DB">
        <w:rPr>
          <w:rFonts w:ascii="Arial" w:hAnsi="Arial" w:cs="Arial"/>
        </w:rPr>
        <w:t>Prof. María Elvira Martínez</w:t>
      </w:r>
      <w:r w:rsidR="007261C1">
        <w:rPr>
          <w:rFonts w:ascii="Arial" w:hAnsi="Arial" w:cs="Arial"/>
        </w:rPr>
        <w:t>,</w:t>
      </w:r>
      <w:r w:rsidR="007261C1" w:rsidRPr="007261C1">
        <w:rPr>
          <w:rFonts w:ascii="Arial" w:hAnsi="Arial" w:cs="Arial"/>
        </w:rPr>
        <w:t xml:space="preserve"> </w:t>
      </w:r>
      <w:r w:rsidR="007261C1">
        <w:rPr>
          <w:rFonts w:ascii="Arial" w:hAnsi="Arial" w:cs="Arial"/>
        </w:rPr>
        <w:t>Prof. Claudia Carbonell</w:t>
      </w:r>
      <w:r w:rsidR="007261C1" w:rsidRPr="00750C65">
        <w:rPr>
          <w:rFonts w:ascii="Arial" w:hAnsi="Arial" w:cs="Arial"/>
        </w:rPr>
        <w:t xml:space="preserve"> </w:t>
      </w:r>
      <w:r w:rsidR="007261C1">
        <w:rPr>
          <w:rFonts w:ascii="Arial" w:hAnsi="Arial" w:cs="Arial"/>
        </w:rPr>
        <w:t>y Prof. Amalia Quevedo,</w:t>
      </w:r>
    </w:p>
    <w:p w14:paraId="7FDA3FE6" w14:textId="77777777" w:rsidR="00EE4D2C" w:rsidRDefault="00EE4D2C" w:rsidP="003C43E1">
      <w:pPr>
        <w:jc w:val="both"/>
        <w:rPr>
          <w:rFonts w:ascii="Arial" w:hAnsi="Arial" w:cs="Arial"/>
        </w:rPr>
      </w:pPr>
    </w:p>
    <w:p w14:paraId="7FDA3FE7" w14:textId="77777777" w:rsidR="008D2189" w:rsidRDefault="007261C1" w:rsidP="003C43E1">
      <w:pPr>
        <w:jc w:val="both"/>
        <w:rPr>
          <w:rFonts w:ascii="Arial" w:hAnsi="Arial" w:cs="Arial"/>
          <w:b/>
        </w:rPr>
      </w:pPr>
      <w:r>
        <w:rPr>
          <w:rFonts w:ascii="Arial" w:hAnsi="Arial" w:cs="Arial"/>
          <w:b/>
        </w:rPr>
        <w:t xml:space="preserve">Invitada: </w:t>
      </w:r>
      <w:r>
        <w:rPr>
          <w:rFonts w:ascii="Arial" w:hAnsi="Arial" w:cs="Arial"/>
        </w:rPr>
        <w:t>E</w:t>
      </w:r>
      <w:r w:rsidRPr="007261C1">
        <w:rPr>
          <w:rFonts w:ascii="Arial" w:hAnsi="Arial" w:cs="Arial"/>
        </w:rPr>
        <w:t>studiante María Camila Sarmiento Oviedo</w:t>
      </w:r>
      <w:r w:rsidR="00EE4D2C" w:rsidRPr="00EE4D2C">
        <w:rPr>
          <w:rFonts w:ascii="Arial" w:hAnsi="Arial" w:cs="Arial"/>
        </w:rPr>
        <w:t xml:space="preserve"> </w:t>
      </w:r>
    </w:p>
    <w:p w14:paraId="7FDA3FE8" w14:textId="77777777" w:rsidR="00B42876" w:rsidRDefault="00B42876" w:rsidP="003C43E1">
      <w:pPr>
        <w:jc w:val="both"/>
        <w:rPr>
          <w:rFonts w:ascii="Arial" w:hAnsi="Arial" w:cs="Arial"/>
        </w:rPr>
      </w:pPr>
    </w:p>
    <w:p w14:paraId="7FDA3FE9" w14:textId="77777777" w:rsidR="00EE4D2C" w:rsidRDefault="00B42876" w:rsidP="003C43E1">
      <w:pPr>
        <w:jc w:val="both"/>
        <w:rPr>
          <w:rFonts w:ascii="Arial" w:hAnsi="Arial" w:cs="Arial"/>
          <w:b/>
        </w:rPr>
      </w:pPr>
      <w:r w:rsidRPr="00261552">
        <w:rPr>
          <w:rFonts w:ascii="Arial" w:hAnsi="Arial" w:cs="Arial"/>
          <w:b/>
        </w:rPr>
        <w:t>ORDEN DEL DÍA</w:t>
      </w:r>
    </w:p>
    <w:p w14:paraId="7FDA3FEA" w14:textId="77777777" w:rsidR="00C31F54" w:rsidRPr="00C31F54" w:rsidRDefault="00C31F54" w:rsidP="003C43E1">
      <w:pPr>
        <w:jc w:val="both"/>
        <w:rPr>
          <w:rFonts w:ascii="Arial" w:hAnsi="Arial" w:cs="Arial"/>
        </w:rPr>
      </w:pPr>
    </w:p>
    <w:p w14:paraId="7FDA3FEB" w14:textId="77777777" w:rsidR="007261C1" w:rsidRDefault="007261C1" w:rsidP="003C43E1">
      <w:pPr>
        <w:jc w:val="both"/>
        <w:rPr>
          <w:rFonts w:ascii="Arial" w:hAnsi="Arial" w:cs="Arial"/>
        </w:rPr>
      </w:pPr>
      <w:r w:rsidRPr="007261C1">
        <w:rPr>
          <w:rFonts w:ascii="Arial" w:hAnsi="Arial" w:cs="Arial"/>
        </w:rPr>
        <w:t>La estudiante María</w:t>
      </w:r>
      <w:r>
        <w:rPr>
          <w:rFonts w:ascii="Arial" w:hAnsi="Arial" w:cs="Arial"/>
        </w:rPr>
        <w:t xml:space="preserve"> Camila Sarmiento presentó el</w:t>
      </w:r>
      <w:r w:rsidRPr="007261C1">
        <w:rPr>
          <w:rFonts w:ascii="Arial" w:hAnsi="Arial" w:cs="Arial"/>
        </w:rPr>
        <w:t xml:space="preserve"> </w:t>
      </w:r>
      <w:proofErr w:type="spellStart"/>
      <w:r w:rsidRPr="007261C1">
        <w:rPr>
          <w:rFonts w:ascii="Arial" w:hAnsi="Arial" w:cs="Arial"/>
        </w:rPr>
        <w:t>brochure</w:t>
      </w:r>
      <w:proofErr w:type="spellEnd"/>
      <w:r w:rsidRPr="007261C1">
        <w:rPr>
          <w:rFonts w:ascii="Arial" w:hAnsi="Arial" w:cs="Arial"/>
        </w:rPr>
        <w:t xml:space="preserve"> que preparó sobre el PEP del </w:t>
      </w:r>
      <w:r w:rsidR="0082146B">
        <w:rPr>
          <w:rFonts w:ascii="Arial" w:hAnsi="Arial" w:cs="Arial"/>
        </w:rPr>
        <w:t>programa, que l</w:t>
      </w:r>
      <w:r>
        <w:rPr>
          <w:rFonts w:ascii="Arial" w:hAnsi="Arial" w:cs="Arial"/>
        </w:rPr>
        <w:t xml:space="preserve">e fue encargado con ocasión de la visita de pares anunciada por el MEN </w:t>
      </w:r>
      <w:proofErr w:type="gramStart"/>
      <w:r>
        <w:rPr>
          <w:rFonts w:ascii="Arial" w:hAnsi="Arial" w:cs="Arial"/>
        </w:rPr>
        <w:t>para  marzo</w:t>
      </w:r>
      <w:proofErr w:type="gramEnd"/>
      <w:r>
        <w:rPr>
          <w:rFonts w:ascii="Arial" w:hAnsi="Arial" w:cs="Arial"/>
        </w:rPr>
        <w:t xml:space="preserve"> 2 y 3.</w:t>
      </w:r>
    </w:p>
    <w:p w14:paraId="7FDA3FEC" w14:textId="77777777" w:rsidR="00C02EC0" w:rsidRDefault="00C02EC0" w:rsidP="003C43E1">
      <w:pPr>
        <w:jc w:val="both"/>
        <w:rPr>
          <w:rFonts w:ascii="Arial" w:hAnsi="Arial" w:cs="Arial"/>
        </w:rPr>
      </w:pPr>
    </w:p>
    <w:p w14:paraId="7FDA3FED" w14:textId="77777777" w:rsidR="00C02EC0" w:rsidRPr="007261C1" w:rsidRDefault="00C02EC0" w:rsidP="003C43E1">
      <w:pPr>
        <w:jc w:val="both"/>
        <w:rPr>
          <w:rFonts w:ascii="Arial" w:hAnsi="Arial" w:cs="Arial"/>
        </w:rPr>
      </w:pPr>
      <w:r>
        <w:rPr>
          <w:rFonts w:ascii="Arial" w:hAnsi="Arial" w:cs="Arial"/>
        </w:rPr>
        <w:t>Se tomó la foto que estará en el plegable</w:t>
      </w:r>
    </w:p>
    <w:p w14:paraId="7FDA3FEE" w14:textId="77777777" w:rsidR="00C31F54" w:rsidRDefault="00C31F54" w:rsidP="003C43E1">
      <w:pPr>
        <w:jc w:val="both"/>
        <w:rPr>
          <w:rFonts w:ascii="Arial" w:hAnsi="Arial" w:cs="Arial"/>
          <w:b/>
        </w:rPr>
      </w:pPr>
    </w:p>
    <w:p w14:paraId="7FDA3FEF" w14:textId="77777777" w:rsidR="00C02EC0" w:rsidRDefault="00C02EC0" w:rsidP="002A7FD0">
      <w:pPr>
        <w:pStyle w:val="Prrafodelista"/>
        <w:ind w:left="360"/>
        <w:rPr>
          <w:rFonts w:ascii="Arial" w:hAnsi="Arial" w:cs="Arial"/>
        </w:rPr>
      </w:pPr>
      <w:r>
        <w:rPr>
          <w:rFonts w:ascii="Times New Roman" w:hAnsi="Times New Roman" w:cs="Times New Roman"/>
          <w:b/>
          <w:noProof/>
          <w:lang w:eastAsia="es-CO"/>
        </w:rPr>
        <w:drawing>
          <wp:inline distT="0" distB="0" distL="0" distR="0" wp14:anchorId="7FDA4052" wp14:editId="7FDA4053">
            <wp:extent cx="4133850" cy="294234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77.JPG"/>
                    <pic:cNvPicPr/>
                  </pic:nvPicPr>
                  <pic:blipFill>
                    <a:blip r:embed="rId8">
                      <a:extLst>
                        <a:ext uri="{28A0092B-C50C-407E-A947-70E740481C1C}">
                          <a14:useLocalDpi xmlns:a14="http://schemas.microsoft.com/office/drawing/2010/main" val="0"/>
                        </a:ext>
                      </a:extLst>
                    </a:blip>
                    <a:stretch>
                      <a:fillRect/>
                    </a:stretch>
                  </pic:blipFill>
                  <pic:spPr>
                    <a:xfrm>
                      <a:off x="0" y="0"/>
                      <a:ext cx="4164142" cy="2963906"/>
                    </a:xfrm>
                    <a:prstGeom prst="rect">
                      <a:avLst/>
                    </a:prstGeom>
                  </pic:spPr>
                </pic:pic>
              </a:graphicData>
            </a:graphic>
          </wp:inline>
        </w:drawing>
      </w:r>
    </w:p>
    <w:p w14:paraId="7FDA3FF0" w14:textId="77777777" w:rsidR="00C02EC0" w:rsidRDefault="00C02EC0" w:rsidP="002A7FD0">
      <w:pPr>
        <w:pStyle w:val="Prrafodelista"/>
        <w:ind w:left="360"/>
        <w:rPr>
          <w:rFonts w:ascii="Arial" w:hAnsi="Arial" w:cs="Arial"/>
        </w:rPr>
      </w:pPr>
    </w:p>
    <w:p w14:paraId="7FDA3FF1" w14:textId="77777777" w:rsidR="00C02EC0" w:rsidRDefault="00C02EC0" w:rsidP="002A7FD0">
      <w:pPr>
        <w:pStyle w:val="Prrafodelista"/>
        <w:ind w:left="360"/>
        <w:rPr>
          <w:rFonts w:ascii="Arial" w:hAnsi="Arial" w:cs="Arial"/>
        </w:rPr>
      </w:pPr>
    </w:p>
    <w:p w14:paraId="7FDA3FF2" w14:textId="77777777" w:rsidR="00C02EC0" w:rsidRDefault="00C02EC0" w:rsidP="00C02EC0">
      <w:pPr>
        <w:jc w:val="center"/>
        <w:rPr>
          <w:rFonts w:ascii="Times New Roman" w:hAnsi="Times New Roman" w:cs="Times New Roman"/>
          <w:b/>
        </w:rPr>
      </w:pPr>
    </w:p>
    <w:p w14:paraId="7FDA3FF3" w14:textId="77777777" w:rsidR="00C02EC0" w:rsidRDefault="00C02EC0" w:rsidP="00C02EC0">
      <w:pPr>
        <w:jc w:val="center"/>
        <w:rPr>
          <w:rFonts w:ascii="Times New Roman" w:hAnsi="Times New Roman" w:cs="Times New Roman"/>
          <w:b/>
        </w:rPr>
      </w:pPr>
      <w:proofErr w:type="spellStart"/>
      <w:r w:rsidRPr="00D07787">
        <w:rPr>
          <w:rFonts w:ascii="Times New Roman" w:hAnsi="Times New Roman" w:cs="Times New Roman"/>
          <w:b/>
        </w:rPr>
        <w:t>Brochure</w:t>
      </w:r>
      <w:proofErr w:type="spellEnd"/>
      <w:r w:rsidRPr="00D07787">
        <w:rPr>
          <w:rFonts w:ascii="Times New Roman" w:hAnsi="Times New Roman" w:cs="Times New Roman"/>
          <w:b/>
        </w:rPr>
        <w:t>: PEP Facultad de filosofía y ciencias humanas.</w:t>
      </w:r>
    </w:p>
    <w:p w14:paraId="7FDA3FF4" w14:textId="77777777" w:rsidR="00C02EC0" w:rsidRPr="00D07787" w:rsidRDefault="00C02EC0" w:rsidP="00C02EC0">
      <w:pPr>
        <w:jc w:val="center"/>
        <w:rPr>
          <w:rFonts w:ascii="Times New Roman" w:hAnsi="Times New Roman" w:cs="Times New Roman"/>
          <w:b/>
        </w:rPr>
      </w:pPr>
    </w:p>
    <w:p w14:paraId="7FDA3FF5" w14:textId="77777777" w:rsidR="00C02EC0" w:rsidRPr="00C02EC0" w:rsidRDefault="00C02EC0" w:rsidP="00C02EC0">
      <w:pPr>
        <w:pStyle w:val="Prrafodelista"/>
        <w:numPr>
          <w:ilvl w:val="0"/>
          <w:numId w:val="11"/>
        </w:numPr>
        <w:spacing w:after="200" w:line="276" w:lineRule="auto"/>
        <w:rPr>
          <w:rFonts w:cs="Times New Roman"/>
          <w:b/>
          <w:sz w:val="18"/>
          <w:szCs w:val="18"/>
        </w:rPr>
      </w:pPr>
      <w:r w:rsidRPr="00C02EC0">
        <w:rPr>
          <w:rFonts w:cs="Times New Roman"/>
          <w:b/>
          <w:sz w:val="18"/>
          <w:szCs w:val="18"/>
        </w:rPr>
        <w:t>Misión.</w:t>
      </w:r>
    </w:p>
    <w:p w14:paraId="7FDA3FF6" w14:textId="77777777" w:rsidR="00C02EC0" w:rsidRPr="00C02EC0" w:rsidRDefault="00C02EC0" w:rsidP="00C02EC0">
      <w:pPr>
        <w:rPr>
          <w:rFonts w:cs="Times New Roman"/>
          <w:sz w:val="18"/>
          <w:szCs w:val="18"/>
        </w:rPr>
      </w:pPr>
      <w:r w:rsidRPr="00C02EC0">
        <w:rPr>
          <w:rFonts w:cs="Times New Roman"/>
          <w:sz w:val="18"/>
          <w:szCs w:val="18"/>
        </w:rPr>
        <w:t xml:space="preserve">Brindar una educación universitaria de la más alta calidad, formar filósofos críticos y abiertos a la trascendencia, capaces de humanizar el mundo y la acción del hombre frente a los desafíos contemporáneos. Enmarcada en una concepción cristiana del hombre y del mundo, aporta soluciones innovadoras y creativas a las necesidades del entorno y, en particular, de los espacios académicos, a través de la formación integral de profesionales, de la investigación interdisciplinaria y de la construcción del conocimiento. En un ambiente de responsabilidad y libertad personales, fomenta el estudio y el trabajo vividos como servicio y medio para construir una sociedad justa y solidaria. </w:t>
      </w:r>
    </w:p>
    <w:p w14:paraId="7FDA3FF7" w14:textId="77777777" w:rsidR="00C02EC0" w:rsidRPr="00C02EC0" w:rsidRDefault="00C02EC0" w:rsidP="00C02EC0">
      <w:pPr>
        <w:rPr>
          <w:rFonts w:cs="Times New Roman"/>
          <w:sz w:val="18"/>
          <w:szCs w:val="18"/>
        </w:rPr>
      </w:pPr>
    </w:p>
    <w:p w14:paraId="7FDA3FF8" w14:textId="77777777" w:rsidR="00C02EC0" w:rsidRPr="00C02EC0" w:rsidRDefault="00C02EC0" w:rsidP="00C006B1">
      <w:pPr>
        <w:pStyle w:val="Prrafodelista"/>
        <w:numPr>
          <w:ilvl w:val="0"/>
          <w:numId w:val="11"/>
        </w:numPr>
        <w:spacing w:after="200" w:line="276" w:lineRule="auto"/>
        <w:rPr>
          <w:rFonts w:cs="Times New Roman"/>
          <w:sz w:val="18"/>
          <w:szCs w:val="18"/>
        </w:rPr>
      </w:pPr>
      <w:r w:rsidRPr="00C02EC0">
        <w:rPr>
          <w:rFonts w:cs="Times New Roman"/>
          <w:b/>
          <w:sz w:val="18"/>
          <w:szCs w:val="18"/>
        </w:rPr>
        <w:t>Rasgos distintivos del programa:</w:t>
      </w:r>
    </w:p>
    <w:p w14:paraId="7FDA3FF9" w14:textId="77777777" w:rsidR="00C02EC0" w:rsidRPr="00C02EC0" w:rsidRDefault="00C02EC0" w:rsidP="00C02EC0">
      <w:pPr>
        <w:pStyle w:val="Prrafodelista"/>
        <w:numPr>
          <w:ilvl w:val="0"/>
          <w:numId w:val="12"/>
        </w:numPr>
        <w:spacing w:before="120" w:after="120" w:line="276" w:lineRule="auto"/>
        <w:jc w:val="both"/>
        <w:rPr>
          <w:rFonts w:cs="Times New Roman"/>
          <w:sz w:val="18"/>
          <w:szCs w:val="18"/>
        </w:rPr>
      </w:pPr>
      <w:r w:rsidRPr="00C02EC0">
        <w:rPr>
          <w:rFonts w:cs="Times New Roman"/>
          <w:sz w:val="18"/>
          <w:szCs w:val="18"/>
        </w:rPr>
        <w:t xml:space="preserve">Se propone un programa que ofrezca, una visión de conjunto de las épocas históricas, de las tradiciones de pensamiento y de los problemas de la filosofía Occidental. </w:t>
      </w:r>
    </w:p>
    <w:p w14:paraId="7FDA3FFA" w14:textId="77777777" w:rsidR="00C02EC0" w:rsidRPr="00C02EC0" w:rsidRDefault="00C02EC0" w:rsidP="004804F9">
      <w:pPr>
        <w:pStyle w:val="Prrafodelista"/>
        <w:numPr>
          <w:ilvl w:val="0"/>
          <w:numId w:val="12"/>
        </w:numPr>
        <w:spacing w:before="120" w:after="120" w:line="276" w:lineRule="auto"/>
        <w:jc w:val="both"/>
        <w:rPr>
          <w:rFonts w:cs="Times New Roman"/>
          <w:sz w:val="18"/>
          <w:szCs w:val="18"/>
        </w:rPr>
      </w:pPr>
      <w:r w:rsidRPr="00C02EC0">
        <w:rPr>
          <w:rFonts w:cs="Times New Roman"/>
          <w:sz w:val="18"/>
          <w:szCs w:val="18"/>
        </w:rPr>
        <w:t>Se plantea un contacto y discusión directa con los filósofos por medio de metodologías que lleven a confrontar desde el principio las fuentes primarias, para poner en contacto al estudiante con los problemas filosóficos en su mismo origen.</w:t>
      </w:r>
    </w:p>
    <w:p w14:paraId="7FDA3FFB" w14:textId="77777777" w:rsidR="00C02EC0" w:rsidRPr="00C02EC0" w:rsidRDefault="00C02EC0" w:rsidP="00C02EC0">
      <w:pPr>
        <w:pStyle w:val="Prrafodelista"/>
        <w:numPr>
          <w:ilvl w:val="0"/>
          <w:numId w:val="12"/>
        </w:numPr>
        <w:spacing w:before="120" w:after="120" w:line="276" w:lineRule="auto"/>
        <w:jc w:val="both"/>
        <w:rPr>
          <w:rFonts w:cs="Times New Roman"/>
          <w:sz w:val="18"/>
          <w:szCs w:val="18"/>
        </w:rPr>
      </w:pPr>
      <w:r w:rsidRPr="00C02EC0">
        <w:rPr>
          <w:rFonts w:cs="Times New Roman"/>
          <w:sz w:val="18"/>
          <w:szCs w:val="18"/>
        </w:rPr>
        <w:t xml:space="preserve">Se permite al estudiante decidir adecuadamente (inteligentemente) en el momento de escoger los seminarios electivos. </w:t>
      </w:r>
    </w:p>
    <w:p w14:paraId="7FDA3FFC" w14:textId="77777777" w:rsidR="00C02EC0" w:rsidRPr="00C02EC0" w:rsidRDefault="00C02EC0" w:rsidP="00C02EC0">
      <w:pPr>
        <w:pStyle w:val="Prrafodelista"/>
        <w:numPr>
          <w:ilvl w:val="0"/>
          <w:numId w:val="12"/>
        </w:numPr>
        <w:spacing w:before="120" w:after="120" w:line="276" w:lineRule="auto"/>
        <w:jc w:val="both"/>
        <w:rPr>
          <w:rFonts w:cs="Times New Roman"/>
          <w:sz w:val="18"/>
          <w:szCs w:val="18"/>
        </w:rPr>
      </w:pPr>
      <w:r w:rsidRPr="00C02EC0">
        <w:rPr>
          <w:rFonts w:cs="Times New Roman"/>
          <w:sz w:val="18"/>
          <w:szCs w:val="18"/>
        </w:rPr>
        <w:t xml:space="preserve">Una atención esmerada a la totalidad de la historia de la filosofía, con especial atención a la filosofía clásica, que permite plantear las preguntas que persisten en la indagación filosófica. </w:t>
      </w:r>
    </w:p>
    <w:p w14:paraId="7FDA3FFD" w14:textId="77777777" w:rsidR="00C02EC0" w:rsidRPr="00C02EC0" w:rsidRDefault="00C02EC0" w:rsidP="00C02EC0">
      <w:pPr>
        <w:pStyle w:val="Prrafodelista"/>
        <w:numPr>
          <w:ilvl w:val="0"/>
          <w:numId w:val="12"/>
        </w:numPr>
        <w:spacing w:before="120" w:after="120" w:line="276" w:lineRule="auto"/>
        <w:jc w:val="both"/>
        <w:rPr>
          <w:rFonts w:cs="Times New Roman"/>
          <w:sz w:val="18"/>
          <w:szCs w:val="18"/>
        </w:rPr>
      </w:pPr>
      <w:r w:rsidRPr="00C02EC0">
        <w:rPr>
          <w:rFonts w:cs="Times New Roman"/>
          <w:sz w:val="18"/>
          <w:szCs w:val="18"/>
        </w:rPr>
        <w:t>Un ambiente de aprendizaje en el que la clave es una atención personalizada mediante una asesoría académica personal durante toda la carrera.</w:t>
      </w:r>
    </w:p>
    <w:p w14:paraId="7FDA3FFE" w14:textId="77777777" w:rsidR="00C02EC0" w:rsidRPr="00C02EC0" w:rsidRDefault="00C02EC0" w:rsidP="00C02EC0">
      <w:pPr>
        <w:pStyle w:val="Prrafodelista"/>
        <w:numPr>
          <w:ilvl w:val="0"/>
          <w:numId w:val="12"/>
        </w:numPr>
        <w:spacing w:before="120" w:after="120" w:line="276" w:lineRule="auto"/>
        <w:jc w:val="both"/>
        <w:rPr>
          <w:rFonts w:cs="Times New Roman"/>
          <w:sz w:val="18"/>
          <w:szCs w:val="18"/>
        </w:rPr>
      </w:pPr>
      <w:r w:rsidRPr="00C02EC0">
        <w:rPr>
          <w:rFonts w:cs="Times New Roman"/>
          <w:sz w:val="18"/>
          <w:szCs w:val="18"/>
        </w:rPr>
        <w:t xml:space="preserve"> La presencia de profesores invitados, académicos de talla internacional, para impartir algunos seminarios en el pregrado. </w:t>
      </w:r>
    </w:p>
    <w:p w14:paraId="7FDA3FFF" w14:textId="77777777" w:rsidR="00C02EC0" w:rsidRPr="00C02EC0" w:rsidRDefault="00C02EC0" w:rsidP="00C02EC0">
      <w:pPr>
        <w:pStyle w:val="Prrafodelista"/>
        <w:numPr>
          <w:ilvl w:val="0"/>
          <w:numId w:val="12"/>
        </w:numPr>
        <w:spacing w:before="120" w:after="120" w:line="276" w:lineRule="auto"/>
        <w:jc w:val="both"/>
        <w:rPr>
          <w:rFonts w:cs="Times New Roman"/>
          <w:sz w:val="18"/>
          <w:szCs w:val="18"/>
        </w:rPr>
      </w:pPr>
      <w:r w:rsidRPr="00C02EC0">
        <w:rPr>
          <w:rFonts w:cs="Times New Roman"/>
          <w:sz w:val="18"/>
          <w:szCs w:val="18"/>
        </w:rPr>
        <w:t>El apoyo y la promoción de intercambios nacionales e internacionales, que favorecen la proyección internacional y el interculturalismo.</w:t>
      </w:r>
    </w:p>
    <w:p w14:paraId="7FDA4000" w14:textId="77777777" w:rsidR="00C02EC0" w:rsidRPr="00C02EC0" w:rsidRDefault="00C02EC0" w:rsidP="00C02EC0">
      <w:pPr>
        <w:pStyle w:val="Prrafodelista"/>
        <w:numPr>
          <w:ilvl w:val="0"/>
          <w:numId w:val="12"/>
        </w:numPr>
        <w:spacing w:before="120" w:after="120" w:line="276" w:lineRule="auto"/>
        <w:jc w:val="both"/>
        <w:rPr>
          <w:rFonts w:cs="Times New Roman"/>
          <w:sz w:val="18"/>
          <w:szCs w:val="18"/>
        </w:rPr>
      </w:pPr>
      <w:r w:rsidRPr="00C02EC0">
        <w:rPr>
          <w:rFonts w:cs="Times New Roman"/>
          <w:sz w:val="18"/>
          <w:szCs w:val="18"/>
        </w:rPr>
        <w:t xml:space="preserve">La práctica profesional, con la que adquiere experiencia en el ámbito laboral y despliega las competencias adquiridas durante la formación. </w:t>
      </w:r>
      <w:bookmarkStart w:id="0" w:name="_Toc304968193"/>
    </w:p>
    <w:p w14:paraId="7FDA4001" w14:textId="77777777" w:rsidR="00C02EC0" w:rsidRPr="00C02EC0" w:rsidRDefault="00C02EC0" w:rsidP="008C7509">
      <w:pPr>
        <w:pStyle w:val="Ttulo2"/>
        <w:numPr>
          <w:ilvl w:val="0"/>
          <w:numId w:val="0"/>
        </w:numPr>
        <w:rPr>
          <w:rFonts w:asciiTheme="minorHAnsi" w:hAnsiTheme="minorHAnsi"/>
          <w:sz w:val="18"/>
          <w:szCs w:val="18"/>
        </w:rPr>
      </w:pPr>
      <w:r w:rsidRPr="00C02EC0">
        <w:rPr>
          <w:rStyle w:val="Hipervnculo"/>
          <w:rFonts w:asciiTheme="minorHAnsi" w:hAnsiTheme="minorHAnsi"/>
          <w:b/>
          <w:sz w:val="18"/>
          <w:szCs w:val="18"/>
        </w:rPr>
        <w:t>Coherencia con la Misión y el Proyecto Educativo Institucional PEI</w:t>
      </w:r>
      <w:bookmarkEnd w:id="0"/>
      <w:r w:rsidRPr="00C02EC0">
        <w:rPr>
          <w:rStyle w:val="Hipervnculo"/>
          <w:rFonts w:asciiTheme="minorHAnsi" w:hAnsiTheme="minorHAnsi"/>
          <w:b/>
          <w:sz w:val="18"/>
          <w:szCs w:val="18"/>
        </w:rPr>
        <w:t>.</w:t>
      </w:r>
    </w:p>
    <w:p w14:paraId="7FDA4002" w14:textId="77777777" w:rsidR="00C02EC0" w:rsidRPr="00C02EC0" w:rsidRDefault="00C02EC0" w:rsidP="00C02EC0">
      <w:pPr>
        <w:autoSpaceDE w:val="0"/>
        <w:autoSpaceDN w:val="0"/>
        <w:adjustRightInd w:val="0"/>
        <w:spacing w:before="120" w:after="120"/>
        <w:jc w:val="both"/>
        <w:rPr>
          <w:rFonts w:cs="Times New Roman"/>
          <w:sz w:val="18"/>
          <w:szCs w:val="18"/>
        </w:rPr>
      </w:pPr>
      <w:r w:rsidRPr="00C02EC0">
        <w:rPr>
          <w:rFonts w:cs="Times New Roman"/>
          <w:sz w:val="18"/>
          <w:szCs w:val="18"/>
        </w:rPr>
        <w:t>El Programa de Filosofía busca formar a sus estudiantes en el compromiso con la búsqueda permanente de la verdad y de la actitud de máxima apertura a ella, en coherencia con la misión y los principios de la Universidad tal como está establecido en el PEI. Esto se logra a través del entrenamiento en el preguntar, en la confrontación crítica con las distintas escuelas y tradiciones de pensamiento, en la apropiación del lenguaje propiamente filosófico que permite interrogar de manera rigurosa a la realidad.</w:t>
      </w:r>
    </w:p>
    <w:p w14:paraId="7FDA4003" w14:textId="77777777" w:rsidR="00C02EC0" w:rsidRPr="00C02EC0" w:rsidRDefault="00C02EC0" w:rsidP="00C02EC0">
      <w:pPr>
        <w:spacing w:before="120" w:after="120"/>
        <w:jc w:val="both"/>
        <w:rPr>
          <w:rFonts w:cs="Times New Roman"/>
          <w:sz w:val="18"/>
          <w:szCs w:val="18"/>
        </w:rPr>
      </w:pPr>
      <w:r w:rsidRPr="00C02EC0">
        <w:rPr>
          <w:rFonts w:cs="Times New Roman"/>
          <w:sz w:val="18"/>
          <w:szCs w:val="18"/>
        </w:rPr>
        <w:t>El valor de la Facultad en la Universidad:</w:t>
      </w:r>
    </w:p>
    <w:p w14:paraId="7FDA4004" w14:textId="77777777" w:rsidR="00C02EC0" w:rsidRPr="00C02EC0" w:rsidRDefault="00C02EC0" w:rsidP="00C02EC0">
      <w:pPr>
        <w:spacing w:before="120" w:after="120"/>
        <w:jc w:val="both"/>
        <w:rPr>
          <w:rFonts w:cs="Times New Roman"/>
          <w:sz w:val="18"/>
          <w:szCs w:val="18"/>
        </w:rPr>
      </w:pPr>
      <w:r w:rsidRPr="00C02EC0">
        <w:rPr>
          <w:rFonts w:cs="Times New Roman"/>
          <w:sz w:val="18"/>
          <w:szCs w:val="18"/>
        </w:rPr>
        <w:t xml:space="preserve">Presta un servicio a la Universidad desde su función de integración de los diversos saberes, fomentando el diálogo interdisciplinar entre la teología y los saberes humanísticos, científicos, tecnológicos y las reflexiones </w:t>
      </w:r>
      <w:proofErr w:type="spellStart"/>
      <w:r w:rsidRPr="00C02EC0">
        <w:rPr>
          <w:rFonts w:cs="Times New Roman"/>
          <w:sz w:val="18"/>
          <w:szCs w:val="18"/>
        </w:rPr>
        <w:t>metadisciplinares</w:t>
      </w:r>
      <w:proofErr w:type="spellEnd"/>
      <w:r w:rsidRPr="00C02EC0">
        <w:rPr>
          <w:rFonts w:cs="Times New Roman"/>
          <w:sz w:val="18"/>
          <w:szCs w:val="18"/>
        </w:rPr>
        <w:t>. La filosofía en tanto saber racional es el punto de encuentro y el lenguaje común para ese diálogo.</w:t>
      </w:r>
    </w:p>
    <w:p w14:paraId="7FDA4005" w14:textId="77777777" w:rsidR="00C02EC0" w:rsidRPr="00C02EC0" w:rsidRDefault="00C02EC0" w:rsidP="00C02EC0">
      <w:pPr>
        <w:autoSpaceDE w:val="0"/>
        <w:autoSpaceDN w:val="0"/>
        <w:adjustRightInd w:val="0"/>
        <w:spacing w:before="120" w:after="120"/>
        <w:jc w:val="both"/>
        <w:rPr>
          <w:rFonts w:cs="Times New Roman"/>
          <w:sz w:val="18"/>
          <w:szCs w:val="18"/>
        </w:rPr>
      </w:pPr>
      <w:r w:rsidRPr="00C02EC0">
        <w:rPr>
          <w:rFonts w:cs="Times New Roman"/>
          <w:sz w:val="18"/>
          <w:szCs w:val="18"/>
        </w:rPr>
        <w:t>La Universidad debe afrontar el desafío de realizar la síntesis vital entre los problemas del mundo y la actividad humana. Con la investigación, la enseñanza y la proyección social de la filosofía, la universidad abre caminos para que sus profesores y estudiantes descubran y vivan la verdad más profunda sobre su dignidad y vocación. Esto es, estén en capacidad de dar una respuesta humana y humanizadora a los desafíos de la época.</w:t>
      </w:r>
    </w:p>
    <w:p w14:paraId="7FDA4006" w14:textId="77777777" w:rsidR="00C02EC0" w:rsidRPr="00C02EC0" w:rsidRDefault="00C02EC0" w:rsidP="00C02EC0">
      <w:pPr>
        <w:pStyle w:val="Ttulo2"/>
        <w:numPr>
          <w:ilvl w:val="0"/>
          <w:numId w:val="11"/>
        </w:numPr>
        <w:rPr>
          <w:rFonts w:asciiTheme="minorHAnsi" w:hAnsiTheme="minorHAnsi"/>
          <w:sz w:val="18"/>
          <w:szCs w:val="18"/>
        </w:rPr>
      </w:pPr>
      <w:bookmarkStart w:id="1" w:name="_Toc304968194"/>
      <w:r w:rsidRPr="00C02EC0">
        <w:rPr>
          <w:rFonts w:asciiTheme="minorHAnsi" w:hAnsiTheme="minorHAnsi"/>
          <w:sz w:val="18"/>
          <w:szCs w:val="18"/>
        </w:rPr>
        <w:t>Fundamentos teóricos y metodológicos del programa</w:t>
      </w:r>
      <w:bookmarkEnd w:id="1"/>
      <w:r w:rsidRPr="00C02EC0">
        <w:rPr>
          <w:rFonts w:asciiTheme="minorHAnsi" w:hAnsiTheme="minorHAnsi"/>
          <w:sz w:val="18"/>
          <w:szCs w:val="18"/>
        </w:rPr>
        <w:t>.</w:t>
      </w:r>
    </w:p>
    <w:p w14:paraId="7FDA4007" w14:textId="77777777" w:rsidR="00C02EC0" w:rsidRPr="00C02EC0" w:rsidRDefault="00C02EC0" w:rsidP="00C02EC0">
      <w:pPr>
        <w:pStyle w:val="titulo3"/>
        <w:numPr>
          <w:ilvl w:val="1"/>
          <w:numId w:val="11"/>
        </w:numPr>
        <w:spacing w:line="276" w:lineRule="auto"/>
        <w:outlineLvl w:val="2"/>
        <w:rPr>
          <w:rFonts w:asciiTheme="minorHAnsi" w:hAnsiTheme="minorHAnsi"/>
          <w:sz w:val="18"/>
          <w:szCs w:val="18"/>
        </w:rPr>
      </w:pPr>
      <w:bookmarkStart w:id="2" w:name="_Toc304968195"/>
      <w:r w:rsidRPr="00C02EC0">
        <w:rPr>
          <w:rFonts w:asciiTheme="minorHAnsi" w:hAnsiTheme="minorHAnsi"/>
          <w:sz w:val="18"/>
          <w:szCs w:val="18"/>
        </w:rPr>
        <w:t>Reflexión epistémica</w:t>
      </w:r>
      <w:bookmarkEnd w:id="2"/>
      <w:r w:rsidRPr="00C02EC0">
        <w:rPr>
          <w:rFonts w:asciiTheme="minorHAnsi" w:hAnsiTheme="minorHAnsi"/>
          <w:sz w:val="18"/>
          <w:szCs w:val="18"/>
        </w:rPr>
        <w:t>.</w:t>
      </w:r>
    </w:p>
    <w:p w14:paraId="7FDA4008" w14:textId="77777777" w:rsidR="00C02EC0" w:rsidRPr="00C02EC0" w:rsidRDefault="00C02EC0" w:rsidP="00C02EC0">
      <w:pPr>
        <w:pStyle w:val="titulo3"/>
        <w:numPr>
          <w:ilvl w:val="0"/>
          <w:numId w:val="0"/>
        </w:numPr>
        <w:spacing w:line="276" w:lineRule="auto"/>
        <w:outlineLvl w:val="2"/>
        <w:rPr>
          <w:rFonts w:asciiTheme="minorHAnsi" w:hAnsiTheme="minorHAnsi"/>
          <w:sz w:val="18"/>
          <w:szCs w:val="18"/>
        </w:rPr>
      </w:pPr>
    </w:p>
    <w:p w14:paraId="7FDA4009" w14:textId="77777777" w:rsidR="00C02EC0" w:rsidRPr="00C02EC0" w:rsidRDefault="00C02EC0" w:rsidP="00C02EC0">
      <w:pPr>
        <w:pStyle w:val="TDC2"/>
        <w:spacing w:line="276" w:lineRule="auto"/>
        <w:jc w:val="center"/>
        <w:rPr>
          <w:rFonts w:asciiTheme="minorHAnsi" w:hAnsiTheme="minorHAnsi" w:cs="Times New Roman"/>
          <w:sz w:val="18"/>
          <w:szCs w:val="18"/>
        </w:rPr>
      </w:pPr>
      <w:r w:rsidRPr="00C02EC0">
        <w:rPr>
          <w:rFonts w:asciiTheme="minorHAnsi" w:hAnsiTheme="minorHAnsi" w:cs="Times New Roman"/>
          <w:sz w:val="18"/>
          <w:szCs w:val="18"/>
        </w:rPr>
        <w:lastRenderedPageBreak/>
        <w:t>“La necesaria objetividad científica rechaza justamente toda neutralidad ideológica, toda ambigüedad, todo conformismo, toda cobardía: el amor a la verdad compromete la vida y el trabajo entero del científico"</w:t>
      </w:r>
    </w:p>
    <w:p w14:paraId="7FDA400A" w14:textId="77777777" w:rsidR="00C02EC0" w:rsidRPr="00C02EC0" w:rsidRDefault="00C02EC0" w:rsidP="00C02EC0">
      <w:pPr>
        <w:jc w:val="center"/>
        <w:rPr>
          <w:rFonts w:cs="Times New Roman"/>
          <w:sz w:val="18"/>
          <w:szCs w:val="18"/>
          <w:lang w:val="es-ES"/>
        </w:rPr>
      </w:pPr>
      <w:r w:rsidRPr="00C02EC0">
        <w:rPr>
          <w:rFonts w:cs="Times New Roman"/>
          <w:sz w:val="18"/>
          <w:szCs w:val="18"/>
          <w:lang w:val="es-ES"/>
        </w:rPr>
        <w:t>Josemaría Escrivá</w:t>
      </w:r>
    </w:p>
    <w:p w14:paraId="7FDA400B" w14:textId="77777777" w:rsidR="00C02EC0" w:rsidRPr="00C02EC0" w:rsidRDefault="00C02EC0" w:rsidP="00C02EC0">
      <w:pPr>
        <w:pStyle w:val="titulo3"/>
        <w:numPr>
          <w:ilvl w:val="0"/>
          <w:numId w:val="0"/>
        </w:numPr>
        <w:spacing w:line="276" w:lineRule="auto"/>
        <w:outlineLvl w:val="2"/>
        <w:rPr>
          <w:rFonts w:asciiTheme="minorHAnsi" w:hAnsiTheme="minorHAnsi"/>
          <w:b w:val="0"/>
          <w:sz w:val="18"/>
          <w:szCs w:val="18"/>
        </w:rPr>
      </w:pPr>
      <w:r w:rsidRPr="00C02EC0">
        <w:rPr>
          <w:rFonts w:asciiTheme="minorHAnsi" w:hAnsiTheme="minorHAnsi"/>
          <w:b w:val="0"/>
          <w:sz w:val="18"/>
          <w:szCs w:val="18"/>
        </w:rPr>
        <w:t xml:space="preserve">Entendiendo la filosofía como un proyecto vivo desde sus inicios, El filósofo se enfrenta a todos los asuntos que interesan a los seres humanos (naturaleza, ciencia, historia, arte, religión, mito, el ser humano mismo) buscando sus claves últimas. La filosofía se entrena </w:t>
      </w:r>
      <w:proofErr w:type="gramStart"/>
      <w:r w:rsidRPr="00C02EC0">
        <w:rPr>
          <w:rFonts w:asciiTheme="minorHAnsi" w:hAnsiTheme="minorHAnsi"/>
          <w:b w:val="0"/>
          <w:sz w:val="18"/>
          <w:szCs w:val="18"/>
        </w:rPr>
        <w:t>en  la</w:t>
      </w:r>
      <w:proofErr w:type="gramEnd"/>
      <w:r w:rsidRPr="00C02EC0">
        <w:rPr>
          <w:rFonts w:asciiTheme="minorHAnsi" w:hAnsiTheme="minorHAnsi"/>
          <w:b w:val="0"/>
          <w:sz w:val="18"/>
          <w:szCs w:val="18"/>
        </w:rPr>
        <w:t xml:space="preserve"> búsqueda dentro del conjunto de la totalidad humana y dentro de esa búsqueda el asombro ha sido una de las claves del cuestionamiento humano tanto como el reconocimiento de la ignorancia.</w:t>
      </w:r>
    </w:p>
    <w:p w14:paraId="7FDA400C" w14:textId="77777777" w:rsidR="00C02EC0" w:rsidRPr="00C02EC0" w:rsidRDefault="00C02EC0" w:rsidP="00C02EC0">
      <w:pPr>
        <w:spacing w:before="120" w:after="120"/>
        <w:ind w:firstLine="567"/>
        <w:jc w:val="both"/>
        <w:rPr>
          <w:rFonts w:cs="Arial"/>
          <w:sz w:val="18"/>
          <w:szCs w:val="18"/>
        </w:rPr>
      </w:pPr>
      <w:r w:rsidRPr="00C02EC0">
        <w:rPr>
          <w:rFonts w:cs="Arial"/>
          <w:sz w:val="18"/>
          <w:szCs w:val="18"/>
        </w:rPr>
        <w:t xml:space="preserve">Ahora bien, la enseñanza de la filosofía no busca simplemente trasmitir un conjunto de conocimientos históricos sobre filosofía. Los problemas son los mismos, pero están marcados por la historia. Por eso, aparece esa doble vertiente que se manifiesta en los planes de estudio: espacios académicos históricos y temáticos. </w:t>
      </w:r>
    </w:p>
    <w:p w14:paraId="7FDA400D" w14:textId="77777777" w:rsidR="00C02EC0" w:rsidRPr="00C02EC0" w:rsidRDefault="00C02EC0" w:rsidP="00C02EC0">
      <w:pPr>
        <w:pStyle w:val="Ttulo2"/>
        <w:rPr>
          <w:rFonts w:asciiTheme="minorHAnsi" w:hAnsiTheme="minorHAnsi"/>
          <w:sz w:val="18"/>
          <w:szCs w:val="18"/>
        </w:rPr>
      </w:pPr>
      <w:r w:rsidRPr="00C02EC0">
        <w:rPr>
          <w:rFonts w:asciiTheme="minorHAnsi" w:hAnsiTheme="minorHAnsi"/>
          <w:sz w:val="18"/>
          <w:szCs w:val="18"/>
        </w:rPr>
        <w:t xml:space="preserve">Entender el mundo en el que vivimos, ofrecer una explicación valida de la existencia humana. </w:t>
      </w:r>
    </w:p>
    <w:p w14:paraId="7FDA400E" w14:textId="77777777" w:rsidR="00C02EC0" w:rsidRPr="00C02EC0" w:rsidRDefault="00C02EC0" w:rsidP="00C02EC0">
      <w:pPr>
        <w:pStyle w:val="Ttulo2"/>
        <w:rPr>
          <w:rFonts w:asciiTheme="minorHAnsi" w:hAnsiTheme="minorHAnsi"/>
          <w:sz w:val="18"/>
          <w:szCs w:val="18"/>
        </w:rPr>
      </w:pPr>
      <w:r w:rsidRPr="00C02EC0">
        <w:rPr>
          <w:rFonts w:asciiTheme="minorHAnsi" w:hAnsiTheme="minorHAnsi"/>
          <w:sz w:val="18"/>
          <w:szCs w:val="18"/>
        </w:rPr>
        <w:t>El aprendizaje filosófico no es solo conocer las grandes tradiciones históricas sino utilizar ese conocimiento para iniciar en los problemas de la filosofía y el saber filosofar.</w:t>
      </w:r>
    </w:p>
    <w:p w14:paraId="7FDA400F" w14:textId="77777777" w:rsidR="00C02EC0" w:rsidRPr="00C02EC0" w:rsidRDefault="00C02EC0" w:rsidP="00C02EC0">
      <w:pPr>
        <w:pStyle w:val="Ttulo2"/>
        <w:numPr>
          <w:ilvl w:val="0"/>
          <w:numId w:val="0"/>
        </w:numPr>
        <w:spacing w:before="0" w:after="0"/>
        <w:ind w:left="1080"/>
        <w:rPr>
          <w:rFonts w:asciiTheme="minorHAnsi" w:hAnsiTheme="minorHAnsi"/>
          <w:sz w:val="18"/>
          <w:szCs w:val="18"/>
        </w:rPr>
      </w:pPr>
    </w:p>
    <w:p w14:paraId="7FDA4010" w14:textId="77777777" w:rsidR="00C02EC0" w:rsidRPr="00C02EC0" w:rsidRDefault="00C02EC0" w:rsidP="00C02EC0">
      <w:pPr>
        <w:pStyle w:val="titulo3"/>
        <w:numPr>
          <w:ilvl w:val="1"/>
          <w:numId w:val="11"/>
        </w:numPr>
        <w:spacing w:before="0" w:after="0" w:line="276" w:lineRule="auto"/>
        <w:outlineLvl w:val="2"/>
        <w:rPr>
          <w:rFonts w:asciiTheme="minorHAnsi" w:hAnsiTheme="minorHAnsi"/>
          <w:sz w:val="18"/>
          <w:szCs w:val="18"/>
        </w:rPr>
      </w:pPr>
      <w:bookmarkStart w:id="3" w:name="_Toc304968196"/>
      <w:r w:rsidRPr="00C02EC0">
        <w:rPr>
          <w:rFonts w:asciiTheme="minorHAnsi" w:hAnsiTheme="minorHAnsi"/>
          <w:sz w:val="18"/>
          <w:szCs w:val="18"/>
        </w:rPr>
        <w:t>Fundamento pedagógico</w:t>
      </w:r>
      <w:bookmarkEnd w:id="3"/>
      <w:r w:rsidRPr="00C02EC0">
        <w:rPr>
          <w:rFonts w:asciiTheme="minorHAnsi" w:hAnsiTheme="minorHAnsi"/>
          <w:sz w:val="18"/>
          <w:szCs w:val="18"/>
        </w:rPr>
        <w:t>.</w:t>
      </w:r>
    </w:p>
    <w:p w14:paraId="7FDA4011"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Formación integral y educación personalizada</w:t>
      </w:r>
    </w:p>
    <w:p w14:paraId="7FDA4012"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Concepto de persona como ser racional y relacional, capaz de construir su propia vida desde su libertad.</w:t>
      </w:r>
    </w:p>
    <w:p w14:paraId="7FDA4013"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El reconocimiento de la singularidad de cada uno de los miembros de la comunidad humana en general y de la comunidad universitaria en particular.</w:t>
      </w:r>
    </w:p>
    <w:p w14:paraId="7FDA4014"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 xml:space="preserve"> El reconocimiento de la autonomía de cada quién.</w:t>
      </w:r>
    </w:p>
    <w:p w14:paraId="7FDA4015"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El respeto por el cultivo de la intimidad.</w:t>
      </w:r>
    </w:p>
    <w:p w14:paraId="7FDA4016"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El reconocimiento de la apertura en la persona.</w:t>
      </w:r>
    </w:p>
    <w:p w14:paraId="7FDA4017"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 xml:space="preserve">La atención a la formación integral y personal se promoverá de manera especial, mediante la determinación de que la asesoría académica se mantenga durante toda la carrera. Esto es especialmente pertinente porque la flexibilidad curricular de la carrera exige velar por una cierta idoneidad en la selección de las asignaturas. Se prevé que el asesor deba acompañar al estudiante en la conformación de su propio plan. </w:t>
      </w:r>
    </w:p>
    <w:p w14:paraId="7FDA4018" w14:textId="77777777" w:rsidR="00C02EC0" w:rsidRPr="00C02EC0" w:rsidRDefault="00C02EC0" w:rsidP="00B03344">
      <w:pPr>
        <w:pStyle w:val="Ttulo2"/>
        <w:numPr>
          <w:ilvl w:val="0"/>
          <w:numId w:val="0"/>
        </w:numPr>
        <w:ind w:left="1080"/>
        <w:rPr>
          <w:rFonts w:asciiTheme="minorHAnsi" w:hAnsiTheme="minorHAnsi"/>
          <w:sz w:val="18"/>
          <w:szCs w:val="18"/>
        </w:rPr>
      </w:pPr>
      <w:bookmarkStart w:id="4" w:name="_Toc304968197"/>
      <w:proofErr w:type="gramStart"/>
      <w:r w:rsidRPr="00C02EC0">
        <w:rPr>
          <w:rFonts w:asciiTheme="minorHAnsi" w:hAnsiTheme="minorHAnsi"/>
          <w:sz w:val="18"/>
          <w:szCs w:val="18"/>
        </w:rPr>
        <w:t>Dimensiones Humanas a desarrollar</w:t>
      </w:r>
      <w:proofErr w:type="gramEnd"/>
      <w:r w:rsidRPr="00C02EC0">
        <w:rPr>
          <w:rFonts w:asciiTheme="minorHAnsi" w:hAnsiTheme="minorHAnsi"/>
          <w:sz w:val="18"/>
          <w:szCs w:val="18"/>
        </w:rPr>
        <w:t xml:space="preserve"> en el estudiante</w:t>
      </w:r>
      <w:bookmarkEnd w:id="4"/>
      <w:r w:rsidRPr="00C02EC0">
        <w:rPr>
          <w:rFonts w:asciiTheme="minorHAnsi" w:hAnsiTheme="minorHAnsi"/>
          <w:sz w:val="18"/>
          <w:szCs w:val="18"/>
        </w:rPr>
        <w:t>.</w:t>
      </w:r>
    </w:p>
    <w:p w14:paraId="7FDA4019" w14:textId="77777777" w:rsidR="00C02EC0" w:rsidRPr="00C02EC0" w:rsidRDefault="00C02EC0" w:rsidP="00C02EC0">
      <w:pPr>
        <w:jc w:val="both"/>
        <w:rPr>
          <w:rFonts w:cs="Times New Roman"/>
          <w:b/>
          <w:sz w:val="18"/>
          <w:szCs w:val="18"/>
        </w:rPr>
      </w:pPr>
      <w:r w:rsidRPr="00C02EC0">
        <w:rPr>
          <w:rFonts w:cs="Times New Roman"/>
          <w:b/>
          <w:sz w:val="18"/>
          <w:szCs w:val="18"/>
        </w:rPr>
        <w:t xml:space="preserve">Perfil del aspirante. </w:t>
      </w:r>
    </w:p>
    <w:p w14:paraId="7FDA401A"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Buen puntaje en el Examen de Estado, Saber 11, en las áreas de Lectura Crítica, Ciencias Sociales y Matemáticas.</w:t>
      </w:r>
    </w:p>
    <w:p w14:paraId="7FDA401B"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Facilidad para la socialización, la convivencia, el trabajo en equipo y un espíritu universal.</w:t>
      </w:r>
    </w:p>
    <w:p w14:paraId="7FDA401C"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 xml:space="preserve">Deberá presentar un ensayo y una entrevista personal.  </w:t>
      </w:r>
    </w:p>
    <w:p w14:paraId="7FDA401D" w14:textId="77777777" w:rsidR="00C02EC0" w:rsidRPr="00C02EC0" w:rsidRDefault="00C02EC0" w:rsidP="00C02EC0">
      <w:pPr>
        <w:pStyle w:val="Subttulo"/>
        <w:spacing w:line="276" w:lineRule="auto"/>
        <w:rPr>
          <w:rFonts w:asciiTheme="minorHAnsi" w:hAnsiTheme="minorHAnsi"/>
          <w:sz w:val="18"/>
          <w:szCs w:val="18"/>
        </w:rPr>
      </w:pPr>
      <w:r w:rsidRPr="00C02EC0">
        <w:rPr>
          <w:rFonts w:asciiTheme="minorHAnsi" w:hAnsiTheme="minorHAnsi"/>
          <w:sz w:val="18"/>
          <w:szCs w:val="18"/>
        </w:rPr>
        <w:t>Perfil institucional y Perfil profesional.</w:t>
      </w:r>
    </w:p>
    <w:p w14:paraId="7FDA401E" w14:textId="77777777" w:rsid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Formar filósofos críticos y abiertos a la trascendencia, capaces de humanizar el mundo y la acción del hombre frente a los desafíos contemporáneos, a partir de un pensamiento de inspiración cristiana.</w:t>
      </w:r>
    </w:p>
    <w:p w14:paraId="7FDA401F"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En las relaciones interpersonales, reconoce al otro en su alteridad y, por ello, respeta y favorece las diferencias.</w:t>
      </w:r>
    </w:p>
    <w:p w14:paraId="7FDA4020"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Puede intervenir activa y significativamente en los sectores de la sociedad donde haga falta una visión profunda de conjunto para plantear problemas, encontrar criterios y buscar soluciones.</w:t>
      </w:r>
    </w:p>
    <w:p w14:paraId="7FDA4021"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Reconoce las grandes visiones del mundo y adopta una postura reflexiva ante ellas.</w:t>
      </w:r>
    </w:p>
    <w:p w14:paraId="7FDA4022"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 xml:space="preserve">Posee habilidades y destrezas argumentativas lógicas y retóricas tanto orales como escritas. </w:t>
      </w:r>
    </w:p>
    <w:p w14:paraId="7FDA4023" w14:textId="77777777" w:rsidR="00C02EC0" w:rsidRPr="00C02EC0" w:rsidRDefault="00C02EC0" w:rsidP="00C02EC0">
      <w:pPr>
        <w:pStyle w:val="titulo3"/>
        <w:numPr>
          <w:ilvl w:val="0"/>
          <w:numId w:val="0"/>
        </w:numPr>
        <w:spacing w:line="276" w:lineRule="auto"/>
        <w:outlineLvl w:val="2"/>
        <w:rPr>
          <w:rFonts w:asciiTheme="minorHAnsi" w:hAnsiTheme="minorHAnsi"/>
          <w:b w:val="0"/>
          <w:sz w:val="18"/>
          <w:szCs w:val="18"/>
          <w:lang w:val="es-CO"/>
        </w:rPr>
      </w:pPr>
      <w:bookmarkStart w:id="5" w:name="_Toc304968199"/>
      <w:r w:rsidRPr="00C02EC0">
        <w:rPr>
          <w:rFonts w:asciiTheme="minorHAnsi" w:hAnsiTheme="minorHAnsi"/>
          <w:sz w:val="18"/>
          <w:szCs w:val="18"/>
        </w:rPr>
        <w:t>Competencias</w:t>
      </w:r>
      <w:bookmarkEnd w:id="5"/>
      <w:r w:rsidRPr="00C02EC0">
        <w:rPr>
          <w:rFonts w:asciiTheme="minorHAnsi" w:hAnsiTheme="minorHAnsi"/>
          <w:b w:val="0"/>
          <w:sz w:val="18"/>
          <w:szCs w:val="18"/>
          <w:lang w:val="es-CO"/>
        </w:rPr>
        <w:t>.</w:t>
      </w:r>
    </w:p>
    <w:p w14:paraId="7FDA4024"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 xml:space="preserve"> Pregunta metódicamente acerca de las realidades últimas y de los primeros principios para comprender el sí mismo, el mundo y la trascendencia. </w:t>
      </w:r>
    </w:p>
    <w:p w14:paraId="7FDA4025"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 xml:space="preserve">Domina el lenguaje propio de las grandes escuelas y tradiciones filosóficas para aportar en las discusiones propias de la disciplina. </w:t>
      </w:r>
    </w:p>
    <w:p w14:paraId="7FDA4026"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 xml:space="preserve">Lee críticamente, analiza e interpreta cualquier texto filosófico para hacerse cargo de los contextos y problemas de una determinada tradición. </w:t>
      </w:r>
    </w:p>
    <w:p w14:paraId="7FDA4027"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 xml:space="preserve">Confronta las visiones del mundo a partir de un conocimiento profundo de la tradición filosófica, a fin de realizar aportes críticos en las construcciones socioculturales. </w:t>
      </w:r>
    </w:p>
    <w:p w14:paraId="7FDA4028"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lastRenderedPageBreak/>
        <w:t xml:space="preserve">Posee las herramientas lógicas y metodológicas que favorecen la argumentación racional. </w:t>
      </w:r>
    </w:p>
    <w:p w14:paraId="7FDA4029"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 xml:space="preserve">Plantea autónoma y críticamente relaciones entre distintos fenómenos para interpretarlos y establecer vínculos entre el conocimiento teórico y la experiencia concreta. </w:t>
      </w:r>
    </w:p>
    <w:p w14:paraId="7FDA402A"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 xml:space="preserve">Distingue, relaciona y sistematiza conocimientos aportados por diferentes disciplinas, para dar cuenta epistemológica de otros saberes y superar la fragmentación. </w:t>
      </w:r>
    </w:p>
    <w:p w14:paraId="7FDA402B"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 xml:space="preserve">Reproduce críticamente el conocimiento mediante la confrontación directa de las fuentes primarias y la construcción de bibliografía secundaria. </w:t>
      </w:r>
    </w:p>
    <w:p w14:paraId="7FDA402C"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 xml:space="preserve">Articula de manera rigurosa su dominio de un tema filosófico mediante una argumentación lógica y retórica adecuada en escritos y presentaciones verbales de carácter académico. </w:t>
      </w:r>
    </w:p>
    <w:p w14:paraId="7FDA402D" w14:textId="77777777" w:rsidR="00C02EC0" w:rsidRPr="00C02EC0" w:rsidRDefault="00C02EC0" w:rsidP="00C02EC0">
      <w:pPr>
        <w:pStyle w:val="titulo3"/>
        <w:numPr>
          <w:ilvl w:val="0"/>
          <w:numId w:val="11"/>
        </w:numPr>
        <w:spacing w:line="276" w:lineRule="auto"/>
        <w:outlineLvl w:val="2"/>
        <w:rPr>
          <w:rFonts w:asciiTheme="minorHAnsi" w:hAnsiTheme="minorHAnsi"/>
          <w:sz w:val="18"/>
          <w:szCs w:val="18"/>
        </w:rPr>
      </w:pPr>
      <w:bookmarkStart w:id="6" w:name="_Toc304968209"/>
      <w:r w:rsidRPr="00C02EC0">
        <w:rPr>
          <w:rFonts w:asciiTheme="minorHAnsi" w:hAnsiTheme="minorHAnsi"/>
          <w:sz w:val="18"/>
          <w:szCs w:val="18"/>
        </w:rPr>
        <w:t>Formación en investigación y desarrollo de la investigación</w:t>
      </w:r>
      <w:bookmarkEnd w:id="6"/>
      <w:r w:rsidRPr="00C02EC0">
        <w:rPr>
          <w:rFonts w:asciiTheme="minorHAnsi" w:hAnsiTheme="minorHAnsi"/>
          <w:sz w:val="18"/>
          <w:szCs w:val="18"/>
        </w:rPr>
        <w:t xml:space="preserve"> </w:t>
      </w:r>
    </w:p>
    <w:p w14:paraId="7FDA402E" w14:textId="77777777" w:rsidR="00C02EC0" w:rsidRPr="00C02EC0" w:rsidRDefault="00C02EC0" w:rsidP="00C02EC0">
      <w:pPr>
        <w:widowControl w:val="0"/>
        <w:autoSpaceDE w:val="0"/>
        <w:autoSpaceDN w:val="0"/>
        <w:adjustRightInd w:val="0"/>
        <w:spacing w:after="240"/>
        <w:jc w:val="both"/>
        <w:rPr>
          <w:rFonts w:cs="Times New Roman"/>
          <w:sz w:val="18"/>
          <w:szCs w:val="18"/>
        </w:rPr>
      </w:pPr>
      <w:r w:rsidRPr="00C02EC0">
        <w:rPr>
          <w:rFonts w:cs="Times New Roman"/>
          <w:sz w:val="18"/>
          <w:szCs w:val="18"/>
        </w:rPr>
        <w:t>Las siguientes son las estrategias o actividades académicas planeadas por el Programa</w:t>
      </w:r>
      <w:r w:rsidRPr="00C02EC0">
        <w:rPr>
          <w:rStyle w:val="Refdenotaalpie"/>
          <w:sz w:val="18"/>
          <w:szCs w:val="18"/>
        </w:rPr>
        <w:footnoteReference w:id="1"/>
      </w:r>
      <w:r w:rsidRPr="00C02EC0">
        <w:rPr>
          <w:rFonts w:cs="Times New Roman"/>
          <w:sz w:val="18"/>
          <w:szCs w:val="18"/>
        </w:rPr>
        <w:t xml:space="preserve"> para el cumplimiento del desarrollo investigativo:</w:t>
      </w:r>
    </w:p>
    <w:p w14:paraId="7FDA402F"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Búsqueda y consulta en bases de datos de revistas científicas.</w:t>
      </w:r>
    </w:p>
    <w:p w14:paraId="7FDA4030"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Lectura de artículos científicos y discusión en grupo guiada por profesores.</w:t>
      </w:r>
    </w:p>
    <w:p w14:paraId="7FDA4031"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Manejo, procesamiento e interpretación de fuentes bibliográficas.</w:t>
      </w:r>
    </w:p>
    <w:p w14:paraId="7FDA4032"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Preparación de escritos académicos (ensayos o artículos).</w:t>
      </w:r>
    </w:p>
    <w:p w14:paraId="7FDA4033"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Aprendizaje basado en problemas (ABP).</w:t>
      </w:r>
    </w:p>
    <w:p w14:paraId="7FDA4034"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Ciencia basada en la evidencia.</w:t>
      </w:r>
    </w:p>
    <w:p w14:paraId="7FDA4035"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Seminario Alemán.</w:t>
      </w:r>
    </w:p>
    <w:p w14:paraId="7FDA4036"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Formulación de preguntas de investigación y de los proyectos que llevarían a su respuesta.</w:t>
      </w:r>
    </w:p>
    <w:p w14:paraId="7FDA4037"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Publicación de artículos en coautoría profesores-estudiantes.</w:t>
      </w:r>
    </w:p>
    <w:p w14:paraId="7FDA4038" w14:textId="77777777" w:rsidR="00C02EC0" w:rsidRPr="00C02EC0" w:rsidRDefault="00C02EC0" w:rsidP="00C02EC0">
      <w:pPr>
        <w:pStyle w:val="Ttulo2"/>
        <w:spacing w:before="0" w:after="0"/>
        <w:rPr>
          <w:rFonts w:asciiTheme="minorHAnsi" w:hAnsiTheme="minorHAnsi"/>
          <w:sz w:val="18"/>
          <w:szCs w:val="18"/>
        </w:rPr>
      </w:pPr>
      <w:r w:rsidRPr="00C02EC0">
        <w:rPr>
          <w:rFonts w:asciiTheme="minorHAnsi" w:hAnsiTheme="minorHAnsi"/>
          <w:sz w:val="18"/>
          <w:szCs w:val="18"/>
        </w:rPr>
        <w:t>Presentación de trabajos investigativos en eventos académicos y científicos.</w:t>
      </w:r>
    </w:p>
    <w:p w14:paraId="7FDA4039" w14:textId="77777777" w:rsidR="00C02EC0" w:rsidRPr="00C02EC0" w:rsidRDefault="00C02EC0" w:rsidP="00C02EC0">
      <w:pPr>
        <w:pStyle w:val="Ttulo2"/>
        <w:spacing w:before="0" w:after="0"/>
        <w:rPr>
          <w:rFonts w:asciiTheme="minorHAnsi" w:eastAsia="Calibri" w:hAnsiTheme="minorHAnsi"/>
          <w:sz w:val="18"/>
          <w:szCs w:val="18"/>
        </w:rPr>
      </w:pPr>
      <w:r w:rsidRPr="00C02EC0">
        <w:rPr>
          <w:rFonts w:asciiTheme="minorHAnsi" w:eastAsia="Calibri" w:hAnsiTheme="minorHAnsi"/>
          <w:sz w:val="18"/>
          <w:szCs w:val="18"/>
        </w:rPr>
        <w:t>Cursos que promueven la formación investigativa.</w:t>
      </w:r>
    </w:p>
    <w:p w14:paraId="7FDA403A" w14:textId="77777777" w:rsidR="00C02EC0" w:rsidRPr="00C02EC0" w:rsidRDefault="00C02EC0" w:rsidP="00C02EC0">
      <w:pPr>
        <w:pStyle w:val="Ttulo2"/>
        <w:numPr>
          <w:ilvl w:val="0"/>
          <w:numId w:val="0"/>
        </w:numPr>
        <w:spacing w:before="0" w:after="0"/>
        <w:ind w:left="720"/>
        <w:rPr>
          <w:rFonts w:asciiTheme="minorHAnsi" w:hAnsiTheme="minorHAnsi"/>
          <w:sz w:val="18"/>
          <w:szCs w:val="18"/>
        </w:rPr>
      </w:pPr>
      <w:r w:rsidRPr="00C02EC0">
        <w:rPr>
          <w:rFonts w:asciiTheme="minorHAnsi" w:eastAsia="Calibri" w:hAnsiTheme="minorHAnsi"/>
          <w:sz w:val="18"/>
          <w:szCs w:val="18"/>
        </w:rPr>
        <w:t xml:space="preserve">Se cuenta con 7 asignaturas que abarcan 23 créditos </w:t>
      </w:r>
      <w:r w:rsidRPr="00C02EC0">
        <w:rPr>
          <w:rFonts w:asciiTheme="minorHAnsi" w:hAnsiTheme="minorHAnsi"/>
          <w:sz w:val="18"/>
          <w:szCs w:val="18"/>
        </w:rPr>
        <w:t>para la formación y fomento de la investigación con que cuenta la Universidad en el programa de Filosofía.</w:t>
      </w:r>
    </w:p>
    <w:p w14:paraId="7FDA403B" w14:textId="77777777" w:rsidR="00C02EC0" w:rsidRPr="00C02EC0" w:rsidRDefault="00C02EC0" w:rsidP="00C02EC0">
      <w:pPr>
        <w:pStyle w:val="Ttulo2"/>
        <w:numPr>
          <w:ilvl w:val="0"/>
          <w:numId w:val="0"/>
        </w:numPr>
        <w:ind w:left="720"/>
        <w:rPr>
          <w:rFonts w:asciiTheme="minorHAnsi" w:hAnsiTheme="minorHAnsi"/>
          <w:sz w:val="18"/>
          <w:szCs w:val="18"/>
        </w:rPr>
      </w:pPr>
      <w:r w:rsidRPr="00C02EC0">
        <w:rPr>
          <w:rFonts w:asciiTheme="minorHAnsi" w:hAnsiTheme="minorHAnsi"/>
          <w:sz w:val="18"/>
          <w:szCs w:val="18"/>
        </w:rPr>
        <w:t xml:space="preserve"> </w:t>
      </w:r>
    </w:p>
    <w:p w14:paraId="7FDA403C" w14:textId="77777777" w:rsidR="00C02EC0" w:rsidRPr="00C02EC0" w:rsidRDefault="00C02EC0" w:rsidP="00C02EC0">
      <w:pPr>
        <w:pStyle w:val="titulo3"/>
        <w:numPr>
          <w:ilvl w:val="0"/>
          <w:numId w:val="11"/>
        </w:numPr>
        <w:spacing w:line="276" w:lineRule="auto"/>
        <w:outlineLvl w:val="2"/>
        <w:rPr>
          <w:rFonts w:asciiTheme="minorHAnsi" w:hAnsiTheme="minorHAnsi"/>
          <w:sz w:val="18"/>
          <w:szCs w:val="18"/>
        </w:rPr>
      </w:pPr>
      <w:bookmarkStart w:id="7" w:name="_Toc304968210"/>
      <w:r w:rsidRPr="00C02EC0">
        <w:rPr>
          <w:rFonts w:asciiTheme="minorHAnsi" w:hAnsiTheme="minorHAnsi"/>
          <w:sz w:val="18"/>
          <w:szCs w:val="18"/>
        </w:rPr>
        <w:t>Proyección Social. Objetivos y medios</w:t>
      </w:r>
      <w:bookmarkEnd w:id="7"/>
      <w:r w:rsidRPr="00C02EC0">
        <w:rPr>
          <w:rFonts w:asciiTheme="minorHAnsi" w:hAnsiTheme="minorHAnsi"/>
          <w:sz w:val="18"/>
          <w:szCs w:val="18"/>
        </w:rPr>
        <w:t>.</w:t>
      </w:r>
    </w:p>
    <w:p w14:paraId="7FDA403D" w14:textId="77777777" w:rsidR="00C02EC0" w:rsidRPr="00C02EC0" w:rsidRDefault="00C02EC0" w:rsidP="00C02EC0">
      <w:pPr>
        <w:pStyle w:val="Ttulo2"/>
        <w:numPr>
          <w:ilvl w:val="0"/>
          <w:numId w:val="0"/>
        </w:numPr>
        <w:spacing w:before="0" w:after="0"/>
        <w:ind w:left="360"/>
        <w:rPr>
          <w:rFonts w:asciiTheme="minorHAnsi" w:hAnsiTheme="minorHAnsi"/>
          <w:sz w:val="18"/>
          <w:szCs w:val="18"/>
        </w:rPr>
      </w:pPr>
      <w:r w:rsidRPr="00C02EC0">
        <w:rPr>
          <w:rFonts w:asciiTheme="minorHAnsi" w:hAnsiTheme="minorHAnsi"/>
          <w:sz w:val="18"/>
          <w:szCs w:val="18"/>
        </w:rPr>
        <w:t xml:space="preserve">La Filosofía como un valor fundamental en la construcción de un mundo </w:t>
      </w:r>
      <w:proofErr w:type="gramStart"/>
      <w:r w:rsidRPr="00C02EC0">
        <w:rPr>
          <w:rFonts w:asciiTheme="minorHAnsi" w:hAnsiTheme="minorHAnsi"/>
          <w:sz w:val="18"/>
          <w:szCs w:val="18"/>
        </w:rPr>
        <w:t>más justo y más humano</w:t>
      </w:r>
      <w:proofErr w:type="gramEnd"/>
      <w:r w:rsidRPr="00C02EC0">
        <w:rPr>
          <w:rFonts w:asciiTheme="minorHAnsi" w:hAnsiTheme="minorHAnsi"/>
          <w:sz w:val="18"/>
          <w:szCs w:val="18"/>
        </w:rPr>
        <w:t>.</w:t>
      </w:r>
    </w:p>
    <w:p w14:paraId="7FDA403E" w14:textId="77777777" w:rsidR="00C02EC0" w:rsidRPr="00C02EC0" w:rsidRDefault="00C02EC0" w:rsidP="00C02EC0">
      <w:pPr>
        <w:pStyle w:val="Ttulo2"/>
        <w:numPr>
          <w:ilvl w:val="0"/>
          <w:numId w:val="0"/>
        </w:numPr>
        <w:spacing w:before="0" w:after="0"/>
        <w:ind w:left="360"/>
        <w:rPr>
          <w:rFonts w:asciiTheme="minorHAnsi" w:hAnsiTheme="minorHAnsi"/>
          <w:sz w:val="18"/>
          <w:szCs w:val="18"/>
        </w:rPr>
      </w:pPr>
      <w:r w:rsidRPr="00C02EC0">
        <w:rPr>
          <w:rFonts w:asciiTheme="minorHAnsi" w:hAnsiTheme="minorHAnsi"/>
          <w:sz w:val="18"/>
          <w:szCs w:val="18"/>
        </w:rPr>
        <w:t>El filósofo está llamado a vivir y a pensar de cara a la sociedad de su propio tiempo y a reflexionar sobre sus particularidades, sus ventajas, sus dramas y sus riesgos desde la perspectiva única que le confiere su disciplina.</w:t>
      </w:r>
    </w:p>
    <w:p w14:paraId="7FDA403F" w14:textId="77777777" w:rsidR="00C02EC0" w:rsidRDefault="00C02EC0" w:rsidP="00C02EC0">
      <w:pPr>
        <w:pStyle w:val="Default"/>
        <w:spacing w:line="276" w:lineRule="auto"/>
        <w:jc w:val="both"/>
        <w:rPr>
          <w:rFonts w:asciiTheme="minorHAnsi" w:hAnsiTheme="minorHAnsi" w:cs="Times New Roman"/>
          <w:sz w:val="18"/>
          <w:szCs w:val="18"/>
          <w:lang w:val="es-MX"/>
        </w:rPr>
      </w:pPr>
      <w:r w:rsidRPr="00C02EC0">
        <w:rPr>
          <w:rFonts w:asciiTheme="minorHAnsi" w:hAnsiTheme="minorHAnsi" w:cs="Times New Roman"/>
          <w:sz w:val="18"/>
          <w:szCs w:val="18"/>
          <w:lang w:val="es-MX"/>
        </w:rPr>
        <w:t xml:space="preserve">El programa de filosofía está llamado a formar profesionales integrales preparados para enfrentar las exigencias y retos del mundo de hoy, para que actúen con respeto a la dignidad de la persona, con decisión de servicio a los demás, con un trabajo bien hecho, orientados con los valores éticos </w:t>
      </w:r>
      <w:proofErr w:type="gramStart"/>
      <w:r w:rsidRPr="00C02EC0">
        <w:rPr>
          <w:rFonts w:asciiTheme="minorHAnsi" w:hAnsiTheme="minorHAnsi" w:cs="Times New Roman"/>
          <w:sz w:val="18"/>
          <w:szCs w:val="18"/>
          <w:lang w:val="es-MX"/>
        </w:rPr>
        <w:t>y  según</w:t>
      </w:r>
      <w:proofErr w:type="gramEnd"/>
      <w:r w:rsidRPr="00C02EC0">
        <w:rPr>
          <w:rFonts w:asciiTheme="minorHAnsi" w:hAnsiTheme="minorHAnsi" w:cs="Times New Roman"/>
          <w:sz w:val="18"/>
          <w:szCs w:val="18"/>
          <w:lang w:val="es-MX"/>
        </w:rPr>
        <w:t xml:space="preserve"> los principios y propósitos formulados en el PEI de la Universidad.</w:t>
      </w:r>
    </w:p>
    <w:p w14:paraId="7FDA4040" w14:textId="77777777" w:rsidR="00C02EC0" w:rsidRPr="00C02EC0" w:rsidRDefault="00C02EC0" w:rsidP="00C02EC0">
      <w:pPr>
        <w:pStyle w:val="Default"/>
        <w:numPr>
          <w:ilvl w:val="0"/>
          <w:numId w:val="17"/>
        </w:numPr>
        <w:spacing w:line="276" w:lineRule="auto"/>
        <w:jc w:val="both"/>
        <w:rPr>
          <w:rFonts w:asciiTheme="minorHAnsi" w:hAnsiTheme="minorHAnsi"/>
          <w:sz w:val="18"/>
          <w:szCs w:val="18"/>
        </w:rPr>
      </w:pPr>
      <w:r w:rsidRPr="00C02EC0">
        <w:rPr>
          <w:rFonts w:asciiTheme="minorHAnsi" w:hAnsiTheme="minorHAnsi"/>
          <w:sz w:val="18"/>
          <w:szCs w:val="18"/>
        </w:rPr>
        <w:t>El pregrado en filosofía beneficia a la sociedad fundamentalmente mediante la creación de una conciencia social crítica en los estudiantes. De acuerdo con lo señalado, la reflexión filosófica lleva al estudiante a hacerse consciente de que no basta con explicar, sino que es preciso buscar las posibilidades racionales de transformación de la cultura.</w:t>
      </w:r>
    </w:p>
    <w:p w14:paraId="7FDA4041" w14:textId="77777777" w:rsidR="00C02EC0" w:rsidRPr="00C02EC0" w:rsidRDefault="00C02EC0" w:rsidP="00C02EC0">
      <w:pPr>
        <w:spacing w:before="120" w:after="120"/>
        <w:jc w:val="both"/>
        <w:rPr>
          <w:rFonts w:cs="Times New Roman"/>
          <w:sz w:val="18"/>
          <w:szCs w:val="18"/>
        </w:rPr>
      </w:pPr>
    </w:p>
    <w:p w14:paraId="7FDA4042" w14:textId="77777777" w:rsidR="00C02EC0" w:rsidRPr="00C02EC0" w:rsidRDefault="00C02EC0" w:rsidP="00C02EC0">
      <w:pPr>
        <w:spacing w:before="120" w:after="120"/>
        <w:jc w:val="both"/>
        <w:rPr>
          <w:rFonts w:cs="Times New Roman"/>
          <w:b/>
          <w:sz w:val="18"/>
          <w:szCs w:val="18"/>
        </w:rPr>
      </w:pPr>
      <w:r w:rsidRPr="00C02EC0">
        <w:rPr>
          <w:rFonts w:cs="Times New Roman"/>
          <w:b/>
          <w:sz w:val="18"/>
          <w:szCs w:val="18"/>
        </w:rPr>
        <w:t>El Programa de Filosofía se proyecta socialmente en los siguientes ámbitos:</w:t>
      </w:r>
    </w:p>
    <w:p w14:paraId="7FDA4043" w14:textId="77777777" w:rsidR="00C02EC0" w:rsidRPr="00C02EC0" w:rsidRDefault="00C02EC0" w:rsidP="00C02EC0">
      <w:pPr>
        <w:spacing w:before="120" w:after="120"/>
        <w:ind w:firstLine="567"/>
        <w:jc w:val="both"/>
        <w:rPr>
          <w:rFonts w:cs="Times New Roman"/>
          <w:sz w:val="18"/>
          <w:szCs w:val="18"/>
        </w:rPr>
      </w:pPr>
      <w:r w:rsidRPr="00C02EC0">
        <w:rPr>
          <w:rFonts w:cs="Times New Roman"/>
          <w:sz w:val="18"/>
          <w:szCs w:val="18"/>
        </w:rPr>
        <w:t xml:space="preserve">En relación con la competencia social de dar cuenta epistemológica de las disciplinas, el Programa se proyecta principalmente en el ámbito propio de la comunidad académica. El objetivo relacionado es crear espacios de discusión interdisciplinar que permitan avanzar en la reflexión epistemológica de las demás disciplinas. </w:t>
      </w:r>
    </w:p>
    <w:p w14:paraId="7FDA4044" w14:textId="77777777" w:rsidR="00C02EC0" w:rsidRPr="00C02EC0" w:rsidRDefault="00C02EC0" w:rsidP="00C02EC0">
      <w:pPr>
        <w:ind w:firstLine="567"/>
        <w:jc w:val="both"/>
        <w:rPr>
          <w:rFonts w:cs="Times New Roman"/>
          <w:sz w:val="18"/>
          <w:szCs w:val="18"/>
        </w:rPr>
      </w:pPr>
      <w:r w:rsidRPr="00C02EC0">
        <w:rPr>
          <w:rFonts w:cs="Times New Roman"/>
          <w:sz w:val="18"/>
          <w:szCs w:val="18"/>
        </w:rPr>
        <w:t>Los medios previstos para conseguir dicho objetivo son los siguientes:</w:t>
      </w:r>
    </w:p>
    <w:p w14:paraId="7FDA4045" w14:textId="77777777" w:rsidR="00C02EC0" w:rsidRPr="00C02EC0" w:rsidRDefault="00C02EC0" w:rsidP="00C02EC0">
      <w:pPr>
        <w:numPr>
          <w:ilvl w:val="0"/>
          <w:numId w:val="14"/>
        </w:numPr>
        <w:spacing w:line="276" w:lineRule="auto"/>
        <w:jc w:val="both"/>
        <w:rPr>
          <w:rFonts w:cs="Times New Roman"/>
          <w:sz w:val="18"/>
          <w:szCs w:val="18"/>
        </w:rPr>
      </w:pPr>
      <w:r w:rsidRPr="00C02EC0">
        <w:rPr>
          <w:rFonts w:cs="Times New Roman"/>
          <w:sz w:val="18"/>
          <w:szCs w:val="18"/>
        </w:rPr>
        <w:lastRenderedPageBreak/>
        <w:t xml:space="preserve">Trabajar en las relaciones entre “Filosofía y Ciencia”, habilita al estudiante, mediante la reflexión sobre las cuestiones epistemológicas y límites con las demás ciencias, estar en capacidad de ofrecer respuestas a estas cuestiones en el ámbito de la investigación interdisciplinar.  </w:t>
      </w:r>
    </w:p>
    <w:p w14:paraId="7FDA4046" w14:textId="77777777" w:rsidR="00C02EC0" w:rsidRPr="00C02EC0" w:rsidRDefault="00C02EC0" w:rsidP="00C02EC0">
      <w:pPr>
        <w:numPr>
          <w:ilvl w:val="0"/>
          <w:numId w:val="14"/>
        </w:numPr>
        <w:spacing w:line="276" w:lineRule="auto"/>
        <w:jc w:val="both"/>
        <w:rPr>
          <w:rFonts w:cs="Times New Roman"/>
          <w:sz w:val="18"/>
          <w:szCs w:val="18"/>
        </w:rPr>
      </w:pPr>
      <w:r w:rsidRPr="00C02EC0">
        <w:rPr>
          <w:rFonts w:cs="Times New Roman"/>
          <w:sz w:val="18"/>
          <w:szCs w:val="18"/>
        </w:rPr>
        <w:t xml:space="preserve">La oferta que hace el Programa de las asignaturas como electivas generales o de ampliación para los demás programas de la Universidad, y que permitirá establecer diálogos interdisciplinares desde la misma aula de clase. Se busca con ello fomentar, desde los años iniciales de formación, la reflexión epistemológica y el diálogo interdisciplinar (cometidos propios de la filosofía) que conduzcan a superar la fragmentación de los saberes.  </w:t>
      </w:r>
    </w:p>
    <w:p w14:paraId="7FDA4047" w14:textId="77777777" w:rsidR="00C02EC0" w:rsidRPr="00C02EC0" w:rsidRDefault="00C02EC0" w:rsidP="00C02EC0">
      <w:pPr>
        <w:numPr>
          <w:ilvl w:val="0"/>
          <w:numId w:val="14"/>
        </w:numPr>
        <w:autoSpaceDE w:val="0"/>
        <w:autoSpaceDN w:val="0"/>
        <w:adjustRightInd w:val="0"/>
        <w:spacing w:line="276" w:lineRule="auto"/>
        <w:jc w:val="both"/>
        <w:rPr>
          <w:rFonts w:cs="Times New Roman"/>
          <w:sz w:val="18"/>
          <w:szCs w:val="18"/>
        </w:rPr>
      </w:pPr>
      <w:r w:rsidRPr="00C02EC0">
        <w:rPr>
          <w:rFonts w:cs="Times New Roman"/>
          <w:sz w:val="18"/>
          <w:szCs w:val="18"/>
        </w:rPr>
        <w:t>La posibilidad de realizar la práctica profesional como investigador en los semilleros dispuestos para tal fin</w:t>
      </w:r>
    </w:p>
    <w:p w14:paraId="7FDA4048" w14:textId="77777777" w:rsidR="00C02EC0" w:rsidRPr="00C02EC0" w:rsidRDefault="00C02EC0" w:rsidP="00C02EC0">
      <w:pPr>
        <w:numPr>
          <w:ilvl w:val="0"/>
          <w:numId w:val="14"/>
        </w:numPr>
        <w:spacing w:line="276" w:lineRule="auto"/>
        <w:jc w:val="both"/>
        <w:rPr>
          <w:rFonts w:cs="Times New Roman"/>
          <w:sz w:val="18"/>
          <w:szCs w:val="18"/>
        </w:rPr>
      </w:pPr>
      <w:r w:rsidRPr="00C02EC0">
        <w:rPr>
          <w:rFonts w:cs="Times New Roman"/>
          <w:sz w:val="18"/>
          <w:szCs w:val="18"/>
        </w:rPr>
        <w:t xml:space="preserve">La oferta de estos cursos y seminarios para estudiantes de otras universidades. </w:t>
      </w:r>
    </w:p>
    <w:p w14:paraId="7FDA4049" w14:textId="77777777" w:rsidR="00C02EC0" w:rsidRPr="00C02EC0" w:rsidRDefault="00C02EC0" w:rsidP="00C02EC0">
      <w:pPr>
        <w:spacing w:before="120" w:after="120"/>
        <w:ind w:firstLine="567"/>
        <w:jc w:val="both"/>
        <w:rPr>
          <w:rFonts w:cs="Times New Roman"/>
          <w:sz w:val="18"/>
          <w:szCs w:val="18"/>
        </w:rPr>
      </w:pPr>
      <w:r w:rsidRPr="00C02EC0">
        <w:rPr>
          <w:rFonts w:cs="Times New Roman"/>
          <w:sz w:val="18"/>
          <w:szCs w:val="18"/>
        </w:rPr>
        <w:t>En relación con los fenómenos sociales y culturales contemporáneos, el Programa se proyecta en el ámbito cultural, político, social y empresarial. El objetivo es: buscar espacios de diálogo cultural con la sociedad civil (en especial con la empresa) y dar al estudiante las herramientas necesarias para poder incidir positivamente en las dinámicas culturales y sociales.</w:t>
      </w:r>
    </w:p>
    <w:p w14:paraId="7FDA404A" w14:textId="77777777" w:rsidR="00C02EC0" w:rsidRPr="00C02EC0" w:rsidRDefault="00C02EC0" w:rsidP="00C02EC0">
      <w:pPr>
        <w:jc w:val="both"/>
        <w:rPr>
          <w:rFonts w:cs="Times New Roman"/>
          <w:sz w:val="18"/>
          <w:szCs w:val="18"/>
        </w:rPr>
      </w:pPr>
      <w:r w:rsidRPr="00C02EC0">
        <w:rPr>
          <w:rFonts w:cs="Times New Roman"/>
          <w:sz w:val="18"/>
          <w:szCs w:val="18"/>
        </w:rPr>
        <w:t xml:space="preserve">Los medios previstos para conseguir dicho objetivo son los siguientes: </w:t>
      </w:r>
    </w:p>
    <w:p w14:paraId="7FDA404B" w14:textId="77777777" w:rsidR="00C02EC0" w:rsidRPr="00C02EC0" w:rsidRDefault="00C02EC0" w:rsidP="00C02EC0">
      <w:pPr>
        <w:numPr>
          <w:ilvl w:val="0"/>
          <w:numId w:val="15"/>
        </w:numPr>
        <w:spacing w:line="276" w:lineRule="auto"/>
        <w:jc w:val="both"/>
        <w:rPr>
          <w:rFonts w:cs="Times New Roman"/>
          <w:sz w:val="18"/>
          <w:szCs w:val="18"/>
        </w:rPr>
      </w:pPr>
      <w:r w:rsidRPr="00C02EC0">
        <w:rPr>
          <w:rFonts w:cs="Times New Roman"/>
          <w:sz w:val="18"/>
          <w:szCs w:val="18"/>
        </w:rPr>
        <w:t xml:space="preserve">Trabajar en las relaciones entre “Filosofía y Cultura”, permite al estudiante, mediante la reflexión crítica sobre las dinámicas culturales, políticas, sociales, económicas y empresariales, estar en capacidad de intervenir activa y significativamente en los sectores de la sociedad donde haga falta una visión profunda de conjunto para plantear problemas, encontrar criterios y buscar enfoques integradores y creativos. </w:t>
      </w:r>
    </w:p>
    <w:p w14:paraId="7FDA404C" w14:textId="77777777" w:rsidR="00C02EC0" w:rsidRPr="00C02EC0" w:rsidRDefault="00C02EC0" w:rsidP="00C02EC0">
      <w:pPr>
        <w:numPr>
          <w:ilvl w:val="0"/>
          <w:numId w:val="15"/>
        </w:numPr>
        <w:spacing w:line="276" w:lineRule="auto"/>
        <w:jc w:val="both"/>
        <w:rPr>
          <w:rFonts w:cs="Times New Roman"/>
          <w:sz w:val="18"/>
          <w:szCs w:val="18"/>
        </w:rPr>
      </w:pPr>
      <w:r w:rsidRPr="00C02EC0">
        <w:rPr>
          <w:rFonts w:cs="Times New Roman"/>
          <w:sz w:val="18"/>
          <w:szCs w:val="18"/>
        </w:rPr>
        <w:t xml:space="preserve">El semestre de práctica </w:t>
      </w:r>
      <w:proofErr w:type="gramStart"/>
      <w:r w:rsidRPr="00C02EC0">
        <w:rPr>
          <w:rFonts w:cs="Times New Roman"/>
          <w:sz w:val="18"/>
          <w:szCs w:val="18"/>
        </w:rPr>
        <w:t>laboral,</w:t>
      </w:r>
      <w:proofErr w:type="gramEnd"/>
      <w:r w:rsidRPr="00C02EC0">
        <w:rPr>
          <w:rFonts w:cs="Times New Roman"/>
          <w:sz w:val="18"/>
          <w:szCs w:val="18"/>
        </w:rPr>
        <w:t xml:space="preserve"> representa la vinculación del programa con el medio empresarial. Es una actividad sustantiva de la formación académica y profesional del estudiante que permite la aplicación práctica de los conocimientos adquiridos al medio laboral de la empresa </w:t>
      </w:r>
    </w:p>
    <w:p w14:paraId="7FDA404D" w14:textId="77777777" w:rsidR="00C02EC0" w:rsidRPr="00C02EC0" w:rsidRDefault="00C02EC0" w:rsidP="00C02EC0">
      <w:pPr>
        <w:pStyle w:val="Prrafodelista"/>
        <w:numPr>
          <w:ilvl w:val="0"/>
          <w:numId w:val="15"/>
        </w:numPr>
        <w:spacing w:line="276" w:lineRule="auto"/>
        <w:jc w:val="both"/>
        <w:rPr>
          <w:rFonts w:cs="Times New Roman"/>
          <w:sz w:val="18"/>
          <w:szCs w:val="18"/>
        </w:rPr>
      </w:pPr>
      <w:r w:rsidRPr="00C02EC0">
        <w:rPr>
          <w:rFonts w:cs="Times New Roman"/>
          <w:sz w:val="18"/>
          <w:szCs w:val="18"/>
        </w:rPr>
        <w:t>En último término, cabe mencionar también, en relación con todo lo anterior, que la formación en investigación hace parte de la proyección social del Programa.</w:t>
      </w:r>
    </w:p>
    <w:p w14:paraId="7FDA404E" w14:textId="77777777" w:rsidR="00C02EC0" w:rsidRPr="00C02EC0" w:rsidRDefault="00C02EC0" w:rsidP="00C02EC0">
      <w:pPr>
        <w:spacing w:before="120" w:after="120"/>
        <w:ind w:left="567"/>
        <w:jc w:val="both"/>
        <w:rPr>
          <w:rFonts w:cs="Times New Roman"/>
          <w:sz w:val="18"/>
          <w:szCs w:val="18"/>
        </w:rPr>
      </w:pPr>
    </w:p>
    <w:p w14:paraId="7FDA404F" w14:textId="77777777" w:rsidR="00C02EC0" w:rsidRPr="00C02EC0" w:rsidRDefault="00C02EC0" w:rsidP="00C02EC0">
      <w:pPr>
        <w:pStyle w:val="Prrafodelista"/>
        <w:numPr>
          <w:ilvl w:val="0"/>
          <w:numId w:val="11"/>
        </w:numPr>
        <w:spacing w:before="120" w:after="120" w:line="276" w:lineRule="auto"/>
        <w:jc w:val="both"/>
        <w:rPr>
          <w:rFonts w:cs="Times New Roman"/>
          <w:b/>
          <w:sz w:val="18"/>
          <w:szCs w:val="18"/>
        </w:rPr>
      </w:pPr>
      <w:r w:rsidRPr="00C02EC0">
        <w:rPr>
          <w:rFonts w:cs="Times New Roman"/>
          <w:b/>
          <w:sz w:val="18"/>
          <w:szCs w:val="18"/>
        </w:rPr>
        <w:t xml:space="preserve">Campos de acción. </w:t>
      </w:r>
    </w:p>
    <w:p w14:paraId="7FDA4050" w14:textId="77777777" w:rsidR="00C02EC0" w:rsidRPr="00C02EC0" w:rsidRDefault="00C02EC0" w:rsidP="00C02EC0">
      <w:pPr>
        <w:spacing w:before="120" w:after="120"/>
        <w:jc w:val="both"/>
        <w:rPr>
          <w:rFonts w:cs="Times New Roman"/>
          <w:sz w:val="18"/>
          <w:szCs w:val="18"/>
        </w:rPr>
      </w:pPr>
      <w:r w:rsidRPr="00C02EC0">
        <w:rPr>
          <w:rFonts w:cs="Times New Roman"/>
          <w:sz w:val="18"/>
          <w:szCs w:val="18"/>
        </w:rPr>
        <w:t>Loa graduados se desempeñan como líderes ejerciendo labores investigativas, de docencia, consultorías y gestión de proyectos</w:t>
      </w:r>
    </w:p>
    <w:p w14:paraId="7FDA4051" w14:textId="77777777" w:rsidR="00C02EC0" w:rsidRPr="00C02EC0" w:rsidRDefault="00C02EC0" w:rsidP="002A7FD0">
      <w:pPr>
        <w:pStyle w:val="Prrafodelista"/>
        <w:ind w:left="360"/>
        <w:rPr>
          <w:rFonts w:cs="Arial"/>
          <w:sz w:val="18"/>
          <w:szCs w:val="18"/>
        </w:rPr>
      </w:pPr>
    </w:p>
    <w:sectPr w:rsidR="00C02EC0" w:rsidRPr="00C02EC0" w:rsidSect="00C02EC0">
      <w:headerReference w:type="even" r:id="rId9"/>
      <w:headerReference w:type="default" r:id="rId10"/>
      <w:footerReference w:type="default" r:id="rId11"/>
      <w:headerReference w:type="first" r:id="rId12"/>
      <w:pgSz w:w="12240" w:h="15840"/>
      <w:pgMar w:top="1417" w:right="1701" w:bottom="1417" w:left="1701" w:header="9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A4056" w14:textId="77777777" w:rsidR="00C02EC0" w:rsidRDefault="00C02EC0" w:rsidP="00C02EC0">
      <w:r>
        <w:separator/>
      </w:r>
    </w:p>
  </w:endnote>
  <w:endnote w:type="continuationSeparator" w:id="0">
    <w:p w14:paraId="7FDA4057" w14:textId="77777777" w:rsidR="00C02EC0" w:rsidRDefault="00C02EC0" w:rsidP="00C02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empus Sans ITC">
    <w:panose1 w:val="04020404030D070202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405B" w14:textId="77777777" w:rsidR="00C02EC0" w:rsidRDefault="00C02EC0">
    <w:pPr>
      <w:pStyle w:val="Piedepgina"/>
      <w:jc w:val="right"/>
    </w:pPr>
  </w:p>
  <w:p w14:paraId="7FDA405C" w14:textId="77777777" w:rsidR="00C02EC0" w:rsidRDefault="00C02E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A4054" w14:textId="77777777" w:rsidR="00C02EC0" w:rsidRDefault="00C02EC0" w:rsidP="00C02EC0">
      <w:r>
        <w:separator/>
      </w:r>
    </w:p>
  </w:footnote>
  <w:footnote w:type="continuationSeparator" w:id="0">
    <w:p w14:paraId="7FDA4055" w14:textId="77777777" w:rsidR="00C02EC0" w:rsidRDefault="00C02EC0" w:rsidP="00C02EC0">
      <w:r>
        <w:continuationSeparator/>
      </w:r>
    </w:p>
  </w:footnote>
  <w:footnote w:id="1">
    <w:p w14:paraId="7FDA405E" w14:textId="77777777" w:rsidR="00C02EC0" w:rsidRPr="005D1B72" w:rsidRDefault="00C02EC0" w:rsidP="00C02EC0">
      <w:pPr>
        <w:pStyle w:val="Textonotapie"/>
        <w:rPr>
          <w:rFonts w:ascii="Arial" w:hAnsi="Arial" w:cs="Arial"/>
        </w:rPr>
      </w:pPr>
      <w:r>
        <w:rPr>
          <w:rStyle w:val="Refdenotaalpie"/>
        </w:rPr>
        <w:footnoteRef/>
      </w:r>
      <w:r>
        <w:t xml:space="preserve"> </w:t>
      </w:r>
      <w:r w:rsidRPr="005D1B72">
        <w:rPr>
          <w:rFonts w:ascii="Arial" w:hAnsi="Arial" w:cs="Arial"/>
        </w:rPr>
        <w:t xml:space="preserve">Cfr. </w:t>
      </w:r>
      <w:r w:rsidRPr="00F477F7">
        <w:rPr>
          <w:rFonts w:ascii="Arial" w:hAnsi="Arial" w:cs="Arial"/>
        </w:rPr>
        <w:t>Universidad de La Sabana,</w:t>
      </w:r>
      <w:r>
        <w:rPr>
          <w:rFonts w:ascii="Arial" w:hAnsi="Arial" w:cs="Arial"/>
        </w:rPr>
        <w:t xml:space="preserve"> </w:t>
      </w:r>
      <w:r w:rsidRPr="005D1B72">
        <w:rPr>
          <w:rFonts w:ascii="Arial" w:hAnsi="Arial" w:cs="Arial"/>
        </w:rPr>
        <w:t>Unidades Académicas, Documento Institucional de Acreditación</w:t>
      </w:r>
      <w:r>
        <w:rPr>
          <w:rFonts w:ascii="Arial" w:hAnsi="Arial" w:cs="Arial"/>
        </w:rPr>
        <w:t>,</w:t>
      </w:r>
      <w:r w:rsidRPr="005D1B72">
        <w:rPr>
          <w:rFonts w:ascii="Arial" w:hAnsi="Arial" w:cs="Arial"/>
        </w:rPr>
        <w:t xml:space="preserve"> p. 200.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4058" w14:textId="77777777" w:rsidR="00C02EC0" w:rsidRDefault="00C02EC0" w:rsidP="005367DD">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FDA4059" w14:textId="77777777" w:rsidR="00C02EC0" w:rsidRDefault="00C02EC0" w:rsidP="00324E59">
    <w:pPr>
      <w:pStyle w:val="Encabezado"/>
      <w:ind w:right="360" w:firstLine="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405A" w14:textId="77777777" w:rsidR="00C02EC0" w:rsidRPr="00C72494" w:rsidRDefault="00C02EC0" w:rsidP="00324E59">
    <w:pPr>
      <w:pStyle w:val="Encabezado"/>
      <w:ind w:right="360" w:firstLine="360"/>
      <w:rPr>
        <w:lang w:val="es-C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405D" w14:textId="77777777" w:rsidR="00C02EC0" w:rsidRPr="00C72494" w:rsidRDefault="00C02EC0" w:rsidP="00C72494">
    <w:pPr>
      <w:pStyle w:val="Encabezado"/>
      <w:jc w:val="center"/>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A"/>
    <w:multiLevelType w:val="hybridMultilevel"/>
    <w:tmpl w:val="C54206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50057F"/>
    <w:multiLevelType w:val="hybridMultilevel"/>
    <w:tmpl w:val="7B340E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5E54CE"/>
    <w:multiLevelType w:val="hybridMultilevel"/>
    <w:tmpl w:val="721ABA0C"/>
    <w:lvl w:ilvl="0" w:tplc="611E1B9C">
      <w:start w:val="1"/>
      <w:numFmt w:val="decimal"/>
      <w:lvlText w:val="%1."/>
      <w:lvlJc w:val="left"/>
      <w:pPr>
        <w:ind w:left="720" w:hanging="360"/>
      </w:pPr>
      <w:rPr>
        <w:rFonts w:ascii="Calibri" w:hAnsi="Calibri" w:cs="Calibri" w:hint="default"/>
        <w:b/>
        <w:sz w:val="26"/>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4F2334A"/>
    <w:multiLevelType w:val="hybridMultilevel"/>
    <w:tmpl w:val="8382B39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67A06E7"/>
    <w:multiLevelType w:val="hybridMultilevel"/>
    <w:tmpl w:val="739EF1D8"/>
    <w:lvl w:ilvl="0" w:tplc="69B256F6">
      <w:start w:val="1"/>
      <w:numFmt w:val="lowerLetter"/>
      <w:lvlText w:val="%1)"/>
      <w:lvlJc w:val="left"/>
      <w:pPr>
        <w:tabs>
          <w:tab w:val="num" w:pos="1467"/>
        </w:tabs>
        <w:ind w:left="1467" w:hanging="900"/>
      </w:pPr>
      <w:rPr>
        <w:rFonts w:hint="default"/>
      </w:rPr>
    </w:lvl>
    <w:lvl w:ilvl="1" w:tplc="0C0A0019" w:tentative="1">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5" w15:restartNumberingAfterBreak="0">
    <w:nsid w:val="1E264B4D"/>
    <w:multiLevelType w:val="multilevel"/>
    <w:tmpl w:val="F1A2604C"/>
    <w:lvl w:ilvl="0">
      <w:start w:val="1"/>
      <w:numFmt w:val="decimal"/>
      <w:lvlText w:val="%1."/>
      <w:lvlJc w:val="left"/>
      <w:pPr>
        <w:ind w:left="360" w:hanging="360"/>
      </w:pPr>
      <w:rPr>
        <w:rFonts w:ascii="Arial" w:eastAsiaTheme="minorEastAsia" w:hAnsi="Arial" w:cs="Arial"/>
      </w:rPr>
    </w:lvl>
    <w:lvl w:ilvl="1">
      <w:start w:val="1"/>
      <w:numFmt w:val="decimal"/>
      <w:isLgl/>
      <w:lvlText w:val="%1.%2"/>
      <w:lvlJc w:val="left"/>
      <w:pPr>
        <w:ind w:left="1125" w:hanging="405"/>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6" w15:restartNumberingAfterBreak="0">
    <w:nsid w:val="241F7E95"/>
    <w:multiLevelType w:val="hybridMultilevel"/>
    <w:tmpl w:val="C7AA65C4"/>
    <w:lvl w:ilvl="0" w:tplc="DCCC35D2">
      <w:start w:val="1"/>
      <w:numFmt w:val="bullet"/>
      <w:lvlText w:val=""/>
      <w:lvlJc w:val="left"/>
      <w:pPr>
        <w:ind w:left="108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01A71D8"/>
    <w:multiLevelType w:val="hybridMultilevel"/>
    <w:tmpl w:val="BEB26334"/>
    <w:lvl w:ilvl="0" w:tplc="61DA862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C6444C2"/>
    <w:multiLevelType w:val="hybridMultilevel"/>
    <w:tmpl w:val="E8A0F36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9" w15:restartNumberingAfterBreak="0">
    <w:nsid w:val="5EB04762"/>
    <w:multiLevelType w:val="hybridMultilevel"/>
    <w:tmpl w:val="C3BC910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0AC64C8"/>
    <w:multiLevelType w:val="multilevel"/>
    <w:tmpl w:val="A860102A"/>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pStyle w:val="titulo3"/>
      <w:lvlText w:val="%1.%2.%3."/>
      <w:lvlJc w:val="left"/>
      <w:pPr>
        <w:ind w:left="1800" w:hanging="1080"/>
      </w:pPr>
      <w:rPr>
        <w:rFonts w:hint="default"/>
      </w:rPr>
    </w:lvl>
    <w:lvl w:ilvl="3">
      <w:start w:val="1"/>
      <w:numFmt w:val="decimal"/>
      <w:pStyle w:val="titulo4"/>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68A55021"/>
    <w:multiLevelType w:val="hybridMultilevel"/>
    <w:tmpl w:val="0B8EC97C"/>
    <w:lvl w:ilvl="0" w:tplc="3E66402A">
      <w:start w:val="1"/>
      <w:numFmt w:val="lowerLetter"/>
      <w:lvlText w:val="%1)"/>
      <w:lvlJc w:val="left"/>
      <w:pPr>
        <w:tabs>
          <w:tab w:val="num" w:pos="927"/>
        </w:tabs>
        <w:ind w:left="927" w:hanging="360"/>
      </w:pPr>
      <w:rPr>
        <w:rFonts w:hint="default"/>
      </w:rPr>
    </w:lvl>
    <w:lvl w:ilvl="1" w:tplc="0C0A0019" w:tentative="1">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12" w15:restartNumberingAfterBreak="0">
    <w:nsid w:val="69F948F9"/>
    <w:multiLevelType w:val="hybridMultilevel"/>
    <w:tmpl w:val="66F64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C926130"/>
    <w:multiLevelType w:val="hybridMultilevel"/>
    <w:tmpl w:val="8E12F14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14" w15:restartNumberingAfterBreak="0">
    <w:nsid w:val="7B653117"/>
    <w:multiLevelType w:val="hybridMultilevel"/>
    <w:tmpl w:val="DBAE2E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C5F2B09"/>
    <w:multiLevelType w:val="hybridMultilevel"/>
    <w:tmpl w:val="D72E96B0"/>
    <w:lvl w:ilvl="0" w:tplc="72628B18">
      <w:start w:val="1"/>
      <w:numFmt w:val="bullet"/>
      <w:pStyle w:val="Ttulo2"/>
      <w:lvlText w:val=""/>
      <w:lvlJc w:val="left"/>
      <w:pPr>
        <w:ind w:left="108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4"/>
  </w:num>
  <w:num w:numId="4">
    <w:abstractNumId w:val="1"/>
  </w:num>
  <w:num w:numId="5">
    <w:abstractNumId w:val="9"/>
  </w:num>
  <w:num w:numId="6">
    <w:abstractNumId w:val="5"/>
  </w:num>
  <w:num w:numId="7">
    <w:abstractNumId w:val="3"/>
  </w:num>
  <w:num w:numId="8">
    <w:abstractNumId w:val="12"/>
  </w:num>
  <w:num w:numId="9">
    <w:abstractNumId w:val="6"/>
  </w:num>
  <w:num w:numId="10">
    <w:abstractNumId w:val="8"/>
  </w:num>
  <w:num w:numId="11">
    <w:abstractNumId w:val="2"/>
  </w:num>
  <w:num w:numId="12">
    <w:abstractNumId w:val="7"/>
  </w:num>
  <w:num w:numId="13">
    <w:abstractNumId w:val="10"/>
  </w:num>
  <w:num w:numId="14">
    <w:abstractNumId w:val="4"/>
  </w:num>
  <w:num w:numId="15">
    <w:abstractNumId w:val="11"/>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876"/>
    <w:rsid w:val="00023512"/>
    <w:rsid w:val="000520AE"/>
    <w:rsid w:val="00052BB8"/>
    <w:rsid w:val="000872A2"/>
    <w:rsid w:val="000E2C1F"/>
    <w:rsid w:val="000F6B97"/>
    <w:rsid w:val="00124333"/>
    <w:rsid w:val="001347B7"/>
    <w:rsid w:val="00161178"/>
    <w:rsid w:val="001937D4"/>
    <w:rsid w:val="00195A64"/>
    <w:rsid w:val="001F2304"/>
    <w:rsid w:val="001F2EB0"/>
    <w:rsid w:val="00210EE9"/>
    <w:rsid w:val="00261552"/>
    <w:rsid w:val="002A7FD0"/>
    <w:rsid w:val="002C162D"/>
    <w:rsid w:val="002D4AE7"/>
    <w:rsid w:val="00302333"/>
    <w:rsid w:val="00334FE3"/>
    <w:rsid w:val="0036442C"/>
    <w:rsid w:val="003870B8"/>
    <w:rsid w:val="003A2D04"/>
    <w:rsid w:val="003C43E1"/>
    <w:rsid w:val="003D0815"/>
    <w:rsid w:val="00420778"/>
    <w:rsid w:val="0043434B"/>
    <w:rsid w:val="004A7277"/>
    <w:rsid w:val="004F40EC"/>
    <w:rsid w:val="005A0DA5"/>
    <w:rsid w:val="005A33A2"/>
    <w:rsid w:val="00690FA2"/>
    <w:rsid w:val="00692071"/>
    <w:rsid w:val="007261C1"/>
    <w:rsid w:val="007321BB"/>
    <w:rsid w:val="00732747"/>
    <w:rsid w:val="00750C65"/>
    <w:rsid w:val="007A4724"/>
    <w:rsid w:val="007B34EE"/>
    <w:rsid w:val="007C2586"/>
    <w:rsid w:val="007C4D7B"/>
    <w:rsid w:val="007D4491"/>
    <w:rsid w:val="007F4187"/>
    <w:rsid w:val="00812B72"/>
    <w:rsid w:val="0082146B"/>
    <w:rsid w:val="00865A6A"/>
    <w:rsid w:val="00871D3C"/>
    <w:rsid w:val="00887B2C"/>
    <w:rsid w:val="008A6367"/>
    <w:rsid w:val="008D2189"/>
    <w:rsid w:val="008F642C"/>
    <w:rsid w:val="009313DB"/>
    <w:rsid w:val="00970A9D"/>
    <w:rsid w:val="009D4B80"/>
    <w:rsid w:val="00A02B79"/>
    <w:rsid w:val="00A168D0"/>
    <w:rsid w:val="00A41778"/>
    <w:rsid w:val="00A77352"/>
    <w:rsid w:val="00AC2652"/>
    <w:rsid w:val="00B273F3"/>
    <w:rsid w:val="00B42876"/>
    <w:rsid w:val="00B60EB7"/>
    <w:rsid w:val="00B6197B"/>
    <w:rsid w:val="00BE762E"/>
    <w:rsid w:val="00C02EC0"/>
    <w:rsid w:val="00C03770"/>
    <w:rsid w:val="00C13332"/>
    <w:rsid w:val="00C31F54"/>
    <w:rsid w:val="00C97653"/>
    <w:rsid w:val="00CB7AE6"/>
    <w:rsid w:val="00CD15C4"/>
    <w:rsid w:val="00D15CC0"/>
    <w:rsid w:val="00DC13D1"/>
    <w:rsid w:val="00DD32A9"/>
    <w:rsid w:val="00E25DC2"/>
    <w:rsid w:val="00E26856"/>
    <w:rsid w:val="00E360F4"/>
    <w:rsid w:val="00E41A4B"/>
    <w:rsid w:val="00E66352"/>
    <w:rsid w:val="00E743BE"/>
    <w:rsid w:val="00E91740"/>
    <w:rsid w:val="00EE2435"/>
    <w:rsid w:val="00EE4D2C"/>
    <w:rsid w:val="00F926E9"/>
    <w:rsid w:val="00FF62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3FD9"/>
  <w15:chartTrackingRefBased/>
  <w15:docId w15:val="{E84E234A-9990-4472-B2CA-64BF354B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876"/>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2876"/>
    <w:pPr>
      <w:ind w:left="720"/>
      <w:contextualSpacing/>
    </w:pPr>
  </w:style>
  <w:style w:type="table" w:styleId="Tablaconcuadrcula">
    <w:name w:val="Table Grid"/>
    <w:basedOn w:val="Tablanormal"/>
    <w:uiPriority w:val="59"/>
    <w:rsid w:val="0073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link w:val="Textoindependiente3Car"/>
    <w:uiPriority w:val="99"/>
    <w:unhideWhenUsed/>
    <w:rsid w:val="00302333"/>
    <w:pPr>
      <w:spacing w:after="144" w:line="360" w:lineRule="auto"/>
    </w:pPr>
    <w:rPr>
      <w:rFonts w:ascii="Comic Sans MS" w:eastAsia="Times New Roman" w:hAnsi="Comic Sans MS" w:cs="Times New Roman"/>
      <w:color w:val="000000"/>
      <w:kern w:val="28"/>
      <w:sz w:val="18"/>
      <w:szCs w:val="18"/>
      <w:lang w:eastAsia="es-CO"/>
    </w:rPr>
  </w:style>
  <w:style w:type="character" w:customStyle="1" w:styleId="Textoindependiente3Car">
    <w:name w:val="Texto independiente 3 Car"/>
    <w:basedOn w:val="Fuentedeprrafopredeter"/>
    <w:link w:val="Textoindependiente3"/>
    <w:uiPriority w:val="99"/>
    <w:rsid w:val="00302333"/>
    <w:rPr>
      <w:rFonts w:ascii="Comic Sans MS" w:eastAsia="Times New Roman" w:hAnsi="Comic Sans MS" w:cs="Times New Roman"/>
      <w:color w:val="000000"/>
      <w:kern w:val="28"/>
      <w:sz w:val="18"/>
      <w:szCs w:val="18"/>
      <w:lang w:eastAsia="es-CO"/>
    </w:rPr>
  </w:style>
  <w:style w:type="paragraph" w:styleId="Textodeglobo">
    <w:name w:val="Balloon Text"/>
    <w:basedOn w:val="Normal"/>
    <w:link w:val="TextodegloboCar"/>
    <w:uiPriority w:val="99"/>
    <w:semiHidden/>
    <w:unhideWhenUsed/>
    <w:rsid w:val="00E6635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6352"/>
    <w:rPr>
      <w:rFonts w:ascii="Segoe UI" w:eastAsiaTheme="minorEastAsia" w:hAnsi="Segoe UI" w:cs="Segoe UI"/>
      <w:sz w:val="18"/>
      <w:szCs w:val="18"/>
      <w:lang w:val="es-ES_tradnl" w:eastAsia="es-ES"/>
    </w:rPr>
  </w:style>
  <w:style w:type="character" w:styleId="Hipervnculo">
    <w:name w:val="Hyperlink"/>
    <w:uiPriority w:val="99"/>
    <w:rsid w:val="00C02EC0"/>
    <w:rPr>
      <w:color w:val="0000FF"/>
      <w:u w:val="single"/>
    </w:rPr>
  </w:style>
  <w:style w:type="paragraph" w:styleId="TDC2">
    <w:name w:val="toc 2"/>
    <w:basedOn w:val="Normal"/>
    <w:next w:val="Normal"/>
    <w:autoRedefine/>
    <w:uiPriority w:val="39"/>
    <w:qFormat/>
    <w:rsid w:val="00C02EC0"/>
    <w:pPr>
      <w:tabs>
        <w:tab w:val="left" w:pos="120"/>
        <w:tab w:val="left" w:pos="480"/>
        <w:tab w:val="right" w:leader="dot" w:pos="8494"/>
      </w:tabs>
      <w:spacing w:before="120" w:after="120" w:line="360" w:lineRule="auto"/>
    </w:pPr>
    <w:rPr>
      <w:rFonts w:ascii="Arial" w:eastAsia="Times New Roman" w:hAnsi="Arial" w:cs="Arial"/>
      <w:noProof/>
      <w:sz w:val="26"/>
      <w:szCs w:val="26"/>
      <w:lang w:val="es-ES"/>
    </w:rPr>
  </w:style>
  <w:style w:type="paragraph" w:customStyle="1" w:styleId="Default">
    <w:name w:val="Default"/>
    <w:link w:val="DefaultCar"/>
    <w:rsid w:val="00C02EC0"/>
    <w:pPr>
      <w:autoSpaceDE w:val="0"/>
      <w:autoSpaceDN w:val="0"/>
      <w:adjustRightInd w:val="0"/>
      <w:spacing w:after="0" w:line="240" w:lineRule="auto"/>
    </w:pPr>
    <w:rPr>
      <w:rFonts w:ascii="Tempus Sans ITC" w:eastAsia="Times New Roman" w:hAnsi="Tempus Sans ITC" w:cs="Tempus Sans ITC"/>
      <w:color w:val="000000"/>
      <w:sz w:val="24"/>
      <w:szCs w:val="24"/>
      <w:lang w:val="es-ES" w:eastAsia="es-ES"/>
    </w:rPr>
  </w:style>
  <w:style w:type="character" w:customStyle="1" w:styleId="DefaultCar">
    <w:name w:val="Default Car"/>
    <w:link w:val="Default"/>
    <w:rsid w:val="00C02EC0"/>
    <w:rPr>
      <w:rFonts w:ascii="Tempus Sans ITC" w:eastAsia="Times New Roman" w:hAnsi="Tempus Sans ITC" w:cs="Tempus Sans ITC"/>
      <w:color w:val="000000"/>
      <w:sz w:val="24"/>
      <w:szCs w:val="24"/>
      <w:lang w:val="es-ES" w:eastAsia="es-ES"/>
    </w:rPr>
  </w:style>
  <w:style w:type="paragraph" w:customStyle="1" w:styleId="Ttulo2">
    <w:name w:val="Título2"/>
    <w:basedOn w:val="Normal"/>
    <w:link w:val="Ttulo2Car"/>
    <w:autoRedefine/>
    <w:qFormat/>
    <w:rsid w:val="00C02EC0"/>
    <w:pPr>
      <w:numPr>
        <w:numId w:val="16"/>
      </w:numPr>
      <w:autoSpaceDE w:val="0"/>
      <w:autoSpaceDN w:val="0"/>
      <w:adjustRightInd w:val="0"/>
      <w:spacing w:before="120" w:after="120"/>
      <w:jc w:val="both"/>
      <w:outlineLvl w:val="1"/>
    </w:pPr>
    <w:rPr>
      <w:rFonts w:ascii="Times New Roman" w:eastAsia="Times New Roman" w:hAnsi="Times New Roman" w:cs="Times New Roman"/>
      <w:lang w:val="es-MX"/>
    </w:rPr>
  </w:style>
  <w:style w:type="character" w:customStyle="1" w:styleId="Ttulo2Car">
    <w:name w:val="Título2 Car"/>
    <w:basedOn w:val="Fuentedeprrafopredeter"/>
    <w:link w:val="Ttulo2"/>
    <w:rsid w:val="00C02EC0"/>
    <w:rPr>
      <w:rFonts w:ascii="Times New Roman" w:eastAsia="Times New Roman" w:hAnsi="Times New Roman" w:cs="Times New Roman"/>
      <w:sz w:val="24"/>
      <w:szCs w:val="24"/>
      <w:lang w:val="es-MX" w:eastAsia="es-ES"/>
    </w:rPr>
  </w:style>
  <w:style w:type="paragraph" w:styleId="Textonotapie">
    <w:name w:val="footnote text"/>
    <w:aliases w:val="Texto nota al pie,texto de nota al pie,Nota a pie/Bibliog,Texto nota pie Car1,Texto nota pie Car Car, Car1 Car Car, Car1 Car2, Car1,ft Car Car,ft Car,ft,Texto nota pie Car11,Texto nota pie Car Car1, Car1 Car Car1, Car1 Car21, Car11 Car Ca"/>
    <w:basedOn w:val="Normal"/>
    <w:link w:val="TextonotapieCar"/>
    <w:uiPriority w:val="99"/>
    <w:rsid w:val="00C02EC0"/>
    <w:rPr>
      <w:rFonts w:ascii="Times New Roman" w:eastAsia="Times New Roman" w:hAnsi="Times New Roman" w:cs="Times New Roman"/>
      <w:sz w:val="20"/>
      <w:szCs w:val="20"/>
      <w:lang w:val="es-ES"/>
    </w:rPr>
  </w:style>
  <w:style w:type="character" w:customStyle="1" w:styleId="TextonotapieCar">
    <w:name w:val="Texto nota pie Car"/>
    <w:aliases w:val="Texto nota al pie Car,texto de nota al pie Car,Nota a pie/Bibliog Car,Texto nota pie Car1 Car,Texto nota pie Car Car Car, Car1 Car Car Car, Car1 Car2 Car, Car1 Car,ft Car Car Car,ft Car Car1,ft Car1,Texto nota pie Car11 Car"/>
    <w:basedOn w:val="Fuentedeprrafopredeter"/>
    <w:link w:val="Textonotapie"/>
    <w:uiPriority w:val="99"/>
    <w:rsid w:val="00C02EC0"/>
    <w:rPr>
      <w:rFonts w:ascii="Times New Roman" w:eastAsia="Times New Roman" w:hAnsi="Times New Roman" w:cs="Times New Roman"/>
      <w:sz w:val="20"/>
      <w:szCs w:val="20"/>
      <w:lang w:val="es-ES" w:eastAsia="es-ES"/>
    </w:rPr>
  </w:style>
  <w:style w:type="character" w:styleId="Refdenotaalpie">
    <w:name w:val="footnote reference"/>
    <w:aliases w:val="referencia nota al pie"/>
    <w:uiPriority w:val="99"/>
    <w:rsid w:val="00C02EC0"/>
    <w:rPr>
      <w:vertAlign w:val="superscript"/>
    </w:rPr>
  </w:style>
  <w:style w:type="paragraph" w:customStyle="1" w:styleId="titulo3">
    <w:name w:val="titulo3"/>
    <w:basedOn w:val="Normal"/>
    <w:link w:val="titulo3Car"/>
    <w:qFormat/>
    <w:rsid w:val="00C02EC0"/>
    <w:pPr>
      <w:numPr>
        <w:ilvl w:val="2"/>
        <w:numId w:val="13"/>
      </w:numPr>
      <w:tabs>
        <w:tab w:val="left" w:pos="600"/>
      </w:tabs>
      <w:autoSpaceDE w:val="0"/>
      <w:autoSpaceDN w:val="0"/>
      <w:adjustRightInd w:val="0"/>
      <w:spacing w:before="120" w:after="120" w:line="360" w:lineRule="auto"/>
      <w:jc w:val="both"/>
    </w:pPr>
    <w:rPr>
      <w:rFonts w:ascii="Garamond" w:eastAsia="Times New Roman" w:hAnsi="Garamond" w:cs="Times New Roman"/>
      <w:b/>
      <w:sz w:val="26"/>
      <w:szCs w:val="26"/>
      <w:lang w:val="es-ES"/>
    </w:rPr>
  </w:style>
  <w:style w:type="paragraph" w:customStyle="1" w:styleId="titulo4">
    <w:name w:val="titulo4"/>
    <w:basedOn w:val="Normal"/>
    <w:qFormat/>
    <w:rsid w:val="00C02EC0"/>
    <w:pPr>
      <w:numPr>
        <w:ilvl w:val="3"/>
        <w:numId w:val="13"/>
      </w:numPr>
      <w:spacing w:before="120" w:after="120" w:line="360" w:lineRule="auto"/>
      <w:jc w:val="both"/>
    </w:pPr>
    <w:rPr>
      <w:rFonts w:ascii="Garamond" w:eastAsia="Times New Roman" w:hAnsi="Garamond" w:cs="Times New Roman"/>
      <w:b/>
      <w:sz w:val="26"/>
      <w:szCs w:val="26"/>
      <w:lang w:val="es-ES"/>
    </w:rPr>
  </w:style>
  <w:style w:type="character" w:customStyle="1" w:styleId="titulo3Car">
    <w:name w:val="titulo3 Car"/>
    <w:link w:val="titulo3"/>
    <w:rsid w:val="00C02EC0"/>
    <w:rPr>
      <w:rFonts w:ascii="Garamond" w:eastAsia="Times New Roman" w:hAnsi="Garamond" w:cs="Times New Roman"/>
      <w:b/>
      <w:sz w:val="26"/>
      <w:szCs w:val="26"/>
      <w:lang w:val="es-ES" w:eastAsia="es-ES"/>
    </w:rPr>
  </w:style>
  <w:style w:type="paragraph" w:styleId="Subttulo">
    <w:name w:val="Subtitle"/>
    <w:basedOn w:val="Normal"/>
    <w:next w:val="Normal"/>
    <w:link w:val="SubttuloCar"/>
    <w:autoRedefine/>
    <w:uiPriority w:val="11"/>
    <w:qFormat/>
    <w:rsid w:val="00C02EC0"/>
    <w:pPr>
      <w:numPr>
        <w:ilvl w:val="1"/>
      </w:numPr>
      <w:spacing w:after="160" w:line="259" w:lineRule="auto"/>
      <w:jc w:val="both"/>
    </w:pPr>
    <w:rPr>
      <w:rFonts w:ascii="Times New Roman" w:eastAsia="Times New Roman" w:hAnsi="Times New Roman" w:cs="Times New Roman"/>
      <w:b/>
      <w:spacing w:val="15"/>
      <w:lang w:val="es-CO"/>
    </w:rPr>
  </w:style>
  <w:style w:type="character" w:customStyle="1" w:styleId="SubttuloCar">
    <w:name w:val="Subtítulo Car"/>
    <w:basedOn w:val="Fuentedeprrafopredeter"/>
    <w:link w:val="Subttulo"/>
    <w:uiPriority w:val="11"/>
    <w:rsid w:val="00C02EC0"/>
    <w:rPr>
      <w:rFonts w:ascii="Times New Roman" w:eastAsia="Times New Roman" w:hAnsi="Times New Roman" w:cs="Times New Roman"/>
      <w:b/>
      <w:spacing w:val="15"/>
      <w:sz w:val="24"/>
      <w:szCs w:val="24"/>
      <w:lang w:eastAsia="es-ES"/>
    </w:rPr>
  </w:style>
  <w:style w:type="paragraph" w:styleId="Piedepgina">
    <w:name w:val="footer"/>
    <w:basedOn w:val="Normal"/>
    <w:link w:val="PiedepginaCar"/>
    <w:uiPriority w:val="99"/>
    <w:rsid w:val="00C02EC0"/>
    <w:pPr>
      <w:tabs>
        <w:tab w:val="center" w:pos="4252"/>
        <w:tab w:val="right" w:pos="8504"/>
      </w:tabs>
    </w:pPr>
    <w:rPr>
      <w:rFonts w:ascii="Times New Roman" w:eastAsia="Times New Roman" w:hAnsi="Times New Roman" w:cs="Times New Roman"/>
      <w:lang w:val="es-CO"/>
    </w:rPr>
  </w:style>
  <w:style w:type="character" w:customStyle="1" w:styleId="PiedepginaCar">
    <w:name w:val="Pie de página Car"/>
    <w:basedOn w:val="Fuentedeprrafopredeter"/>
    <w:link w:val="Piedepgina"/>
    <w:uiPriority w:val="99"/>
    <w:rsid w:val="00C02EC0"/>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rsid w:val="00C02EC0"/>
    <w:pPr>
      <w:tabs>
        <w:tab w:val="center" w:pos="4419"/>
        <w:tab w:val="right" w:pos="8838"/>
      </w:tabs>
    </w:pPr>
    <w:rPr>
      <w:rFonts w:ascii="Times New Roman" w:eastAsia="Times New Roman" w:hAnsi="Times New Roman" w:cs="Times New Roman"/>
      <w:lang w:val="es-ES"/>
    </w:rPr>
  </w:style>
  <w:style w:type="character" w:customStyle="1" w:styleId="EncabezadoCar">
    <w:name w:val="Encabezado Car"/>
    <w:basedOn w:val="Fuentedeprrafopredeter"/>
    <w:link w:val="Encabezado"/>
    <w:uiPriority w:val="99"/>
    <w:rsid w:val="00C02EC0"/>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C02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53945">
      <w:bodyDiv w:val="1"/>
      <w:marLeft w:val="0"/>
      <w:marRight w:val="0"/>
      <w:marTop w:val="0"/>
      <w:marBottom w:val="0"/>
      <w:divBdr>
        <w:top w:val="none" w:sz="0" w:space="0" w:color="auto"/>
        <w:left w:val="none" w:sz="0" w:space="0" w:color="auto"/>
        <w:bottom w:val="none" w:sz="0" w:space="0" w:color="auto"/>
        <w:right w:val="none" w:sz="0" w:space="0" w:color="auto"/>
      </w:divBdr>
    </w:div>
    <w:div w:id="1662390830">
      <w:bodyDiv w:val="1"/>
      <w:marLeft w:val="0"/>
      <w:marRight w:val="0"/>
      <w:marTop w:val="0"/>
      <w:marBottom w:val="0"/>
      <w:divBdr>
        <w:top w:val="none" w:sz="0" w:space="0" w:color="auto"/>
        <w:left w:val="none" w:sz="0" w:space="0" w:color="auto"/>
        <w:bottom w:val="none" w:sz="0" w:space="0" w:color="auto"/>
        <w:right w:val="none" w:sz="0" w:space="0" w:color="auto"/>
      </w:divBdr>
      <w:divsChild>
        <w:div w:id="1506481276">
          <w:marLeft w:val="0"/>
          <w:marRight w:val="0"/>
          <w:marTop w:val="0"/>
          <w:marBottom w:val="0"/>
          <w:divBdr>
            <w:top w:val="none" w:sz="0" w:space="0" w:color="auto"/>
            <w:left w:val="none" w:sz="0" w:space="0" w:color="auto"/>
            <w:bottom w:val="none" w:sz="0" w:space="0" w:color="auto"/>
            <w:right w:val="none" w:sz="0" w:space="0" w:color="auto"/>
          </w:divBdr>
          <w:divsChild>
            <w:div w:id="383215826">
              <w:marLeft w:val="0"/>
              <w:marRight w:val="0"/>
              <w:marTop w:val="0"/>
              <w:marBottom w:val="0"/>
              <w:divBdr>
                <w:top w:val="none" w:sz="0" w:space="0" w:color="auto"/>
                <w:left w:val="none" w:sz="0" w:space="0" w:color="auto"/>
                <w:bottom w:val="none" w:sz="0" w:space="0" w:color="auto"/>
                <w:right w:val="none" w:sz="0" w:space="0" w:color="auto"/>
              </w:divBdr>
              <w:divsChild>
                <w:div w:id="892037625">
                  <w:marLeft w:val="0"/>
                  <w:marRight w:val="0"/>
                  <w:marTop w:val="0"/>
                  <w:marBottom w:val="0"/>
                  <w:divBdr>
                    <w:top w:val="none" w:sz="0" w:space="0" w:color="auto"/>
                    <w:left w:val="none" w:sz="0" w:space="0" w:color="auto"/>
                    <w:bottom w:val="none" w:sz="0" w:space="0" w:color="auto"/>
                    <w:right w:val="none" w:sz="0" w:space="0" w:color="auto"/>
                  </w:divBdr>
                  <w:divsChild>
                    <w:div w:id="1631664423">
                      <w:marLeft w:val="0"/>
                      <w:marRight w:val="0"/>
                      <w:marTop w:val="0"/>
                      <w:marBottom w:val="0"/>
                      <w:divBdr>
                        <w:top w:val="none" w:sz="0" w:space="0" w:color="auto"/>
                        <w:left w:val="none" w:sz="0" w:space="0" w:color="auto"/>
                        <w:bottom w:val="none" w:sz="0" w:space="0" w:color="auto"/>
                        <w:right w:val="none" w:sz="0" w:space="0" w:color="auto"/>
                      </w:divBdr>
                      <w:divsChild>
                        <w:div w:id="1262688190">
                          <w:marLeft w:val="0"/>
                          <w:marRight w:val="0"/>
                          <w:marTop w:val="0"/>
                          <w:marBottom w:val="0"/>
                          <w:divBdr>
                            <w:top w:val="none" w:sz="0" w:space="0" w:color="auto"/>
                            <w:left w:val="none" w:sz="0" w:space="0" w:color="auto"/>
                            <w:bottom w:val="none" w:sz="0" w:space="0" w:color="auto"/>
                            <w:right w:val="none" w:sz="0" w:space="0" w:color="auto"/>
                          </w:divBdr>
                          <w:divsChild>
                            <w:div w:id="2133132283">
                              <w:marLeft w:val="15"/>
                              <w:marRight w:val="195"/>
                              <w:marTop w:val="0"/>
                              <w:marBottom w:val="0"/>
                              <w:divBdr>
                                <w:top w:val="none" w:sz="0" w:space="0" w:color="auto"/>
                                <w:left w:val="none" w:sz="0" w:space="0" w:color="auto"/>
                                <w:bottom w:val="none" w:sz="0" w:space="0" w:color="auto"/>
                                <w:right w:val="none" w:sz="0" w:space="0" w:color="auto"/>
                              </w:divBdr>
                              <w:divsChild>
                                <w:div w:id="2097747763">
                                  <w:marLeft w:val="0"/>
                                  <w:marRight w:val="0"/>
                                  <w:marTop w:val="0"/>
                                  <w:marBottom w:val="0"/>
                                  <w:divBdr>
                                    <w:top w:val="none" w:sz="0" w:space="0" w:color="auto"/>
                                    <w:left w:val="none" w:sz="0" w:space="0" w:color="auto"/>
                                    <w:bottom w:val="none" w:sz="0" w:space="0" w:color="auto"/>
                                    <w:right w:val="none" w:sz="0" w:space="0" w:color="auto"/>
                                  </w:divBdr>
                                  <w:divsChild>
                                    <w:div w:id="1491411460">
                                      <w:marLeft w:val="0"/>
                                      <w:marRight w:val="0"/>
                                      <w:marTop w:val="0"/>
                                      <w:marBottom w:val="0"/>
                                      <w:divBdr>
                                        <w:top w:val="none" w:sz="0" w:space="0" w:color="auto"/>
                                        <w:left w:val="none" w:sz="0" w:space="0" w:color="auto"/>
                                        <w:bottom w:val="none" w:sz="0" w:space="0" w:color="auto"/>
                                        <w:right w:val="none" w:sz="0" w:space="0" w:color="auto"/>
                                      </w:divBdr>
                                      <w:divsChild>
                                        <w:div w:id="1767461436">
                                          <w:marLeft w:val="0"/>
                                          <w:marRight w:val="0"/>
                                          <w:marTop w:val="0"/>
                                          <w:marBottom w:val="0"/>
                                          <w:divBdr>
                                            <w:top w:val="none" w:sz="0" w:space="0" w:color="auto"/>
                                            <w:left w:val="none" w:sz="0" w:space="0" w:color="auto"/>
                                            <w:bottom w:val="none" w:sz="0" w:space="0" w:color="auto"/>
                                            <w:right w:val="none" w:sz="0" w:space="0" w:color="auto"/>
                                          </w:divBdr>
                                          <w:divsChild>
                                            <w:div w:id="571505789">
                                              <w:marLeft w:val="0"/>
                                              <w:marRight w:val="0"/>
                                              <w:marTop w:val="0"/>
                                              <w:marBottom w:val="0"/>
                                              <w:divBdr>
                                                <w:top w:val="none" w:sz="0" w:space="0" w:color="auto"/>
                                                <w:left w:val="none" w:sz="0" w:space="0" w:color="auto"/>
                                                <w:bottom w:val="none" w:sz="0" w:space="0" w:color="auto"/>
                                                <w:right w:val="none" w:sz="0" w:space="0" w:color="auto"/>
                                              </w:divBdr>
                                              <w:divsChild>
                                                <w:div w:id="516696431">
                                                  <w:marLeft w:val="0"/>
                                                  <w:marRight w:val="0"/>
                                                  <w:marTop w:val="0"/>
                                                  <w:marBottom w:val="0"/>
                                                  <w:divBdr>
                                                    <w:top w:val="none" w:sz="0" w:space="0" w:color="auto"/>
                                                    <w:left w:val="none" w:sz="0" w:space="0" w:color="auto"/>
                                                    <w:bottom w:val="none" w:sz="0" w:space="0" w:color="auto"/>
                                                    <w:right w:val="none" w:sz="0" w:space="0" w:color="auto"/>
                                                  </w:divBdr>
                                                  <w:divsChild>
                                                    <w:div w:id="459955004">
                                                      <w:marLeft w:val="0"/>
                                                      <w:marRight w:val="0"/>
                                                      <w:marTop w:val="0"/>
                                                      <w:marBottom w:val="0"/>
                                                      <w:divBdr>
                                                        <w:top w:val="none" w:sz="0" w:space="0" w:color="auto"/>
                                                        <w:left w:val="none" w:sz="0" w:space="0" w:color="auto"/>
                                                        <w:bottom w:val="none" w:sz="0" w:space="0" w:color="auto"/>
                                                        <w:right w:val="none" w:sz="0" w:space="0" w:color="auto"/>
                                                      </w:divBdr>
                                                      <w:divsChild>
                                                        <w:div w:id="2074502182">
                                                          <w:marLeft w:val="0"/>
                                                          <w:marRight w:val="0"/>
                                                          <w:marTop w:val="0"/>
                                                          <w:marBottom w:val="0"/>
                                                          <w:divBdr>
                                                            <w:top w:val="none" w:sz="0" w:space="0" w:color="auto"/>
                                                            <w:left w:val="none" w:sz="0" w:space="0" w:color="auto"/>
                                                            <w:bottom w:val="none" w:sz="0" w:space="0" w:color="auto"/>
                                                            <w:right w:val="none" w:sz="0" w:space="0" w:color="auto"/>
                                                          </w:divBdr>
                                                          <w:divsChild>
                                                            <w:div w:id="277952659">
                                                              <w:marLeft w:val="0"/>
                                                              <w:marRight w:val="0"/>
                                                              <w:marTop w:val="0"/>
                                                              <w:marBottom w:val="0"/>
                                                              <w:divBdr>
                                                                <w:top w:val="none" w:sz="0" w:space="0" w:color="auto"/>
                                                                <w:left w:val="none" w:sz="0" w:space="0" w:color="auto"/>
                                                                <w:bottom w:val="none" w:sz="0" w:space="0" w:color="auto"/>
                                                                <w:right w:val="none" w:sz="0" w:space="0" w:color="auto"/>
                                                              </w:divBdr>
                                                              <w:divsChild>
                                                                <w:div w:id="303124119">
                                                                  <w:marLeft w:val="0"/>
                                                                  <w:marRight w:val="0"/>
                                                                  <w:marTop w:val="0"/>
                                                                  <w:marBottom w:val="0"/>
                                                                  <w:divBdr>
                                                                    <w:top w:val="none" w:sz="0" w:space="0" w:color="auto"/>
                                                                    <w:left w:val="none" w:sz="0" w:space="0" w:color="auto"/>
                                                                    <w:bottom w:val="none" w:sz="0" w:space="0" w:color="auto"/>
                                                                    <w:right w:val="none" w:sz="0" w:space="0" w:color="auto"/>
                                                                  </w:divBdr>
                                                                  <w:divsChild>
                                                                    <w:div w:id="903570296">
                                                                      <w:marLeft w:val="405"/>
                                                                      <w:marRight w:val="0"/>
                                                                      <w:marTop w:val="0"/>
                                                                      <w:marBottom w:val="0"/>
                                                                      <w:divBdr>
                                                                        <w:top w:val="none" w:sz="0" w:space="0" w:color="auto"/>
                                                                        <w:left w:val="none" w:sz="0" w:space="0" w:color="auto"/>
                                                                        <w:bottom w:val="none" w:sz="0" w:space="0" w:color="auto"/>
                                                                        <w:right w:val="none" w:sz="0" w:space="0" w:color="auto"/>
                                                                      </w:divBdr>
                                                                      <w:divsChild>
                                                                        <w:div w:id="1652975474">
                                                                          <w:marLeft w:val="0"/>
                                                                          <w:marRight w:val="0"/>
                                                                          <w:marTop w:val="0"/>
                                                                          <w:marBottom w:val="0"/>
                                                                          <w:divBdr>
                                                                            <w:top w:val="none" w:sz="0" w:space="0" w:color="auto"/>
                                                                            <w:left w:val="none" w:sz="0" w:space="0" w:color="auto"/>
                                                                            <w:bottom w:val="none" w:sz="0" w:space="0" w:color="auto"/>
                                                                            <w:right w:val="none" w:sz="0" w:space="0" w:color="auto"/>
                                                                          </w:divBdr>
                                                                          <w:divsChild>
                                                                            <w:div w:id="320743079">
                                                                              <w:marLeft w:val="0"/>
                                                                              <w:marRight w:val="0"/>
                                                                              <w:marTop w:val="0"/>
                                                                              <w:marBottom w:val="0"/>
                                                                              <w:divBdr>
                                                                                <w:top w:val="none" w:sz="0" w:space="0" w:color="auto"/>
                                                                                <w:left w:val="none" w:sz="0" w:space="0" w:color="auto"/>
                                                                                <w:bottom w:val="none" w:sz="0" w:space="0" w:color="auto"/>
                                                                                <w:right w:val="none" w:sz="0" w:space="0" w:color="auto"/>
                                                                              </w:divBdr>
                                                                              <w:divsChild>
                                                                                <w:div w:id="690571860">
                                                                                  <w:marLeft w:val="0"/>
                                                                                  <w:marRight w:val="0"/>
                                                                                  <w:marTop w:val="0"/>
                                                                                  <w:marBottom w:val="0"/>
                                                                                  <w:divBdr>
                                                                                    <w:top w:val="none" w:sz="0" w:space="0" w:color="auto"/>
                                                                                    <w:left w:val="none" w:sz="0" w:space="0" w:color="auto"/>
                                                                                    <w:bottom w:val="none" w:sz="0" w:space="0" w:color="auto"/>
                                                                                    <w:right w:val="none" w:sz="0" w:space="0" w:color="auto"/>
                                                                                  </w:divBdr>
                                                                                  <w:divsChild>
                                                                                    <w:div w:id="763116109">
                                                                                      <w:marLeft w:val="0"/>
                                                                                      <w:marRight w:val="0"/>
                                                                                      <w:marTop w:val="0"/>
                                                                                      <w:marBottom w:val="0"/>
                                                                                      <w:divBdr>
                                                                                        <w:top w:val="none" w:sz="0" w:space="0" w:color="auto"/>
                                                                                        <w:left w:val="none" w:sz="0" w:space="0" w:color="auto"/>
                                                                                        <w:bottom w:val="none" w:sz="0" w:space="0" w:color="auto"/>
                                                                                        <w:right w:val="none" w:sz="0" w:space="0" w:color="auto"/>
                                                                                      </w:divBdr>
                                                                                      <w:divsChild>
                                                                                        <w:div w:id="663701533">
                                                                                          <w:marLeft w:val="0"/>
                                                                                          <w:marRight w:val="0"/>
                                                                                          <w:marTop w:val="0"/>
                                                                                          <w:marBottom w:val="0"/>
                                                                                          <w:divBdr>
                                                                                            <w:top w:val="none" w:sz="0" w:space="0" w:color="auto"/>
                                                                                            <w:left w:val="none" w:sz="0" w:space="0" w:color="auto"/>
                                                                                            <w:bottom w:val="none" w:sz="0" w:space="0" w:color="auto"/>
                                                                                            <w:right w:val="none" w:sz="0" w:space="0" w:color="auto"/>
                                                                                          </w:divBdr>
                                                                                          <w:divsChild>
                                                                                            <w:div w:id="425660044">
                                                                                              <w:marLeft w:val="0"/>
                                                                                              <w:marRight w:val="0"/>
                                                                                              <w:marTop w:val="0"/>
                                                                                              <w:marBottom w:val="0"/>
                                                                                              <w:divBdr>
                                                                                                <w:top w:val="none" w:sz="0" w:space="0" w:color="auto"/>
                                                                                                <w:left w:val="none" w:sz="0" w:space="0" w:color="auto"/>
                                                                                                <w:bottom w:val="none" w:sz="0" w:space="0" w:color="auto"/>
                                                                                                <w:right w:val="none" w:sz="0" w:space="0" w:color="auto"/>
                                                                                              </w:divBdr>
                                                                                              <w:divsChild>
                                                                                                <w:div w:id="478157326">
                                                                                                  <w:marLeft w:val="0"/>
                                                                                                  <w:marRight w:val="0"/>
                                                                                                  <w:marTop w:val="15"/>
                                                                                                  <w:marBottom w:val="0"/>
                                                                                                  <w:divBdr>
                                                                                                    <w:top w:val="none" w:sz="0" w:space="0" w:color="auto"/>
                                                                                                    <w:left w:val="none" w:sz="0" w:space="0" w:color="auto"/>
                                                                                                    <w:bottom w:val="single" w:sz="6" w:space="15" w:color="auto"/>
                                                                                                    <w:right w:val="none" w:sz="0" w:space="0" w:color="auto"/>
                                                                                                  </w:divBdr>
                                                                                                  <w:divsChild>
                                                                                                    <w:div w:id="1964577787">
                                                                                                      <w:marLeft w:val="0"/>
                                                                                                      <w:marRight w:val="0"/>
                                                                                                      <w:marTop w:val="180"/>
                                                                                                      <w:marBottom w:val="0"/>
                                                                                                      <w:divBdr>
                                                                                                        <w:top w:val="none" w:sz="0" w:space="0" w:color="auto"/>
                                                                                                        <w:left w:val="none" w:sz="0" w:space="0" w:color="auto"/>
                                                                                                        <w:bottom w:val="none" w:sz="0" w:space="0" w:color="auto"/>
                                                                                                        <w:right w:val="none" w:sz="0" w:space="0" w:color="auto"/>
                                                                                                      </w:divBdr>
                                                                                                      <w:divsChild>
                                                                                                        <w:div w:id="1598639753">
                                                                                                          <w:marLeft w:val="0"/>
                                                                                                          <w:marRight w:val="0"/>
                                                                                                          <w:marTop w:val="0"/>
                                                                                                          <w:marBottom w:val="0"/>
                                                                                                          <w:divBdr>
                                                                                                            <w:top w:val="none" w:sz="0" w:space="0" w:color="auto"/>
                                                                                                            <w:left w:val="none" w:sz="0" w:space="0" w:color="auto"/>
                                                                                                            <w:bottom w:val="none" w:sz="0" w:space="0" w:color="auto"/>
                                                                                                            <w:right w:val="none" w:sz="0" w:space="0" w:color="auto"/>
                                                                                                          </w:divBdr>
                                                                                                          <w:divsChild>
                                                                                                            <w:div w:id="683746189">
                                                                                                              <w:marLeft w:val="0"/>
                                                                                                              <w:marRight w:val="0"/>
                                                                                                              <w:marTop w:val="0"/>
                                                                                                              <w:marBottom w:val="0"/>
                                                                                                              <w:divBdr>
                                                                                                                <w:top w:val="none" w:sz="0" w:space="0" w:color="auto"/>
                                                                                                                <w:left w:val="none" w:sz="0" w:space="0" w:color="auto"/>
                                                                                                                <w:bottom w:val="none" w:sz="0" w:space="0" w:color="auto"/>
                                                                                                                <w:right w:val="none" w:sz="0" w:space="0" w:color="auto"/>
                                                                                                              </w:divBdr>
                                                                                                              <w:divsChild>
                                                                                                                <w:div w:id="244999977">
                                                                                                                  <w:marLeft w:val="0"/>
                                                                                                                  <w:marRight w:val="0"/>
                                                                                                                  <w:marTop w:val="30"/>
                                                                                                                  <w:marBottom w:val="0"/>
                                                                                                                  <w:divBdr>
                                                                                                                    <w:top w:val="none" w:sz="0" w:space="0" w:color="auto"/>
                                                                                                                    <w:left w:val="none" w:sz="0" w:space="0" w:color="auto"/>
                                                                                                                    <w:bottom w:val="none" w:sz="0" w:space="0" w:color="auto"/>
                                                                                                                    <w:right w:val="none" w:sz="0" w:space="0" w:color="auto"/>
                                                                                                                  </w:divBdr>
                                                                                                                  <w:divsChild>
                                                                                                                    <w:div w:id="800612602">
                                                                                                                      <w:marLeft w:val="0"/>
                                                                                                                      <w:marRight w:val="0"/>
                                                                                                                      <w:marTop w:val="0"/>
                                                                                                                      <w:marBottom w:val="0"/>
                                                                                                                      <w:divBdr>
                                                                                                                        <w:top w:val="none" w:sz="0" w:space="0" w:color="auto"/>
                                                                                                                        <w:left w:val="none" w:sz="0" w:space="0" w:color="auto"/>
                                                                                                                        <w:bottom w:val="none" w:sz="0" w:space="0" w:color="auto"/>
                                                                                                                        <w:right w:val="none" w:sz="0" w:space="0" w:color="auto"/>
                                                                                                                      </w:divBdr>
                                                                                                                      <w:divsChild>
                                                                                                                        <w:div w:id="998309999">
                                                                                                                          <w:marLeft w:val="0"/>
                                                                                                                          <w:marRight w:val="0"/>
                                                                                                                          <w:marTop w:val="0"/>
                                                                                                                          <w:marBottom w:val="0"/>
                                                                                                                          <w:divBdr>
                                                                                                                            <w:top w:val="none" w:sz="0" w:space="0" w:color="auto"/>
                                                                                                                            <w:left w:val="none" w:sz="0" w:space="0" w:color="auto"/>
                                                                                                                            <w:bottom w:val="none" w:sz="0" w:space="0" w:color="auto"/>
                                                                                                                            <w:right w:val="none" w:sz="0" w:space="0" w:color="auto"/>
                                                                                                                          </w:divBdr>
                                                                                                                          <w:divsChild>
                                                                                                                            <w:div w:id="1967005833">
                                                                                                                              <w:marLeft w:val="0"/>
                                                                                                                              <w:marRight w:val="0"/>
                                                                                                                              <w:marTop w:val="0"/>
                                                                                                                              <w:marBottom w:val="0"/>
                                                                                                                              <w:divBdr>
                                                                                                                                <w:top w:val="none" w:sz="0" w:space="0" w:color="auto"/>
                                                                                                                                <w:left w:val="none" w:sz="0" w:space="0" w:color="auto"/>
                                                                                                                                <w:bottom w:val="none" w:sz="0" w:space="0" w:color="auto"/>
                                                                                                                                <w:right w:val="none" w:sz="0" w:space="0" w:color="auto"/>
                                                                                                                              </w:divBdr>
                                                                                                                              <w:divsChild>
                                                                                                                                <w:div w:id="469518844">
                                                                                                                                  <w:marLeft w:val="0"/>
                                                                                                                                  <w:marRight w:val="0"/>
                                                                                                                                  <w:marTop w:val="0"/>
                                                                                                                                  <w:marBottom w:val="0"/>
                                                                                                                                  <w:divBdr>
                                                                                                                                    <w:top w:val="none" w:sz="0" w:space="0" w:color="auto"/>
                                                                                                                                    <w:left w:val="none" w:sz="0" w:space="0" w:color="auto"/>
                                                                                                                                    <w:bottom w:val="none" w:sz="0" w:space="0" w:color="auto"/>
                                                                                                                                    <w:right w:val="none" w:sz="0" w:space="0" w:color="auto"/>
                                                                                                                                  </w:divBdr>
                                                                                                                                  <w:divsChild>
                                                                                                                                    <w:div w:id="719787505">
                                                                                                                                      <w:marLeft w:val="0"/>
                                                                                                                                      <w:marRight w:val="0"/>
                                                                                                                                      <w:marTop w:val="0"/>
                                                                                                                                      <w:marBottom w:val="0"/>
                                                                                                                                      <w:divBdr>
                                                                                                                                        <w:top w:val="none" w:sz="0" w:space="0" w:color="auto"/>
                                                                                                                                        <w:left w:val="none" w:sz="0" w:space="0" w:color="auto"/>
                                                                                                                                        <w:bottom w:val="none" w:sz="0" w:space="0" w:color="auto"/>
                                                                                                                                        <w:right w:val="none" w:sz="0" w:space="0" w:color="auto"/>
                                                                                                                                      </w:divBdr>
                                                                                                                                    </w:div>
                                                                                                                                    <w:div w:id="231089223">
                                                                                                                                      <w:marLeft w:val="0"/>
                                                                                                                                      <w:marRight w:val="0"/>
                                                                                                                                      <w:marTop w:val="0"/>
                                                                                                                                      <w:marBottom w:val="0"/>
                                                                                                                                      <w:divBdr>
                                                                                                                                        <w:top w:val="none" w:sz="0" w:space="0" w:color="auto"/>
                                                                                                                                        <w:left w:val="none" w:sz="0" w:space="0" w:color="auto"/>
                                                                                                                                        <w:bottom w:val="none" w:sz="0" w:space="0" w:color="auto"/>
                                                                                                                                        <w:right w:val="none" w:sz="0" w:space="0" w:color="auto"/>
                                                                                                                                      </w:divBdr>
                                                                                                                                    </w:div>
                                                                                                                                    <w:div w:id="1630238784">
                                                                                                                                      <w:marLeft w:val="0"/>
                                                                                                                                      <w:marRight w:val="0"/>
                                                                                                                                      <w:marTop w:val="0"/>
                                                                                                                                      <w:marBottom w:val="0"/>
                                                                                                                                      <w:divBdr>
                                                                                                                                        <w:top w:val="none" w:sz="0" w:space="0" w:color="auto"/>
                                                                                                                                        <w:left w:val="none" w:sz="0" w:space="0" w:color="auto"/>
                                                                                                                                        <w:bottom w:val="none" w:sz="0" w:space="0" w:color="auto"/>
                                                                                                                                        <w:right w:val="none" w:sz="0" w:space="0" w:color="auto"/>
                                                                                                                                      </w:divBdr>
                                                                                                                                    </w:div>
                                                                                                                                    <w:div w:id="3430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82DC0-AA12-41C7-AF86-51E4C4C09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2142</Words>
  <Characters>11787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Jose Casas Restrepo</dc:creator>
  <cp:keywords/>
  <dc:description/>
  <cp:lastModifiedBy>Carmen Elena Arboleda Perdomo</cp:lastModifiedBy>
  <cp:revision>2</cp:revision>
  <cp:lastPrinted>2017-04-24T15:50:00Z</cp:lastPrinted>
  <dcterms:created xsi:type="dcterms:W3CDTF">2021-11-08T21:22:00Z</dcterms:created>
  <dcterms:modified xsi:type="dcterms:W3CDTF">2021-11-08T21:22:00Z</dcterms:modified>
</cp:coreProperties>
</file>