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F9" w:rsidRPr="000206F9" w:rsidRDefault="000206F9" w:rsidP="000206F9">
      <w:pPr>
        <w:rPr>
          <w:b/>
          <w:lang w:val="ca-ES"/>
        </w:rPr>
      </w:pPr>
      <w:r w:rsidRPr="000206F9">
        <w:rPr>
          <w:b/>
          <w:lang w:val="ca-ES"/>
        </w:rPr>
        <w:t>Supplementary Material</w:t>
      </w:r>
    </w:p>
    <w:p w:rsidR="000206F9" w:rsidRPr="000206F9" w:rsidRDefault="000206F9" w:rsidP="000206F9">
      <w:pPr>
        <w:rPr>
          <w:lang w:val="ca-ES"/>
        </w:rPr>
      </w:pPr>
    </w:p>
    <w:p w:rsidR="000206F9" w:rsidRPr="000206F9" w:rsidRDefault="000206F9" w:rsidP="000206F9">
      <w:pPr>
        <w:rPr>
          <w:b/>
          <w:lang w:val="ca-ES"/>
        </w:rPr>
      </w:pPr>
      <w:r w:rsidRPr="000206F9">
        <w:rPr>
          <w:b/>
          <w:lang w:val="ca-ES"/>
        </w:rPr>
        <w:t>Supplementary Figure</w:t>
      </w:r>
      <w:r w:rsidR="004669A0">
        <w:rPr>
          <w:b/>
          <w:lang w:val="ca-ES"/>
        </w:rPr>
        <w:t xml:space="preserve"> (Figure S1)</w:t>
      </w:r>
    </w:p>
    <w:p w:rsidR="000206F9" w:rsidRDefault="000206F9" w:rsidP="000206F9">
      <w:pPr>
        <w:rPr>
          <w:iCs/>
          <w:lang w:val="en-GB"/>
        </w:rPr>
      </w:pPr>
      <w:r w:rsidRPr="000206F9">
        <w:rPr>
          <w:iCs/>
          <w:lang w:val="en-GB"/>
        </w:rPr>
        <w:t xml:space="preserve">Effect of </w:t>
      </w:r>
      <w:r>
        <w:rPr>
          <w:iCs/>
          <w:lang w:val="en-GB"/>
        </w:rPr>
        <w:t>palmitate</w:t>
      </w:r>
      <w:r w:rsidRPr="000206F9">
        <w:rPr>
          <w:iCs/>
          <w:lang w:val="en-GB"/>
        </w:rPr>
        <w:t xml:space="preserve"> on HCASMC cytotoxicity and viability. HCASMCs were incubated with palmitate (5-100 µM) for 5 h and 24 h. (A</w:t>
      </w:r>
      <w:r>
        <w:rPr>
          <w:iCs/>
          <w:lang w:val="en-GB"/>
        </w:rPr>
        <w:t>)</w:t>
      </w:r>
      <w:r w:rsidRPr="000206F9">
        <w:rPr>
          <w:iCs/>
          <w:lang w:val="en-GB"/>
        </w:rPr>
        <w:t xml:space="preserve"> Cytotoxicity was analysed based on the LDH release into the culture medium, and (</w:t>
      </w:r>
      <w:r>
        <w:rPr>
          <w:iCs/>
          <w:lang w:val="en-GB"/>
        </w:rPr>
        <w:t>B</w:t>
      </w:r>
      <w:r w:rsidRPr="000206F9">
        <w:rPr>
          <w:iCs/>
          <w:lang w:val="en-GB"/>
        </w:rPr>
        <w:t>) c</w:t>
      </w:r>
      <w:r w:rsidRPr="000206F9">
        <w:rPr>
          <w:lang w:val="en-GB"/>
        </w:rPr>
        <w:t xml:space="preserve">ell viability was assessed using the Cell Titer-Glo luminescence assay according to the manufacturer’s protocol. </w:t>
      </w:r>
      <w:r w:rsidRPr="000206F9">
        <w:rPr>
          <w:iCs/>
          <w:lang w:val="en-GB"/>
        </w:rPr>
        <w:t>The results are expressed as the mean±S.E.M. of three experiments performed in sextuplicate.</w:t>
      </w:r>
      <w:r>
        <w:rPr>
          <w:iCs/>
          <w:lang w:val="en-GB"/>
        </w:rPr>
        <w:t xml:space="preserve"> *P&lt;0.05 with respect </w:t>
      </w:r>
      <w:proofErr w:type="gramStart"/>
      <w:r>
        <w:rPr>
          <w:iCs/>
          <w:lang w:val="en-GB"/>
        </w:rPr>
        <w:t>n</w:t>
      </w:r>
      <w:bookmarkStart w:id="0" w:name="_GoBack"/>
      <w:bookmarkEnd w:id="0"/>
      <w:r>
        <w:rPr>
          <w:iCs/>
          <w:lang w:val="en-GB"/>
        </w:rPr>
        <w:t>on</w:t>
      </w:r>
      <w:proofErr w:type="gramEnd"/>
      <w:r>
        <w:rPr>
          <w:iCs/>
          <w:lang w:val="en-GB"/>
        </w:rPr>
        <w:t xml:space="preserve"> treated cells.</w:t>
      </w:r>
    </w:p>
    <w:p w:rsidR="000206F9" w:rsidRPr="000206F9" w:rsidRDefault="004669A0" w:rsidP="000206F9">
      <w:pPr>
        <w:rPr>
          <w:iCs/>
          <w:lang w:val="en-GB"/>
        </w:rPr>
      </w:pPr>
      <w:r>
        <w:rPr>
          <w:iCs/>
          <w:lang w:val="en-GB"/>
        </w:rPr>
        <w:t>S1</w:t>
      </w:r>
      <w:r w:rsidR="000206F9">
        <w:rPr>
          <w:iCs/>
          <w:lang w:val="en-GB"/>
        </w:rPr>
        <w:t>A</w:t>
      </w:r>
    </w:p>
    <w:p w:rsidR="000206F9" w:rsidRDefault="000206F9">
      <w:pPr>
        <w:rPr>
          <w:lang w:val="en-GB"/>
        </w:rPr>
      </w:pPr>
      <w:r>
        <w:object w:dxaOrig="5715" w:dyaOrig="3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5pt;height:197.85pt" o:ole="">
            <v:imagedata r:id="rId4" o:title=""/>
          </v:shape>
          <o:OLEObject Type="Embed" ProgID="Prism6.Document" ShapeID="_x0000_i1025" DrawAspect="Content" ObjectID="_1611983294" r:id="rId5"/>
        </w:object>
      </w:r>
    </w:p>
    <w:p w:rsidR="000206F9" w:rsidRDefault="004669A0">
      <w:pPr>
        <w:rPr>
          <w:lang w:val="en-GB"/>
        </w:rPr>
      </w:pPr>
      <w:r>
        <w:rPr>
          <w:lang w:val="en-GB"/>
        </w:rPr>
        <w:t>S1</w:t>
      </w:r>
      <w:r w:rsidR="000206F9">
        <w:rPr>
          <w:lang w:val="en-GB"/>
        </w:rPr>
        <w:t>B</w:t>
      </w:r>
    </w:p>
    <w:p w:rsidR="000206F9" w:rsidRDefault="000206F9">
      <w:pPr>
        <w:rPr>
          <w:lang w:val="en-GB"/>
        </w:rPr>
      </w:pPr>
      <w:r>
        <w:object w:dxaOrig="6451" w:dyaOrig="3896">
          <v:shape id="_x0000_i1026" type="#_x0000_t75" style="width:322.55pt;height:194.95pt" o:ole="">
            <v:imagedata r:id="rId6" o:title=""/>
          </v:shape>
          <o:OLEObject Type="Embed" ProgID="Prism6.Document" ShapeID="_x0000_i1026" DrawAspect="Content" ObjectID="_1611983295" r:id="rId7"/>
        </w:object>
      </w:r>
    </w:p>
    <w:p w:rsidR="000206F9" w:rsidRPr="000206F9" w:rsidRDefault="000206F9">
      <w:pPr>
        <w:rPr>
          <w:lang w:val="en-GB"/>
        </w:rPr>
      </w:pPr>
    </w:p>
    <w:sectPr w:rsidR="000206F9" w:rsidRPr="00020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F9"/>
    <w:rsid w:val="000206F9"/>
    <w:rsid w:val="00294598"/>
    <w:rsid w:val="004669A0"/>
    <w:rsid w:val="004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2EF5D-B590-493A-A4D0-D2602CE8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Rovira i Virgili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Girona Tell</dc:creator>
  <cp:keywords/>
  <dc:description/>
  <cp:lastModifiedBy>Josefa Girona Tell</cp:lastModifiedBy>
  <cp:revision>3</cp:revision>
  <dcterms:created xsi:type="dcterms:W3CDTF">2019-02-15T17:50:00Z</dcterms:created>
  <dcterms:modified xsi:type="dcterms:W3CDTF">2019-02-18T07:22:00Z</dcterms:modified>
</cp:coreProperties>
</file>