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"/>
      </w:tblPr>
      <w:tblGrid>
        <w:gridCol w:w="1257"/>
        <w:gridCol w:w="1257"/>
        <w:gridCol w:w="1257"/>
        <w:gridCol w:w="1194"/>
        <w:gridCol w:w="1508"/>
        <w:gridCol w:w="119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sample: Ascensión</w:t>
            </w:r>
          </w:p>
        </w:tc>
        <w:tc>
          <w:tcPr/>
          <w:p>
            <w:pPr>
              <w:pStyle w:val="Compact"/>
            </w:pPr>
            <w:r>
              <w:t xml:space="preserve">sample: Galápagos</w:t>
            </w:r>
          </w:p>
        </w:tc>
        <w:tc>
          <w:tcPr/>
          <w:p>
            <w:pPr>
              <w:pStyle w:val="Compact"/>
            </w:pPr>
            <w:r>
              <w:t xml:space="preserve">sample: PIPA</w:t>
            </w:r>
          </w:p>
        </w:tc>
        <w:tc>
          <w:tcPr/>
          <w:p>
            <w:pPr>
              <w:pStyle w:val="Compact"/>
            </w:pPr>
            <w:r>
              <w:t xml:space="preserve">sample: Revillagigedo</w:t>
            </w:r>
          </w:p>
        </w:tc>
        <w:tc>
          <w:tcPr/>
          <w:p>
            <w:pPr>
              <w:pStyle w:val="Compact"/>
            </w:pPr>
            <w:r>
              <w:t xml:space="preserve">Pooled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Intercept</w:t>
            </w:r>
          </w:p>
        </w:tc>
        <w:tc>
          <w:tcPr/>
          <w:p>
            <w:pPr>
              <w:pStyle w:val="Compact"/>
            </w:pPr>
            <w:r>
              <w:t xml:space="preserve">0.867***</w:t>
            </w:r>
          </w:p>
        </w:tc>
        <w:tc>
          <w:tcPr/>
          <w:p>
            <w:pPr>
              <w:pStyle w:val="Compact"/>
            </w:pPr>
            <w:r>
              <w:t xml:space="preserve">0.450***</w:t>
            </w:r>
          </w:p>
        </w:tc>
        <w:tc>
          <w:tcPr/>
          <w:p>
            <w:pPr>
              <w:pStyle w:val="Compact"/>
            </w:pPr>
            <w:r>
              <w:t xml:space="preserve">0.267***</w:t>
            </w:r>
          </w:p>
        </w:tc>
        <w:tc>
          <w:tcPr/>
          <w:p>
            <w:pPr>
              <w:pStyle w:val="Compact"/>
            </w:pPr>
            <w:r>
              <w:t xml:space="preserve">0.020***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(0.048)</w:t>
            </w:r>
          </w:p>
        </w:tc>
        <w:tc>
          <w:tcPr/>
          <w:p>
            <w:pPr>
              <w:pStyle w:val="Compact"/>
            </w:pPr>
            <w:r>
              <w:t xml:space="preserve">(0.059)</w:t>
            </w:r>
          </w:p>
        </w:tc>
        <w:tc>
          <w:tcPr/>
          <w:p>
            <w:pPr>
              <w:pStyle w:val="Compact"/>
            </w:pPr>
            <w:r>
              <w:t xml:space="preserve">(0.042)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after</w:t>
            </w:r>
          </w:p>
        </w:tc>
        <w:tc>
          <w:tcPr/>
          <w:p>
            <w:pPr>
              <w:pStyle w:val="Compact"/>
            </w:pPr>
            <w:r>
              <w:t xml:space="preserve">-0.099</w:t>
            </w:r>
          </w:p>
        </w:tc>
        <w:tc>
          <w:tcPr/>
          <w:p>
            <w:pPr>
              <w:pStyle w:val="Compact"/>
            </w:pPr>
            <w:r>
              <w:t xml:space="preserve">0.052</w:t>
            </w:r>
          </w:p>
        </w:tc>
        <w:tc>
          <w:tcPr/>
          <w:p>
            <w:pPr>
              <w:pStyle w:val="Compact"/>
            </w:pPr>
            <w:r>
              <w:t xml:space="preserve">0.041</w:t>
            </w:r>
          </w:p>
        </w:tc>
        <w:tc>
          <w:tcPr/>
          <w:p>
            <w:pPr>
              <w:pStyle w:val="Compac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(0.083)</w:t>
            </w:r>
          </w:p>
        </w:tc>
        <w:tc>
          <w:tcPr/>
          <w:p>
            <w:pPr>
              <w:pStyle w:val="Compact"/>
            </w:pPr>
            <w:r>
              <w:t xml:space="preserve">(0.073)</w:t>
            </w:r>
          </w:p>
        </w:tc>
        <w:tc>
          <w:tcPr/>
          <w:p>
            <w:pPr>
              <w:pStyle w:val="Compact"/>
            </w:pPr>
            <w:r>
              <w:t xml:space="preserve">(0.074)</w:t>
            </w: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150 nm ring</w:t>
            </w:r>
          </w:p>
        </w:tc>
        <w:tc>
          <w:tcPr/>
          <w:p>
            <w:pPr>
              <w:pStyle w:val="Compact"/>
            </w:pPr>
            <w:r>
              <w:t xml:space="preserve">0.081</w:t>
            </w:r>
          </w:p>
        </w:tc>
        <w:tc>
          <w:tcPr/>
          <w:p>
            <w:pPr>
              <w:pStyle w:val="Compac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  <w:r>
              <w:t xml:space="preserve">0.050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  <w:tc>
          <w:tcPr/>
          <w:p>
            <w:pPr>
              <w:pStyle w:val="Compac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(0.068)</w:t>
            </w:r>
          </w:p>
        </w:tc>
        <w:tc>
          <w:tcPr/>
          <w:p>
            <w:pPr>
              <w:pStyle w:val="Compact"/>
            </w:pPr>
            <w:r>
              <w:t xml:space="preserve">(0.083)</w:t>
            </w:r>
          </w:p>
        </w:tc>
        <w:tc>
          <w:tcPr/>
          <w:p>
            <w:pPr>
              <w:pStyle w:val="Compact"/>
            </w:pPr>
            <w:r>
              <w:t xml:space="preserve">(0.092)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100 nm ring</w:t>
            </w:r>
          </w:p>
        </w:tc>
        <w:tc>
          <w:tcPr/>
          <w:p>
            <w:pPr>
              <w:pStyle w:val="Compact"/>
            </w:pPr>
            <w:r>
              <w:t xml:space="preserve">0.099</w:t>
            </w:r>
          </w:p>
        </w:tc>
        <w:tc>
          <w:tcPr/>
          <w:p>
            <w:pPr>
              <w:pStyle w:val="Compact"/>
            </w:pPr>
            <w:r>
              <w:t xml:space="preserve">-0.003</w:t>
            </w:r>
          </w:p>
        </w:tc>
        <w:tc>
          <w:tcPr/>
          <w:p>
            <w:pPr>
              <w:pStyle w:val="Compact"/>
            </w:pPr>
            <w:r>
              <w:t xml:space="preserve">-0.016</w:t>
            </w:r>
          </w:p>
        </w:tc>
        <w:tc>
          <w:tcPr/>
          <w:p>
            <w:pPr>
              <w:pStyle w:val="Compact"/>
            </w:pPr>
            <w:r>
              <w:t xml:space="preserve">-0.012*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(0.091)</w:t>
            </w:r>
          </w:p>
        </w:tc>
        <w:tc>
          <w:tcPr/>
          <w:p>
            <w:pPr>
              <w:pStyle w:val="Compact"/>
            </w:pPr>
            <w:r>
              <w:t xml:space="preserve">(0.068)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 nm ring</w:t>
            </w:r>
          </w:p>
        </w:tc>
        <w:tc>
          <w:tcPr/>
          <w:p>
            <w:pPr>
              <w:pStyle w:val="Compact"/>
            </w:pPr>
            <w:r>
              <w:t xml:space="preserve">0.093</w:t>
            </w:r>
          </w:p>
        </w:tc>
        <w:tc>
          <w:tcPr/>
          <w:p>
            <w:pPr>
              <w:pStyle w:val="Compact"/>
            </w:pPr>
            <w:r>
              <w:t xml:space="preserve">-0.234***</w:t>
            </w:r>
          </w:p>
        </w:tc>
        <w:tc>
          <w:tcPr/>
          <w:p>
            <w:pPr>
              <w:pStyle w:val="Compact"/>
            </w:pPr>
            <w:r>
              <w:t xml:space="preserve">-0.085*</w:t>
            </w:r>
          </w:p>
        </w:tc>
        <w:tc>
          <w:tcPr/>
          <w:p>
            <w:pPr>
              <w:pStyle w:val="Compact"/>
            </w:pPr>
            <w:r>
              <w:t xml:space="preserve">-0.014*</w:t>
            </w:r>
          </w:p>
        </w:tc>
        <w:tc>
          <w:tcPr/>
          <w:p>
            <w:pPr>
              <w:pStyle w:val="Compac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(0.064)</w:t>
            </w:r>
          </w:p>
        </w:tc>
        <w:tc>
          <w:tcPr/>
          <w:p>
            <w:pPr>
              <w:pStyle w:val="Compact"/>
            </w:pPr>
            <w:r>
              <w:t xml:space="preserve">(0.069)</w:t>
            </w:r>
          </w:p>
        </w:tc>
        <w:tc>
          <w:tcPr/>
          <w:p>
            <w:pPr>
              <w:pStyle w:val="Compact"/>
            </w:pPr>
            <w:r>
              <w:t xml:space="preserve">(0.046)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after:150 nm ring</w:t>
            </w:r>
          </w:p>
        </w:tc>
        <w:tc>
          <w:tcPr/>
          <w:p>
            <w:pPr>
              <w:pStyle w:val="Compact"/>
            </w:pPr>
            <w:r>
              <w:t xml:space="preserve">0.117</w:t>
            </w:r>
          </w:p>
        </w:tc>
        <w:tc>
          <w:tcPr/>
          <w:p>
            <w:pPr>
              <w:pStyle w:val="Compact"/>
            </w:pPr>
            <w:r>
              <w:t xml:space="preserve">0.034</w:t>
            </w:r>
          </w:p>
        </w:tc>
        <w:tc>
          <w:tcPr/>
          <w:p>
            <w:pPr>
              <w:pStyle w:val="Compact"/>
            </w:pPr>
            <w:r>
              <w:t xml:space="preserve">0.076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(0.097)</w:t>
            </w:r>
          </w:p>
        </w:tc>
        <w:tc>
          <w:tcPr/>
          <w:p>
            <w:pPr>
              <w:pStyle w:val="Compact"/>
            </w:pPr>
            <w:r>
              <w:t xml:space="preserve">(0.115)</w:t>
            </w:r>
          </w:p>
        </w:tc>
        <w:tc>
          <w:tcPr/>
          <w:p>
            <w:pPr>
              <w:pStyle w:val="Compact"/>
            </w:pPr>
            <w:r>
              <w:t xml:space="preserve">(0.142)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after:100 nm ring</w:t>
            </w:r>
          </w:p>
        </w:tc>
        <w:tc>
          <w:tcPr/>
          <w:p>
            <w:pPr>
              <w:pStyle w:val="Compact"/>
            </w:pPr>
            <w:r>
              <w:t xml:space="preserve">0.129</w:t>
            </w:r>
          </w:p>
        </w:tc>
        <w:tc>
          <w:tcPr/>
          <w:p>
            <w:pPr>
              <w:pStyle w:val="Compact"/>
            </w:pPr>
            <w:r>
              <w:t xml:space="preserve">-0.065</w:t>
            </w:r>
          </w:p>
        </w:tc>
        <w:tc>
          <w:tcPr/>
          <w:p>
            <w:pPr>
              <w:pStyle w:val="Compact"/>
            </w:pPr>
            <w:r>
              <w:t xml:space="preserve">0.089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  <w:tc>
          <w:tcPr/>
          <w:p>
            <w:pPr>
              <w:pStyle w:val="Compact"/>
            </w:pPr>
            <w:r>
              <w:t xml:space="preserve">(0.132)</w:t>
            </w:r>
          </w:p>
        </w:tc>
        <w:tc>
          <w:tcPr/>
          <w:p>
            <w:pPr>
              <w:pStyle w:val="Compact"/>
            </w:pPr>
            <w:r>
              <w:t xml:space="preserve">(0.115)</w:t>
            </w:r>
          </w:p>
        </w:tc>
        <w:tc>
          <w:tcPr/>
          <w:p>
            <w:pPr>
              <w:pStyle w:val="Compact"/>
            </w:pPr>
            <w:r>
              <w:t xml:space="preserve">(0.009)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after:50 nm ring</w:t>
            </w:r>
          </w:p>
        </w:tc>
        <w:tc>
          <w:tcPr/>
          <w:p>
            <w:pPr>
              <w:pStyle w:val="Compact"/>
            </w:pPr>
            <w:r>
              <w:t xml:space="preserve">0.139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0.186</w:t>
            </w:r>
          </w:p>
        </w:tc>
        <w:tc>
          <w:tcPr/>
          <w:p>
            <w:pPr>
              <w:pStyle w:val="Compact"/>
            </w:pPr>
            <w:r>
              <w:t xml:space="preserve">0.006</w:t>
            </w:r>
          </w:p>
        </w:tc>
        <w:tc>
          <w:tcPr/>
          <w:p>
            <w:pPr>
              <w:pStyle w:val="Compac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(0.093)</w:t>
            </w:r>
          </w:p>
        </w:tc>
        <w:tc>
          <w:tcPr/>
          <w:p>
            <w:pPr>
              <w:pStyle w:val="Compact"/>
            </w:pPr>
            <w:r>
              <w:t xml:space="preserve">(0.107)</w:t>
            </w:r>
          </w:p>
        </w:tc>
        <w:tc>
          <w:tcPr/>
          <w:p>
            <w:pPr>
              <w:pStyle w:val="Compact"/>
            </w:pPr>
            <w:r>
              <w:t xml:space="preserve">(0.126)</w:t>
            </w:r>
          </w:p>
        </w:tc>
        <w:tc>
          <w:tcPr/>
          <w:p>
            <w:pPr>
              <w:pStyle w:val="Compact"/>
            </w:pPr>
            <w:r>
              <w:t xml:space="preserve">(0.009)</w:t>
            </w:r>
          </w:p>
        </w:tc>
        <w:tc>
          <w:tcPr/>
          <w:p>
            <w:pPr>
              <w:pStyle w:val="Compac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0.401</w:t>
            </w:r>
          </w:p>
        </w:tc>
        <w:tc>
          <w:tcPr/>
          <w:p>
            <w:pPr>
              <w:pStyle w:val="Compact"/>
            </w:pPr>
            <w:r>
              <w:t xml:space="preserve">0.387</w:t>
            </w:r>
          </w:p>
        </w:tc>
        <w:tc>
          <w:tcPr/>
          <w:p>
            <w:pPr>
              <w:pStyle w:val="Compact"/>
            </w:pPr>
            <w:r>
              <w:t xml:space="preserve">0.241</w:t>
            </w:r>
          </w:p>
        </w:tc>
        <w:tc>
          <w:tcPr/>
          <w:p>
            <w:pPr>
              <w:pStyle w:val="Compact"/>
            </w:pPr>
            <w:r>
              <w:t xml:space="preserve">0.364</w:t>
            </w:r>
          </w:p>
        </w:tc>
        <w:tc>
          <w:tcPr/>
          <w:p>
            <w:pPr>
              <w:pStyle w:val="Compact"/>
            </w:pPr>
            <w:r>
              <w:t xml:space="preserve">0.874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0.226</w:t>
            </w:r>
          </w:p>
        </w:tc>
        <w:tc>
          <w:tcPr/>
          <w:p>
            <w:pPr>
              <w:pStyle w:val="Compact"/>
            </w:pPr>
            <w:r>
              <w:t xml:space="preserve">0.253</w:t>
            </w:r>
          </w:p>
        </w:tc>
        <w:tc>
          <w:tcPr/>
          <w:p>
            <w:pPr>
              <w:pStyle w:val="Compact"/>
            </w:pPr>
            <w:r>
              <w:t xml:space="preserve">0.074</w:t>
            </w:r>
          </w:p>
        </w:tc>
        <w:tc>
          <w:tcPr/>
          <w:p>
            <w:pPr>
              <w:pStyle w:val="Compact"/>
            </w:pPr>
            <w:r>
              <w:t xml:space="preserve">0.225</w:t>
            </w:r>
          </w:p>
        </w:tc>
        <w:tc>
          <w:tcPr/>
          <w:p>
            <w:pPr>
              <w:pStyle w:val="Compact"/>
            </w:pPr>
            <w:r>
              <w:t xml:space="preserve">0.865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Std.Errors</w:t>
            </w:r>
          </w:p>
        </w:tc>
        <w:tc>
          <w:tcPr/>
          <w:p>
            <w:pPr>
              <w:pStyle w:val="Compac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</w:pPr>
            <w:r>
              <w:t xml:space="preserve">Newey-West (L=2)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FE: mpa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2025-05-16T18:44:44Z</dcterms:created>
  <dcterms:modified xsi:type="dcterms:W3CDTF">2025-05-16T18:44:44Z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