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51BF4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What we’ll ship</w:t>
      </w:r>
    </w:p>
    <w:p w14:paraId="093E33B7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A — PII/PHI union (pretrained)</w:t>
      </w:r>
    </w:p>
    <w:p w14:paraId="32529F51" w14:textId="77777777" w:rsidR="00626155" w:rsidRPr="00626155" w:rsidRDefault="00626155" w:rsidP="006261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Model A1: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H2O.ai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DeBERTa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PII → strong on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EMAIL, PHONE, ADDRESS, SSN/CC, account IDs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26B6A3DE" w14:textId="77777777" w:rsidR="00626155" w:rsidRPr="00626155" w:rsidRDefault="00626155" w:rsidP="006261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Model A2: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Clinical de-ID NER (start with </w:t>
      </w:r>
      <w:proofErr w:type="spellStart"/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KindLab</w:t>
      </w:r>
      <w:proofErr w:type="spellEnd"/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/</w:t>
      </w:r>
      <w:proofErr w:type="spellStart"/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roberta-deid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; swap to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obi/deid_roberta_i2b2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if it wins on your eval).</w:t>
      </w:r>
    </w:p>
    <w:p w14:paraId="47B95364" w14:textId="77777777" w:rsidR="00626155" w:rsidRPr="00626155" w:rsidRDefault="00626155" w:rsidP="006261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Union rule: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take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all spans from both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; if overlaps/conflicts,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PII wins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over everything (compliance first).</w:t>
      </w:r>
    </w:p>
    <w:p w14:paraId="2BC0F1B4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Unified label set (normalize both models to this)</w:t>
      </w:r>
    </w:p>
    <w:p w14:paraId="24056015" w14:textId="77777777" w:rsidR="00626155" w:rsidRPr="00626155" w:rsidRDefault="00626155" w:rsidP="00626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PERSON, ORG, LOCATION, DATE, AGE, EMAIL, PHONE, ADDRESS, ID_NUMBER, SSN, CREDIT_CARD</w:t>
      </w:r>
    </w:p>
    <w:p w14:paraId="7D43C95C" w14:textId="77777777" w:rsidR="00626155" w:rsidRPr="00626155" w:rsidRDefault="00626155" w:rsidP="006261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Map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KindLab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/OBI’s i2b2 tags to these buckets (e.g., NAME→PERSON, CONTACT</w:t>
      </w:r>
      <w:proofErr w:type="gram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→{</w:t>
      </w:r>
      <w:proofErr w:type="gram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EMAIL, PHONE}, LOCATION→LOCATION, ID→ID_NUMBER).</w:t>
      </w:r>
    </w:p>
    <w:p w14:paraId="2C90D66B" w14:textId="77777777" w:rsidR="00626155" w:rsidRPr="00626155" w:rsidRDefault="00626155" w:rsidP="006261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Keep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H2O’s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granular types; fold rare ones into the nearest bucket if needed.</w:t>
      </w:r>
    </w:p>
    <w:p w14:paraId="4B7E946C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Quick A/B to lock Stage A</w:t>
      </w:r>
    </w:p>
    <w:p w14:paraId="5210CCFF" w14:textId="77777777" w:rsidR="00626155" w:rsidRPr="00626155" w:rsidRDefault="00626155" w:rsidP="006261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Sample: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200–300 sentences from reporter/manufacturer narratives (where PHI </w:t>
      </w:r>
      <w:proofErr w:type="gram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actually lives</w:t>
      </w:r>
      <w:proofErr w:type="gram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699543B4" w14:textId="77777777" w:rsidR="00626155" w:rsidRPr="00626155" w:rsidRDefault="00626155" w:rsidP="006261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Metrics: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per-class F1 + overall micro-F1.</w:t>
      </w:r>
    </w:p>
    <w:p w14:paraId="1E532DE7" w14:textId="77777777" w:rsidR="00626155" w:rsidRPr="00626155" w:rsidRDefault="00626155" w:rsidP="006261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Decision:</w:t>
      </w:r>
    </w:p>
    <w:p w14:paraId="7814C4C4" w14:textId="77777777" w:rsidR="00626155" w:rsidRPr="00626155" w:rsidRDefault="00626155" w:rsidP="0062615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If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KindLab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adds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≥3–5 pp recall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on PERSON/DATE/LOCATION with minimal precision loss, keep the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union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(H2O </w:t>
      </w:r>
      <w:r w:rsidRPr="00626155">
        <w:rPr>
          <w:rFonts w:ascii="Cambria Math" w:eastAsia="Times New Roman" w:hAnsi="Cambria Math" w:cs="Cambria Math"/>
          <w:kern w:val="0"/>
          <w:sz w:val="18"/>
          <w:szCs w:val="18"/>
          <w14:ligatures w14:val="none"/>
        </w:rPr>
        <w:t>∪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KindLab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4FCD88D7" w14:textId="77777777" w:rsidR="00626155" w:rsidRPr="00626155" w:rsidRDefault="00626155" w:rsidP="0062615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Else H2O solo is fine (you can always add the second later).</w:t>
      </w:r>
    </w:p>
    <w:p w14:paraId="1B0780D7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B — Custom NER (</w:t>
      </w:r>
      <w:r w:rsidRPr="00626155">
        <w:rPr>
          <w:rFonts w:ascii="Courier New" w:eastAsia="Times New Roman" w:hAnsi="Courier New" w:cs="Courier New"/>
          <w:b/>
          <w:bCs/>
          <w:kern w:val="0"/>
          <w:sz w:val="14"/>
          <w:szCs w:val="14"/>
          <w14:ligatures w14:val="none"/>
        </w:rPr>
        <w:t>TRADE_SECRET</w:t>
      </w:r>
      <w:r w:rsidRPr="006261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9E67EB1" w14:textId="77777777" w:rsidR="00626155" w:rsidRPr="00626155" w:rsidRDefault="00626155" w:rsidP="006261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Backbone: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DeBERTa-v3-base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(best accuracy/compute on your 8 GB card).</w:t>
      </w:r>
    </w:p>
    <w:p w14:paraId="6A9703D2" w14:textId="77777777" w:rsidR="00626155" w:rsidRPr="00626155" w:rsidRDefault="00626155" w:rsidP="006261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Schema: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O, B-TRADE_SECRET, I-TRADE_SECRET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(single tag to start).</w:t>
      </w:r>
    </w:p>
    <w:p w14:paraId="3E7A7FFB" w14:textId="77777777" w:rsidR="00626155" w:rsidRPr="00626155" w:rsidRDefault="00626155" w:rsidP="006261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Boundary rules (keep these tight):</w:t>
      </w:r>
    </w:p>
    <w:p w14:paraId="7C8CA136" w14:textId="77777777" w:rsidR="00626155" w:rsidRPr="00626155" w:rsidRDefault="00626155" w:rsidP="006261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Tag the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concrete noun phrase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that </w:t>
      </w:r>
      <w:r w:rsidRPr="00626155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  <w:t>is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the secret (process, formula, algorithm, spec, thresholds, lists).</w:t>
      </w:r>
    </w:p>
    <w:p w14:paraId="3A119D70" w14:textId="77777777" w:rsidR="00626155" w:rsidRPr="00626155" w:rsidRDefault="00626155" w:rsidP="006261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Include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hyphens, units, numeric ranges, %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if they define the thing.</w:t>
      </w:r>
    </w:p>
    <w:p w14:paraId="50D19F3D" w14:textId="77777777" w:rsidR="00626155" w:rsidRPr="00626155" w:rsidRDefault="00626155" w:rsidP="006261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Don’t tag boilerplate like “is confidential/proprietary” unless it’s part of the name.</w:t>
      </w:r>
    </w:p>
    <w:p w14:paraId="14D6C0ED" w14:textId="77777777" w:rsidR="00626155" w:rsidRPr="00626155" w:rsidRDefault="00626155" w:rsidP="006261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If a sentence lists multiple secrets,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label each item separately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0DB40ECE" w14:textId="77777777" w:rsidR="00626155" w:rsidRPr="00626155" w:rsidRDefault="00626155" w:rsidP="006261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If a </w:t>
      </w: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TRADE_SECRET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span overlaps PII,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PII mask takes precedence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in outputs.</w:t>
      </w:r>
    </w:p>
    <w:p w14:paraId="4FA8ABFC" w14:textId="77777777" w:rsidR="00626155" w:rsidRPr="00626155" w:rsidRDefault="00626155" w:rsidP="006261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Data format (long CSV):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one span per row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/>
      </w:r>
      <w:proofErr w:type="spellStart"/>
      <w:proofErr w:type="gramStart"/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text,span</w:t>
      </w:r>
      <w:proofErr w:type="gramEnd"/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,label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→ label=</w:t>
      </w: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TRADE_SECRET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/>
        <w:t>(You can mix in PII rows later if you choose a unified model; for now, keep this file TS-only.)</w:t>
      </w:r>
    </w:p>
    <w:p w14:paraId="14DAB066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Data targets &amp; training knobs</w:t>
      </w:r>
    </w:p>
    <w:p w14:paraId="24AE0855" w14:textId="77777777" w:rsidR="00626155" w:rsidRPr="00626155" w:rsidRDefault="00626155" w:rsidP="006261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Labeling targets:</w:t>
      </w:r>
    </w:p>
    <w:p w14:paraId="43825F19" w14:textId="77777777" w:rsidR="00626155" w:rsidRPr="00626155" w:rsidRDefault="00626155" w:rsidP="006261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Kickoff: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300–500 </w:t>
      </w: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TRADE_SECRET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spans (varied wording).</w:t>
      </w:r>
    </w:p>
    <w:p w14:paraId="7B872116" w14:textId="77777777" w:rsidR="00626155" w:rsidRPr="00626155" w:rsidRDefault="00626155" w:rsidP="006261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Better: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800–1,200 spans (expect stable recall).</w:t>
      </w:r>
    </w:p>
    <w:p w14:paraId="0A0D557D" w14:textId="77777777" w:rsidR="00626155" w:rsidRPr="00626155" w:rsidRDefault="00626155" w:rsidP="006261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Add ~200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hard negatives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(technical sentences with no secret) to reduce false positives.</w:t>
      </w:r>
    </w:p>
    <w:p w14:paraId="3C953FB4" w14:textId="77777777" w:rsidR="00626155" w:rsidRPr="00626155" w:rsidRDefault="00626155" w:rsidP="006261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Train settings (RTX 2060 SUPER, 8 GB):</w:t>
      </w:r>
    </w:p>
    <w:p w14:paraId="44B9A512" w14:textId="77777777" w:rsidR="00626155" w:rsidRPr="00626155" w:rsidRDefault="00626155" w:rsidP="006261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seq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len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256–384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per-device batch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6–12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fp16 on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grad checkpointing on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LR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2e-5 to 3e-5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4–6 epochs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with early stopping on dev F1.</w:t>
      </w:r>
    </w:p>
    <w:p w14:paraId="20FE84B9" w14:textId="151B3D36" w:rsidR="00626155" w:rsidRDefault="00626155" w:rsidP="006261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Eval: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seqeval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per-class F1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; stratify by report (don’t mix sentences from the same report across train/dev/test).</w:t>
      </w:r>
    </w:p>
    <w:p w14:paraId="65053DA8" w14:textId="39DB6681" w:rsidR="00626155" w:rsidRPr="00626155" w:rsidRDefault="00626155" w:rsidP="00626155">
      <w:pP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 w:type="page"/>
      </w:r>
    </w:p>
    <w:p w14:paraId="5F36773C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lastRenderedPageBreak/>
        <w:t>Orchestration at runtime</w:t>
      </w:r>
    </w:p>
    <w:p w14:paraId="47892452" w14:textId="77777777" w:rsidR="00626155" w:rsidRPr="00626155" w:rsidRDefault="00626155" w:rsidP="006261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Run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Stage A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(H2O </w:t>
      </w:r>
      <w:r w:rsidRPr="00626155">
        <w:rPr>
          <w:rFonts w:ascii="Cambria Math" w:eastAsia="Times New Roman" w:hAnsi="Cambria Math" w:cs="Cambria Math"/>
          <w:kern w:val="0"/>
          <w:sz w:val="18"/>
          <w:szCs w:val="18"/>
          <w14:ligatures w14:val="none"/>
        </w:rPr>
        <w:t>∪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KindLab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/OBI) on raw text → </w:t>
      </w:r>
      <w:proofErr w:type="spellStart"/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spans_PII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73432A5D" w14:textId="77777777" w:rsidR="00626155" w:rsidRPr="00626155" w:rsidRDefault="00626155" w:rsidP="006261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Run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Stage B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</w:t>
      </w: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TRADE_SECRET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) on the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same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text → </w:t>
      </w:r>
      <w:proofErr w:type="spellStart"/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spans_TS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72BD240C" w14:textId="77777777" w:rsidR="00626155" w:rsidRPr="00626155" w:rsidRDefault="00626155" w:rsidP="006261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Resolve &amp; export: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union spans; where overlaps occur,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emit PII mask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; keep </w:t>
      </w: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TRADE_SECRET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alongside (for internal analytics) but don’t leak it if it contains PII.</w:t>
      </w:r>
    </w:p>
    <w:p w14:paraId="5D1CE0B6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Monitoring (so we don’t drift)</w:t>
      </w:r>
    </w:p>
    <w:p w14:paraId="37E585CD" w14:textId="77777777" w:rsidR="00626155" w:rsidRPr="00626155" w:rsidRDefault="00626155" w:rsidP="006261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Keep a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100-sentence weekly audit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set from fresh </w:t>
      </w:r>
      <w:proofErr w:type="gram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reports;</w:t>
      </w:r>
      <w:proofErr w:type="gram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track:</w:t>
      </w:r>
    </w:p>
    <w:p w14:paraId="7B4AE196" w14:textId="77777777" w:rsidR="00626155" w:rsidRPr="00626155" w:rsidRDefault="00626155" w:rsidP="006261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PII recall on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EMAIL/PHONE/ADDRESS/ID_NUMBER</w:t>
      </w:r>
    </w:p>
    <w:p w14:paraId="02BD28B7" w14:textId="77777777" w:rsidR="00626155" w:rsidRPr="00626155" w:rsidRDefault="00626155" w:rsidP="006261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PII precision on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names/dates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(clinical models can over-mark)</w:t>
      </w:r>
    </w:p>
    <w:p w14:paraId="2DCF9347" w14:textId="77777777" w:rsidR="00626155" w:rsidRPr="00626155" w:rsidRDefault="00626155" w:rsidP="0062615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TRADE_SECRET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precision on top 50 false positives → feed these back as hard negatives or clarify guidelines.</w:t>
      </w:r>
    </w:p>
    <w:p w14:paraId="0F51D760" w14:textId="77777777" w:rsidR="00626155" w:rsidRPr="00626155" w:rsidRDefault="00626155" w:rsidP="006261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Immediate next steps</w:t>
      </w:r>
    </w:p>
    <w:p w14:paraId="51C03A6B" w14:textId="77777777" w:rsidR="00626155" w:rsidRPr="00626155" w:rsidRDefault="00626155" w:rsidP="006261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Finalize Stage-A label mapping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(H2O + </w:t>
      </w:r>
      <w:proofErr w:type="spellStart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KindLab</w:t>
      </w:r>
      <w:proofErr w:type="spellEnd"/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→ unified buckets above).</w:t>
      </w:r>
    </w:p>
    <w:p w14:paraId="568DEBB8" w14:textId="77777777" w:rsidR="00626155" w:rsidRPr="00626155" w:rsidRDefault="00626155" w:rsidP="006261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Pull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250 narrative sentences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; run H2O vs H2O</w:t>
      </w:r>
      <w:r w:rsidRPr="00626155">
        <w:rPr>
          <w:rFonts w:ascii="Cambria Math" w:eastAsia="Times New Roman" w:hAnsi="Cambria Math" w:cs="Cambria Math"/>
          <w:kern w:val="0"/>
          <w:sz w:val="18"/>
          <w:szCs w:val="18"/>
          <w14:ligatures w14:val="none"/>
        </w:rPr>
        <w:t>∪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KindLab; choose baseline.</w:t>
      </w:r>
    </w:p>
    <w:p w14:paraId="1D98CB50" w14:textId="77777777" w:rsidR="00626155" w:rsidRPr="00626155" w:rsidRDefault="00626155" w:rsidP="006261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Draft a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1-page TS guideline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with 10 positive/10 negative examples (from your corpus).</w:t>
      </w:r>
    </w:p>
    <w:p w14:paraId="09BC6AE5" w14:textId="77777777" w:rsidR="00626155" w:rsidRPr="00626155" w:rsidRDefault="00626155" w:rsidP="006261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Label </w:t>
      </w:r>
      <w:r w:rsidRPr="0062615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~500 TS spans</w:t>
      </w:r>
      <w:r w:rsidRPr="006261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; train DeBERTa-v3-base; check dev F1; iterate once.</w:t>
      </w:r>
    </w:p>
    <w:p w14:paraId="293637B9" w14:textId="333AFB12" w:rsidR="00A74010" w:rsidRPr="00A74010" w:rsidRDefault="00626155" w:rsidP="00A74010">
      <w:pPr>
        <w:spacing w:after="0" w:line="240" w:lineRule="auto"/>
        <w:rPr>
          <w:b/>
          <w:bCs/>
          <w:sz w:val="18"/>
          <w:szCs w:val="18"/>
        </w:rPr>
      </w:pPr>
      <w:r w:rsidRPr="00626155">
        <w:rPr>
          <w:b/>
          <w:bCs/>
          <w:sz w:val="18"/>
          <w:szCs w:val="18"/>
        </w:rPr>
        <w:br/>
      </w:r>
      <w:r w:rsidRPr="00626155">
        <w:rPr>
          <w:b/>
          <w:bCs/>
          <w:sz w:val="18"/>
          <w:szCs w:val="18"/>
        </w:rPr>
        <w:br/>
      </w:r>
      <w:r w:rsidRPr="00626155">
        <w:rPr>
          <w:b/>
          <w:bCs/>
          <w:sz w:val="18"/>
          <w:szCs w:val="18"/>
        </w:rPr>
        <w:br/>
      </w:r>
      <w:r w:rsidR="00A74010" w:rsidRPr="00A74010">
        <w:rPr>
          <w:b/>
          <w:bCs/>
          <w:sz w:val="18"/>
          <w:szCs w:val="18"/>
        </w:rPr>
        <w:t>Stage-A de-ID shortlist (quick read)</w:t>
      </w:r>
    </w:p>
    <w:p w14:paraId="2004758C" w14:textId="77777777" w:rsidR="00A74010" w:rsidRPr="00A74010" w:rsidRDefault="00A74010" w:rsidP="00A74010">
      <w:pPr>
        <w:spacing w:after="0" w:line="240" w:lineRule="auto"/>
        <w:rPr>
          <w:b/>
          <w:bCs/>
          <w:sz w:val="18"/>
          <w:szCs w:val="18"/>
        </w:rPr>
      </w:pPr>
      <w:r w:rsidRPr="00A74010">
        <w:rPr>
          <w:b/>
          <w:bCs/>
          <w:sz w:val="18"/>
          <w:szCs w:val="18"/>
        </w:rPr>
        <w:t>H2O.ai — h2oai/</w:t>
      </w:r>
      <w:proofErr w:type="spellStart"/>
      <w:r w:rsidRPr="00A74010">
        <w:rPr>
          <w:b/>
          <w:bCs/>
          <w:sz w:val="18"/>
          <w:szCs w:val="18"/>
        </w:rPr>
        <w:t>deberta_finetuned_pii</w:t>
      </w:r>
      <w:proofErr w:type="spellEnd"/>
      <w:r w:rsidRPr="00A74010">
        <w:rPr>
          <w:b/>
          <w:bCs/>
          <w:sz w:val="18"/>
          <w:szCs w:val="18"/>
        </w:rPr>
        <w:t xml:space="preserve"> </w:t>
      </w:r>
      <w:r w:rsidRPr="00A74010">
        <w:rPr>
          <w:b/>
          <w:bCs/>
          <w:i/>
          <w:iCs/>
          <w:sz w:val="18"/>
          <w:szCs w:val="18"/>
        </w:rPr>
        <w:t>(recommended starting point)</w:t>
      </w:r>
    </w:p>
    <w:p w14:paraId="661E3E52" w14:textId="77777777" w:rsidR="00A74010" w:rsidRPr="00A74010" w:rsidRDefault="00A74010" w:rsidP="00A74010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Backbone / size / license:</w:t>
      </w:r>
      <w:r w:rsidRPr="00A74010">
        <w:rPr>
          <w:sz w:val="18"/>
          <w:szCs w:val="18"/>
        </w:rPr>
        <w:t xml:space="preserve"> </w:t>
      </w:r>
      <w:proofErr w:type="spellStart"/>
      <w:r w:rsidRPr="00A74010">
        <w:rPr>
          <w:sz w:val="18"/>
          <w:szCs w:val="18"/>
        </w:rPr>
        <w:t>DeBERTa</w:t>
      </w:r>
      <w:proofErr w:type="spellEnd"/>
      <w:r w:rsidRPr="00A74010">
        <w:rPr>
          <w:sz w:val="18"/>
          <w:szCs w:val="18"/>
        </w:rPr>
        <w:t>-base (~</w:t>
      </w:r>
      <w:r w:rsidRPr="00A74010">
        <w:rPr>
          <w:b/>
          <w:bCs/>
          <w:sz w:val="18"/>
          <w:szCs w:val="18"/>
        </w:rPr>
        <w:t>139M</w:t>
      </w:r>
      <w:r w:rsidRPr="00A74010">
        <w:rPr>
          <w:sz w:val="18"/>
          <w:szCs w:val="18"/>
        </w:rPr>
        <w:t xml:space="preserve"> params), </w:t>
      </w:r>
      <w:r w:rsidRPr="00A74010">
        <w:rPr>
          <w:b/>
          <w:bCs/>
          <w:sz w:val="18"/>
          <w:szCs w:val="18"/>
        </w:rPr>
        <w:t>MIT</w:t>
      </w:r>
      <w:r w:rsidRPr="00A74010">
        <w:rPr>
          <w:sz w:val="18"/>
          <w:szCs w:val="18"/>
        </w:rPr>
        <w:t xml:space="preserve">. </w:t>
      </w:r>
      <w:hyperlink r:id="rId5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3149AE0D" w14:textId="77777777" w:rsidR="00A74010" w:rsidRPr="00A74010" w:rsidRDefault="00A74010" w:rsidP="00A74010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What it covers (explicit):</w:t>
      </w:r>
      <w:r w:rsidRPr="00A74010">
        <w:rPr>
          <w:sz w:val="18"/>
          <w:szCs w:val="18"/>
        </w:rPr>
        <w:t xml:space="preserve"> emails, phones, </w:t>
      </w:r>
      <w:r w:rsidRPr="00A74010">
        <w:rPr>
          <w:b/>
          <w:bCs/>
          <w:sz w:val="18"/>
          <w:szCs w:val="18"/>
        </w:rPr>
        <w:t>credit cards (issuer/CVV)</w:t>
      </w:r>
      <w:r w:rsidRPr="00A74010">
        <w:rPr>
          <w:sz w:val="18"/>
          <w:szCs w:val="18"/>
        </w:rPr>
        <w:t xml:space="preserve">, </w:t>
      </w:r>
      <w:r w:rsidRPr="00A74010">
        <w:rPr>
          <w:b/>
          <w:bCs/>
          <w:sz w:val="18"/>
          <w:szCs w:val="18"/>
        </w:rPr>
        <w:t>SSN</w:t>
      </w:r>
      <w:r w:rsidRPr="00A74010">
        <w:rPr>
          <w:sz w:val="18"/>
          <w:szCs w:val="18"/>
        </w:rPr>
        <w:t xml:space="preserve">, street addresses (with city/state/zip), account/banking IDs (BIC/IBAN), IP/MAC, URLs, usernames/passwords, VIN/VRM/IMEI, GPS, plus person/name and DOB classes. </w:t>
      </w:r>
      <w:hyperlink r:id="rId6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72A6EF87" w14:textId="77777777" w:rsidR="00A74010" w:rsidRPr="00A74010" w:rsidRDefault="00A74010" w:rsidP="00A74010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Why it fits FDA 3500A:</w:t>
      </w:r>
      <w:r w:rsidRPr="00A74010">
        <w:rPr>
          <w:sz w:val="18"/>
          <w:szCs w:val="18"/>
        </w:rPr>
        <w:t xml:space="preserve"> strong on </w:t>
      </w:r>
      <w:r w:rsidRPr="00A74010">
        <w:rPr>
          <w:b/>
          <w:bCs/>
          <w:sz w:val="18"/>
          <w:szCs w:val="18"/>
        </w:rPr>
        <w:t>structured identifiers</w:t>
      </w:r>
      <w:r w:rsidRPr="00A74010">
        <w:rPr>
          <w:sz w:val="18"/>
          <w:szCs w:val="18"/>
        </w:rPr>
        <w:t xml:space="preserve"> you </w:t>
      </w:r>
      <w:proofErr w:type="gramStart"/>
      <w:r w:rsidRPr="00A74010">
        <w:rPr>
          <w:sz w:val="18"/>
          <w:szCs w:val="18"/>
        </w:rPr>
        <w:t>actually need</w:t>
      </w:r>
      <w:proofErr w:type="gramEnd"/>
      <w:r w:rsidRPr="00A74010">
        <w:rPr>
          <w:sz w:val="18"/>
          <w:szCs w:val="18"/>
        </w:rPr>
        <w:t xml:space="preserve"> to catch in free-text narratives.</w:t>
      </w:r>
    </w:p>
    <w:p w14:paraId="094000D6" w14:textId="77777777" w:rsidR="00A74010" w:rsidRPr="00A74010" w:rsidRDefault="00A74010" w:rsidP="00A74010">
      <w:pPr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Caveat:</w:t>
      </w:r>
      <w:r w:rsidRPr="00A74010">
        <w:rPr>
          <w:sz w:val="18"/>
          <w:szCs w:val="18"/>
        </w:rPr>
        <w:t xml:space="preserve"> not trained on clinical i2b2; validate PERSON/LOCATION/DATE recall on your sample.</w:t>
      </w:r>
    </w:p>
    <w:p w14:paraId="776CCFB4" w14:textId="77777777" w:rsidR="00A74010" w:rsidRPr="00A74010" w:rsidRDefault="00A74010" w:rsidP="00A74010">
      <w:pPr>
        <w:spacing w:after="0" w:line="240" w:lineRule="auto"/>
        <w:rPr>
          <w:b/>
          <w:bCs/>
          <w:sz w:val="18"/>
          <w:szCs w:val="18"/>
        </w:rPr>
      </w:pPr>
      <w:proofErr w:type="spellStart"/>
      <w:r w:rsidRPr="00A74010">
        <w:rPr>
          <w:b/>
          <w:bCs/>
          <w:sz w:val="18"/>
          <w:szCs w:val="18"/>
        </w:rPr>
        <w:t>KindLab</w:t>
      </w:r>
      <w:proofErr w:type="spellEnd"/>
      <w:r w:rsidRPr="00A74010">
        <w:rPr>
          <w:b/>
          <w:bCs/>
          <w:sz w:val="18"/>
          <w:szCs w:val="18"/>
        </w:rPr>
        <w:t xml:space="preserve"> — </w:t>
      </w:r>
      <w:proofErr w:type="spellStart"/>
      <w:r w:rsidRPr="00A74010">
        <w:rPr>
          <w:b/>
          <w:bCs/>
          <w:sz w:val="18"/>
          <w:szCs w:val="18"/>
        </w:rPr>
        <w:t>KindLab</w:t>
      </w:r>
      <w:proofErr w:type="spellEnd"/>
      <w:r w:rsidRPr="00A74010">
        <w:rPr>
          <w:b/>
          <w:bCs/>
          <w:sz w:val="18"/>
          <w:szCs w:val="18"/>
        </w:rPr>
        <w:t>/</w:t>
      </w:r>
      <w:proofErr w:type="spellStart"/>
      <w:r w:rsidRPr="00A74010">
        <w:rPr>
          <w:b/>
          <w:bCs/>
          <w:sz w:val="18"/>
          <w:szCs w:val="18"/>
        </w:rPr>
        <w:t>roberta-deid</w:t>
      </w:r>
      <w:proofErr w:type="spellEnd"/>
      <w:r w:rsidRPr="00A74010">
        <w:rPr>
          <w:b/>
          <w:bCs/>
          <w:sz w:val="18"/>
          <w:szCs w:val="18"/>
        </w:rPr>
        <w:t xml:space="preserve"> </w:t>
      </w:r>
      <w:r w:rsidRPr="00A74010">
        <w:rPr>
          <w:b/>
          <w:bCs/>
          <w:i/>
          <w:iCs/>
          <w:sz w:val="18"/>
          <w:szCs w:val="18"/>
        </w:rPr>
        <w:t>(clinical de-ID, light)</w:t>
      </w:r>
    </w:p>
    <w:p w14:paraId="246934E9" w14:textId="77777777" w:rsidR="00A74010" w:rsidRPr="00A74010" w:rsidRDefault="00A74010" w:rsidP="00A74010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Backbone:</w:t>
      </w:r>
      <w:r w:rsidRPr="00A74010">
        <w:rPr>
          <w:sz w:val="18"/>
          <w:szCs w:val="18"/>
        </w:rPr>
        <w:t xml:space="preserve"> </w:t>
      </w:r>
      <w:proofErr w:type="spellStart"/>
      <w:r w:rsidRPr="00A74010">
        <w:rPr>
          <w:sz w:val="18"/>
          <w:szCs w:val="18"/>
        </w:rPr>
        <w:t>RoBERTa</w:t>
      </w:r>
      <w:proofErr w:type="spellEnd"/>
      <w:r w:rsidRPr="00A74010">
        <w:rPr>
          <w:sz w:val="18"/>
          <w:szCs w:val="18"/>
        </w:rPr>
        <w:t>-</w:t>
      </w:r>
      <w:r w:rsidRPr="00A74010">
        <w:rPr>
          <w:b/>
          <w:bCs/>
          <w:sz w:val="18"/>
          <w:szCs w:val="18"/>
        </w:rPr>
        <w:t>base</w:t>
      </w:r>
      <w:r w:rsidRPr="00A74010">
        <w:rPr>
          <w:sz w:val="18"/>
          <w:szCs w:val="18"/>
        </w:rPr>
        <w:t xml:space="preserve">. Fine-tuned on </w:t>
      </w:r>
      <w:r w:rsidRPr="00A74010">
        <w:rPr>
          <w:b/>
          <w:bCs/>
          <w:sz w:val="18"/>
          <w:szCs w:val="18"/>
        </w:rPr>
        <w:t>i2b2 2014</w:t>
      </w:r>
      <w:r w:rsidRPr="00A74010">
        <w:rPr>
          <w:sz w:val="18"/>
          <w:szCs w:val="18"/>
        </w:rPr>
        <w:t xml:space="preserve">. </w:t>
      </w:r>
      <w:hyperlink r:id="rId7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731FA6AF" w14:textId="77777777" w:rsidR="00A74010" w:rsidRPr="00A74010" w:rsidRDefault="00A74010" w:rsidP="00A74010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Coverage (per model card):</w:t>
      </w:r>
      <w:r w:rsidRPr="00A74010">
        <w:rPr>
          <w:sz w:val="18"/>
          <w:szCs w:val="18"/>
        </w:rPr>
        <w:t xml:space="preserve"> ages, locations/organizations, dates (incl. lone years), names, professions, IDs, contact info. </w:t>
      </w:r>
      <w:hyperlink r:id="rId8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204A71D3" w14:textId="77777777" w:rsidR="00A74010" w:rsidRPr="00A74010" w:rsidRDefault="00A74010" w:rsidP="00A74010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Strength:</w:t>
      </w:r>
      <w:r w:rsidRPr="00A74010">
        <w:rPr>
          <w:sz w:val="18"/>
          <w:szCs w:val="18"/>
        </w:rPr>
        <w:t xml:space="preserve"> good </w:t>
      </w:r>
      <w:r w:rsidRPr="00A74010">
        <w:rPr>
          <w:b/>
          <w:bCs/>
          <w:sz w:val="18"/>
          <w:szCs w:val="18"/>
        </w:rPr>
        <w:t>names/dates/locations</w:t>
      </w:r>
      <w:r w:rsidRPr="00A74010">
        <w:rPr>
          <w:sz w:val="18"/>
          <w:szCs w:val="18"/>
        </w:rPr>
        <w:t xml:space="preserve"> on clinical-style prose.</w:t>
      </w:r>
    </w:p>
    <w:p w14:paraId="62FD7501" w14:textId="77777777" w:rsidR="00A74010" w:rsidRPr="00A74010" w:rsidRDefault="00A74010" w:rsidP="00A74010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Gap:</w:t>
      </w:r>
      <w:r w:rsidRPr="00A74010">
        <w:rPr>
          <w:sz w:val="18"/>
          <w:szCs w:val="18"/>
        </w:rPr>
        <w:t xml:space="preserve"> i2b2 has very few </w:t>
      </w:r>
      <w:r w:rsidRPr="00A74010">
        <w:rPr>
          <w:b/>
          <w:bCs/>
          <w:sz w:val="18"/>
          <w:szCs w:val="18"/>
        </w:rPr>
        <w:t>emails/CC/SSN</w:t>
      </w:r>
      <w:r w:rsidRPr="00A74010">
        <w:rPr>
          <w:sz w:val="18"/>
          <w:szCs w:val="18"/>
        </w:rPr>
        <w:t xml:space="preserve"> examples → don’t assume high recall on those out-of-the-box. </w:t>
      </w:r>
      <w:hyperlink r:id="rId9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307EA0E6" w14:textId="77777777" w:rsidR="00A74010" w:rsidRPr="00A74010" w:rsidRDefault="00A74010" w:rsidP="00A74010">
      <w:pPr>
        <w:spacing w:after="0" w:line="240" w:lineRule="auto"/>
        <w:rPr>
          <w:b/>
          <w:bCs/>
          <w:sz w:val="18"/>
          <w:szCs w:val="18"/>
        </w:rPr>
      </w:pPr>
      <w:r w:rsidRPr="00A74010">
        <w:rPr>
          <w:b/>
          <w:bCs/>
          <w:sz w:val="18"/>
          <w:szCs w:val="18"/>
        </w:rPr>
        <w:t xml:space="preserve">OBI — obi/deid_roberta_i2b2 </w:t>
      </w:r>
      <w:r w:rsidRPr="00A74010">
        <w:rPr>
          <w:b/>
          <w:bCs/>
          <w:i/>
          <w:iCs/>
          <w:sz w:val="18"/>
          <w:szCs w:val="18"/>
        </w:rPr>
        <w:t>(clinical de-ID, heavier)</w:t>
      </w:r>
    </w:p>
    <w:p w14:paraId="04EF62DD" w14:textId="77777777" w:rsidR="00A74010" w:rsidRPr="00A74010" w:rsidRDefault="00A74010" w:rsidP="00A74010">
      <w:pPr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Backbone / size / license:</w:t>
      </w:r>
      <w:r w:rsidRPr="00A74010">
        <w:rPr>
          <w:sz w:val="18"/>
          <w:szCs w:val="18"/>
        </w:rPr>
        <w:t xml:space="preserve"> </w:t>
      </w:r>
      <w:proofErr w:type="spellStart"/>
      <w:r w:rsidRPr="00A74010">
        <w:rPr>
          <w:sz w:val="18"/>
          <w:szCs w:val="18"/>
        </w:rPr>
        <w:t>RoBERTa</w:t>
      </w:r>
      <w:proofErr w:type="spellEnd"/>
      <w:r w:rsidRPr="00A74010">
        <w:rPr>
          <w:sz w:val="18"/>
          <w:szCs w:val="18"/>
        </w:rPr>
        <w:t>-</w:t>
      </w:r>
      <w:r w:rsidRPr="00A74010">
        <w:rPr>
          <w:b/>
          <w:bCs/>
          <w:sz w:val="18"/>
          <w:szCs w:val="18"/>
        </w:rPr>
        <w:t>large</w:t>
      </w:r>
      <w:r w:rsidRPr="00A74010">
        <w:rPr>
          <w:sz w:val="18"/>
          <w:szCs w:val="18"/>
        </w:rPr>
        <w:t xml:space="preserve"> (~</w:t>
      </w:r>
      <w:r w:rsidRPr="00A74010">
        <w:rPr>
          <w:b/>
          <w:bCs/>
          <w:sz w:val="18"/>
          <w:szCs w:val="18"/>
        </w:rPr>
        <w:t>354M</w:t>
      </w:r>
      <w:r w:rsidRPr="00A74010">
        <w:rPr>
          <w:sz w:val="18"/>
          <w:szCs w:val="18"/>
        </w:rPr>
        <w:t xml:space="preserve"> params), </w:t>
      </w:r>
      <w:r w:rsidRPr="00A74010">
        <w:rPr>
          <w:b/>
          <w:bCs/>
          <w:sz w:val="18"/>
          <w:szCs w:val="18"/>
        </w:rPr>
        <w:t>MIT</w:t>
      </w:r>
      <w:r w:rsidRPr="00A74010">
        <w:rPr>
          <w:sz w:val="18"/>
          <w:szCs w:val="18"/>
        </w:rPr>
        <w:t xml:space="preserve">. </w:t>
      </w:r>
      <w:hyperlink r:id="rId10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6EB05A73" w14:textId="77777777" w:rsidR="00A74010" w:rsidRPr="00A74010" w:rsidRDefault="00A74010" w:rsidP="00A74010">
      <w:pPr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Training data:</w:t>
      </w:r>
      <w:r w:rsidRPr="00A74010">
        <w:rPr>
          <w:sz w:val="18"/>
          <w:szCs w:val="18"/>
        </w:rPr>
        <w:t xml:space="preserve"> </w:t>
      </w:r>
      <w:r w:rsidRPr="00A74010">
        <w:rPr>
          <w:b/>
          <w:bCs/>
          <w:sz w:val="18"/>
          <w:szCs w:val="18"/>
        </w:rPr>
        <w:t>i2b2 2014</w:t>
      </w:r>
      <w:r w:rsidRPr="00A74010">
        <w:rPr>
          <w:sz w:val="18"/>
          <w:szCs w:val="18"/>
        </w:rPr>
        <w:t xml:space="preserve">; model card lists label counts (e.g., TRAIN </w:t>
      </w:r>
      <w:r w:rsidRPr="00A74010">
        <w:rPr>
          <w:b/>
          <w:bCs/>
          <w:sz w:val="18"/>
          <w:szCs w:val="18"/>
        </w:rPr>
        <w:t>EMAIL=4</w:t>
      </w:r>
      <w:r w:rsidRPr="00A74010">
        <w:rPr>
          <w:sz w:val="18"/>
          <w:szCs w:val="18"/>
        </w:rPr>
        <w:t xml:space="preserve">, TEST </w:t>
      </w:r>
      <w:r w:rsidRPr="00A74010">
        <w:rPr>
          <w:b/>
          <w:bCs/>
          <w:sz w:val="18"/>
          <w:szCs w:val="18"/>
        </w:rPr>
        <w:t>EMAIL=1</w:t>
      </w:r>
      <w:r w:rsidRPr="00A74010">
        <w:rPr>
          <w:sz w:val="18"/>
          <w:szCs w:val="18"/>
        </w:rPr>
        <w:t xml:space="preserve"> → very sparse). </w:t>
      </w:r>
      <w:hyperlink r:id="rId11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7E8AE762" w14:textId="77777777" w:rsidR="00A74010" w:rsidRPr="00A74010" w:rsidRDefault="00A74010" w:rsidP="00A74010">
      <w:pPr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Labels:</w:t>
      </w:r>
      <w:r w:rsidRPr="00A74010">
        <w:rPr>
          <w:sz w:val="18"/>
          <w:szCs w:val="18"/>
        </w:rPr>
        <w:t xml:space="preserve"> 11 PHI types, BILOU tagging (HIPAA-style categories). </w:t>
      </w:r>
      <w:hyperlink r:id="rId12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31DB9350" w14:textId="77777777" w:rsidR="00A74010" w:rsidRPr="00A74010" w:rsidRDefault="00A74010" w:rsidP="00A74010">
      <w:pPr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Strength:</w:t>
      </w:r>
      <w:r w:rsidRPr="00A74010">
        <w:rPr>
          <w:sz w:val="18"/>
          <w:szCs w:val="18"/>
        </w:rPr>
        <w:t xml:space="preserve"> strong </w:t>
      </w:r>
      <w:r w:rsidRPr="00A74010">
        <w:rPr>
          <w:b/>
          <w:bCs/>
          <w:sz w:val="18"/>
          <w:szCs w:val="18"/>
        </w:rPr>
        <w:t>PERSON/DATE/LOCATION</w:t>
      </w:r>
      <w:r w:rsidRPr="00A74010">
        <w:rPr>
          <w:sz w:val="18"/>
          <w:szCs w:val="18"/>
        </w:rPr>
        <w:t xml:space="preserve">; more </w:t>
      </w:r>
      <w:proofErr w:type="gramStart"/>
      <w:r w:rsidRPr="00A74010">
        <w:rPr>
          <w:sz w:val="18"/>
          <w:szCs w:val="18"/>
        </w:rPr>
        <w:t>compute</w:t>
      </w:r>
      <w:proofErr w:type="gramEnd"/>
      <w:r w:rsidRPr="00A74010">
        <w:rPr>
          <w:sz w:val="18"/>
          <w:szCs w:val="18"/>
        </w:rPr>
        <w:t>.</w:t>
      </w:r>
    </w:p>
    <w:p w14:paraId="4FAF2F84" w14:textId="77777777" w:rsidR="00A74010" w:rsidRPr="00A74010" w:rsidRDefault="00A74010" w:rsidP="00A74010">
      <w:pPr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Gap:</w:t>
      </w:r>
      <w:r w:rsidRPr="00A74010">
        <w:rPr>
          <w:sz w:val="18"/>
          <w:szCs w:val="18"/>
        </w:rPr>
        <w:t xml:space="preserve"> same sparse coverage for structured IDs as above.</w:t>
      </w:r>
    </w:p>
    <w:p w14:paraId="0EBEB16C" w14:textId="77777777" w:rsidR="00A74010" w:rsidRPr="00A74010" w:rsidRDefault="00A74010" w:rsidP="00A74010">
      <w:pPr>
        <w:spacing w:after="0" w:line="240" w:lineRule="auto"/>
        <w:rPr>
          <w:sz w:val="18"/>
          <w:szCs w:val="18"/>
        </w:rPr>
      </w:pPr>
      <w:r w:rsidRPr="00A74010">
        <w:rPr>
          <w:sz w:val="18"/>
          <w:szCs w:val="18"/>
        </w:rPr>
        <w:pict w14:anchorId="1B8DC7C9">
          <v:rect id="_x0000_i1031" style="width:0;height:1.5pt" o:hralign="center" o:hrstd="t" o:hr="t" fillcolor="#a0a0a0" stroked="f"/>
        </w:pict>
      </w:r>
    </w:p>
    <w:p w14:paraId="44A9473D" w14:textId="77777777" w:rsidR="00A74010" w:rsidRPr="00A74010" w:rsidRDefault="00A74010" w:rsidP="00A74010">
      <w:pPr>
        <w:spacing w:after="0" w:line="240" w:lineRule="auto"/>
        <w:rPr>
          <w:b/>
          <w:bCs/>
          <w:sz w:val="18"/>
          <w:szCs w:val="18"/>
        </w:rPr>
      </w:pPr>
      <w:r w:rsidRPr="00A74010">
        <w:rPr>
          <w:b/>
          <w:bCs/>
          <w:sz w:val="18"/>
          <w:szCs w:val="18"/>
        </w:rPr>
        <w:t>What to deploy first (blunt take)</w:t>
      </w:r>
    </w:p>
    <w:p w14:paraId="2D1EC22F" w14:textId="77777777" w:rsidR="00A74010" w:rsidRPr="00A74010" w:rsidRDefault="00A74010" w:rsidP="00A74010">
      <w:pPr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A74010">
        <w:rPr>
          <w:sz w:val="18"/>
          <w:szCs w:val="18"/>
        </w:rPr>
        <w:t xml:space="preserve">If you want </w:t>
      </w:r>
      <w:r w:rsidRPr="00A74010">
        <w:rPr>
          <w:b/>
          <w:bCs/>
          <w:sz w:val="18"/>
          <w:szCs w:val="18"/>
        </w:rPr>
        <w:t>one model</w:t>
      </w:r>
      <w:r w:rsidRPr="00A74010">
        <w:rPr>
          <w:sz w:val="18"/>
          <w:szCs w:val="18"/>
        </w:rPr>
        <w:t xml:space="preserve"> now: start with </w:t>
      </w:r>
      <w:r w:rsidRPr="00A74010">
        <w:rPr>
          <w:b/>
          <w:bCs/>
          <w:sz w:val="18"/>
          <w:szCs w:val="18"/>
        </w:rPr>
        <w:t xml:space="preserve">H2O </w:t>
      </w:r>
      <w:proofErr w:type="spellStart"/>
      <w:r w:rsidRPr="00A74010">
        <w:rPr>
          <w:b/>
          <w:bCs/>
          <w:sz w:val="18"/>
          <w:szCs w:val="18"/>
        </w:rPr>
        <w:t>DeBERTa</w:t>
      </w:r>
      <w:proofErr w:type="spellEnd"/>
      <w:r w:rsidRPr="00A74010">
        <w:rPr>
          <w:b/>
          <w:bCs/>
          <w:sz w:val="18"/>
          <w:szCs w:val="18"/>
        </w:rPr>
        <w:t xml:space="preserve"> PII</w:t>
      </w:r>
      <w:r w:rsidRPr="00A74010">
        <w:rPr>
          <w:sz w:val="18"/>
          <w:szCs w:val="18"/>
        </w:rPr>
        <w:t xml:space="preserve"> for emails/phones/SSN/CC/address and acceptable name/date coverage; </w:t>
      </w:r>
      <w:proofErr w:type="gramStart"/>
      <w:r w:rsidRPr="00A74010">
        <w:rPr>
          <w:sz w:val="18"/>
          <w:szCs w:val="18"/>
        </w:rPr>
        <w:t>verify on</w:t>
      </w:r>
      <w:proofErr w:type="gramEnd"/>
      <w:r w:rsidRPr="00A74010">
        <w:rPr>
          <w:sz w:val="18"/>
          <w:szCs w:val="18"/>
        </w:rPr>
        <w:t xml:space="preserve"> ~200 FDA sentences. </w:t>
      </w:r>
      <w:hyperlink r:id="rId13" w:tgtFrame="_blank" w:history="1">
        <w:r w:rsidRPr="00A74010">
          <w:rPr>
            <w:rStyle w:val="Hyperlink"/>
            <w:sz w:val="18"/>
            <w:szCs w:val="18"/>
          </w:rPr>
          <w:t>Hugging Face</w:t>
        </w:r>
      </w:hyperlink>
    </w:p>
    <w:p w14:paraId="100C4272" w14:textId="77777777" w:rsidR="00A74010" w:rsidRPr="00A74010" w:rsidRDefault="00A74010" w:rsidP="00A74010">
      <w:pPr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A74010">
        <w:rPr>
          <w:sz w:val="18"/>
          <w:szCs w:val="18"/>
        </w:rPr>
        <w:t xml:space="preserve">If you can run </w:t>
      </w:r>
      <w:r w:rsidRPr="00A74010">
        <w:rPr>
          <w:b/>
          <w:bCs/>
          <w:sz w:val="18"/>
          <w:szCs w:val="18"/>
        </w:rPr>
        <w:t>two models</w:t>
      </w:r>
      <w:r w:rsidRPr="00A74010">
        <w:rPr>
          <w:sz w:val="18"/>
          <w:szCs w:val="18"/>
        </w:rPr>
        <w:t xml:space="preserve">: </w:t>
      </w:r>
      <w:r w:rsidRPr="00A74010">
        <w:rPr>
          <w:b/>
          <w:bCs/>
          <w:sz w:val="18"/>
          <w:szCs w:val="18"/>
        </w:rPr>
        <w:t xml:space="preserve">H2O PII </w:t>
      </w:r>
      <w:r w:rsidRPr="00A74010">
        <w:rPr>
          <w:rFonts w:ascii="Cambria Math" w:hAnsi="Cambria Math" w:cs="Cambria Math"/>
          <w:b/>
          <w:bCs/>
          <w:sz w:val="18"/>
          <w:szCs w:val="18"/>
        </w:rPr>
        <w:t>∪</w:t>
      </w:r>
      <w:r w:rsidRPr="00A74010">
        <w:rPr>
          <w:b/>
          <w:bCs/>
          <w:sz w:val="18"/>
          <w:szCs w:val="18"/>
        </w:rPr>
        <w:t xml:space="preserve"> </w:t>
      </w:r>
      <w:proofErr w:type="spellStart"/>
      <w:r w:rsidRPr="00A74010">
        <w:rPr>
          <w:b/>
          <w:bCs/>
          <w:sz w:val="18"/>
          <w:szCs w:val="18"/>
        </w:rPr>
        <w:t>KindLab</w:t>
      </w:r>
      <w:proofErr w:type="spellEnd"/>
      <w:r w:rsidRPr="00A74010">
        <w:rPr>
          <w:sz w:val="18"/>
          <w:szCs w:val="18"/>
        </w:rPr>
        <w:t xml:space="preserve"> (or </w:t>
      </w:r>
      <w:r w:rsidRPr="00A74010">
        <w:rPr>
          <w:b/>
          <w:bCs/>
          <w:sz w:val="18"/>
          <w:szCs w:val="18"/>
        </w:rPr>
        <w:t>OBI</w:t>
      </w:r>
      <w:r w:rsidRPr="00A74010">
        <w:rPr>
          <w:sz w:val="18"/>
          <w:szCs w:val="18"/>
        </w:rPr>
        <w:t xml:space="preserve"> if you can afford the larger model). Let PII-type spans take precedence when overlaps occur. </w:t>
      </w:r>
      <w:hyperlink r:id="rId14" w:tgtFrame="_blank" w:history="1">
        <w:r w:rsidRPr="00A74010">
          <w:rPr>
            <w:rStyle w:val="Hyperlink"/>
            <w:sz w:val="18"/>
            <w:szCs w:val="18"/>
          </w:rPr>
          <w:t>Hugging Face+1</w:t>
        </w:r>
      </w:hyperlink>
    </w:p>
    <w:p w14:paraId="415DB9D3" w14:textId="77777777" w:rsidR="00A74010" w:rsidRPr="00A74010" w:rsidRDefault="00A74010" w:rsidP="00A74010">
      <w:pPr>
        <w:spacing w:after="0" w:line="240" w:lineRule="auto"/>
        <w:rPr>
          <w:b/>
          <w:bCs/>
          <w:sz w:val="18"/>
          <w:szCs w:val="18"/>
        </w:rPr>
      </w:pPr>
      <w:r w:rsidRPr="00A74010">
        <w:rPr>
          <w:b/>
          <w:bCs/>
          <w:sz w:val="18"/>
          <w:szCs w:val="18"/>
        </w:rPr>
        <w:lastRenderedPageBreak/>
        <w:t>30-minute A/B plan (so you don’t guess)</w:t>
      </w:r>
    </w:p>
    <w:p w14:paraId="43AEA626" w14:textId="77777777" w:rsidR="00A74010" w:rsidRPr="00A74010" w:rsidRDefault="00A74010" w:rsidP="00A74010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Sample:</w:t>
      </w:r>
      <w:r w:rsidRPr="00A74010">
        <w:rPr>
          <w:sz w:val="18"/>
          <w:szCs w:val="18"/>
        </w:rPr>
        <w:t xml:space="preserve"> 200–300 sentences from reporter/manufacturer narratives.</w:t>
      </w:r>
    </w:p>
    <w:p w14:paraId="1E28D91F" w14:textId="77777777" w:rsidR="00A74010" w:rsidRPr="00A74010" w:rsidRDefault="00A74010" w:rsidP="00A74010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Gold labels:</w:t>
      </w:r>
      <w:r w:rsidRPr="00A74010">
        <w:rPr>
          <w:sz w:val="18"/>
          <w:szCs w:val="18"/>
        </w:rPr>
        <w:t xml:space="preserve"> PERSON, DATE, LOCATION, ADDRESS, EMAIL, PHONE, ID_NUMBER, (SSN/CC if present).</w:t>
      </w:r>
    </w:p>
    <w:p w14:paraId="201E4185" w14:textId="77777777" w:rsidR="00A74010" w:rsidRPr="00A74010" w:rsidRDefault="00A74010" w:rsidP="00A74010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A74010">
        <w:rPr>
          <w:b/>
          <w:bCs/>
          <w:sz w:val="18"/>
          <w:szCs w:val="18"/>
        </w:rPr>
        <w:t>Compare:</w:t>
      </w:r>
      <w:r w:rsidRPr="00A74010">
        <w:rPr>
          <w:sz w:val="18"/>
          <w:szCs w:val="18"/>
        </w:rPr>
        <w:t xml:space="preserve"> H2O vs </w:t>
      </w:r>
      <w:proofErr w:type="spellStart"/>
      <w:r w:rsidRPr="00A74010">
        <w:rPr>
          <w:sz w:val="18"/>
          <w:szCs w:val="18"/>
        </w:rPr>
        <w:t>KindLab</w:t>
      </w:r>
      <w:proofErr w:type="spellEnd"/>
      <w:r w:rsidRPr="00A74010">
        <w:rPr>
          <w:sz w:val="18"/>
          <w:szCs w:val="18"/>
        </w:rPr>
        <w:t xml:space="preserve"> (and optionally OBI). Track per-class F1; pick H2O alone </w:t>
      </w:r>
      <w:r w:rsidRPr="00A74010">
        <w:rPr>
          <w:b/>
          <w:bCs/>
          <w:sz w:val="18"/>
          <w:szCs w:val="18"/>
        </w:rPr>
        <w:t>unless</w:t>
      </w:r>
      <w:r w:rsidRPr="00A74010">
        <w:rPr>
          <w:sz w:val="18"/>
          <w:szCs w:val="18"/>
        </w:rPr>
        <w:t xml:space="preserve"> clinical model adds ≥3–5 pp recall on </w:t>
      </w:r>
      <w:r w:rsidRPr="00A74010">
        <w:rPr>
          <w:b/>
          <w:bCs/>
          <w:sz w:val="18"/>
          <w:szCs w:val="18"/>
        </w:rPr>
        <w:t>PERSON/DATE/LOCATION</w:t>
      </w:r>
      <w:r w:rsidRPr="00A74010">
        <w:rPr>
          <w:sz w:val="18"/>
          <w:szCs w:val="18"/>
        </w:rPr>
        <w:t xml:space="preserve"> with small precision loss; then keep the union.</w:t>
      </w:r>
    </w:p>
    <w:p w14:paraId="43C45B31" w14:textId="77777777" w:rsidR="00A74010" w:rsidRPr="00A74010" w:rsidRDefault="00A74010" w:rsidP="00A74010">
      <w:pPr>
        <w:spacing w:after="0" w:line="240" w:lineRule="auto"/>
        <w:rPr>
          <w:sz w:val="18"/>
          <w:szCs w:val="18"/>
        </w:rPr>
      </w:pPr>
      <w:r w:rsidRPr="00A74010">
        <w:rPr>
          <w:sz w:val="18"/>
          <w:szCs w:val="18"/>
        </w:rPr>
        <w:t xml:space="preserve">Links: H2O model card, </w:t>
      </w:r>
      <w:proofErr w:type="spellStart"/>
      <w:r w:rsidRPr="00A74010">
        <w:rPr>
          <w:sz w:val="18"/>
          <w:szCs w:val="18"/>
        </w:rPr>
        <w:t>KindLab</w:t>
      </w:r>
      <w:proofErr w:type="spellEnd"/>
      <w:r w:rsidRPr="00A74010">
        <w:rPr>
          <w:sz w:val="18"/>
          <w:szCs w:val="18"/>
        </w:rPr>
        <w:t xml:space="preserve"> model card, OBI model card. </w:t>
      </w:r>
      <w:hyperlink r:id="rId15" w:tgtFrame="_blank" w:history="1">
        <w:r w:rsidRPr="00A74010">
          <w:rPr>
            <w:rStyle w:val="Hyperlink"/>
            <w:sz w:val="18"/>
            <w:szCs w:val="18"/>
          </w:rPr>
          <w:t>Hugging Face+2Hugging Face+2</w:t>
        </w:r>
      </w:hyperlink>
    </w:p>
    <w:p w14:paraId="76EC455C" w14:textId="414622FE" w:rsidR="00EC24BF" w:rsidRPr="00626155" w:rsidRDefault="00EC24BF" w:rsidP="00A74010">
      <w:pPr>
        <w:spacing w:after="0" w:line="240" w:lineRule="auto"/>
        <w:rPr>
          <w:sz w:val="18"/>
          <w:szCs w:val="18"/>
        </w:rPr>
      </w:pPr>
    </w:p>
    <w:sectPr w:rsidR="00EC24BF" w:rsidRPr="0062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ABE"/>
    <w:multiLevelType w:val="multilevel"/>
    <w:tmpl w:val="6C3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7FFB"/>
    <w:multiLevelType w:val="multilevel"/>
    <w:tmpl w:val="065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42353"/>
    <w:multiLevelType w:val="multilevel"/>
    <w:tmpl w:val="C58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3146F"/>
    <w:multiLevelType w:val="multilevel"/>
    <w:tmpl w:val="35DC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97510"/>
    <w:multiLevelType w:val="multilevel"/>
    <w:tmpl w:val="629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5664"/>
    <w:multiLevelType w:val="multilevel"/>
    <w:tmpl w:val="118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D77C9"/>
    <w:multiLevelType w:val="multilevel"/>
    <w:tmpl w:val="726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651D5"/>
    <w:multiLevelType w:val="multilevel"/>
    <w:tmpl w:val="493A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36C05"/>
    <w:multiLevelType w:val="multilevel"/>
    <w:tmpl w:val="77B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F13C4"/>
    <w:multiLevelType w:val="multilevel"/>
    <w:tmpl w:val="02C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F044A"/>
    <w:multiLevelType w:val="multilevel"/>
    <w:tmpl w:val="4EC6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94FD1"/>
    <w:multiLevelType w:val="multilevel"/>
    <w:tmpl w:val="98D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B7BF6"/>
    <w:multiLevelType w:val="multilevel"/>
    <w:tmpl w:val="AE5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26CA5"/>
    <w:multiLevelType w:val="multilevel"/>
    <w:tmpl w:val="6A9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364459">
    <w:abstractNumId w:val="11"/>
  </w:num>
  <w:num w:numId="2" w16cid:durableId="671377167">
    <w:abstractNumId w:val="8"/>
  </w:num>
  <w:num w:numId="3" w16cid:durableId="661472704">
    <w:abstractNumId w:val="13"/>
  </w:num>
  <w:num w:numId="4" w16cid:durableId="1229537477">
    <w:abstractNumId w:val="4"/>
  </w:num>
  <w:num w:numId="5" w16cid:durableId="1768501018">
    <w:abstractNumId w:val="1"/>
  </w:num>
  <w:num w:numId="6" w16cid:durableId="830490546">
    <w:abstractNumId w:val="10"/>
  </w:num>
  <w:num w:numId="7" w16cid:durableId="222837972">
    <w:abstractNumId w:val="6"/>
  </w:num>
  <w:num w:numId="8" w16cid:durableId="479855720">
    <w:abstractNumId w:val="12"/>
  </w:num>
  <w:num w:numId="9" w16cid:durableId="162939501">
    <w:abstractNumId w:val="5"/>
  </w:num>
  <w:num w:numId="10" w16cid:durableId="1981878780">
    <w:abstractNumId w:val="0"/>
  </w:num>
  <w:num w:numId="11" w16cid:durableId="1066878570">
    <w:abstractNumId w:val="2"/>
  </w:num>
  <w:num w:numId="12" w16cid:durableId="2079471817">
    <w:abstractNumId w:val="3"/>
  </w:num>
  <w:num w:numId="13" w16cid:durableId="2077584368">
    <w:abstractNumId w:val="9"/>
  </w:num>
  <w:num w:numId="14" w16cid:durableId="1029910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BF"/>
    <w:rsid w:val="00626155"/>
    <w:rsid w:val="00782410"/>
    <w:rsid w:val="00A74010"/>
    <w:rsid w:val="00E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488E"/>
  <w15:chartTrackingRefBased/>
  <w15:docId w15:val="{BC34657E-3132-4D81-906A-6D96300C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KindLab/roberta-deid" TargetMode="External"/><Relationship Id="rId13" Type="http://schemas.openxmlformats.org/officeDocument/2006/relationships/hyperlink" Target="https://huggingface.co/h2oai/deberta_finetuned_p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KindLab/roberta-deid" TargetMode="External"/><Relationship Id="rId12" Type="http://schemas.openxmlformats.org/officeDocument/2006/relationships/hyperlink" Target="https://huggingface.co/obi/deid_roberta_i2b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h2oai/deberta_finetuned_pii" TargetMode="External"/><Relationship Id="rId11" Type="http://schemas.openxmlformats.org/officeDocument/2006/relationships/hyperlink" Target="https://huggingface.co/obi/deid_roberta_i2b2" TargetMode="External"/><Relationship Id="rId5" Type="http://schemas.openxmlformats.org/officeDocument/2006/relationships/hyperlink" Target="https://huggingface.co/h2oai/deberta_finetuned_pii" TargetMode="External"/><Relationship Id="rId15" Type="http://schemas.openxmlformats.org/officeDocument/2006/relationships/hyperlink" Target="https://huggingface.co/h2oai/deberta_finetuned_pii" TargetMode="External"/><Relationship Id="rId10" Type="http://schemas.openxmlformats.org/officeDocument/2006/relationships/hyperlink" Target="https://huggingface.co/obi/deid_roberta_i2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obi/deid_roberta_i2b2" TargetMode="External"/><Relationship Id="rId14" Type="http://schemas.openxmlformats.org/officeDocument/2006/relationships/hyperlink" Target="https://huggingface.co/KindLab/roberta-d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Weng</dc:creator>
  <cp:keywords/>
  <dc:description/>
  <cp:lastModifiedBy>John Weng</cp:lastModifiedBy>
  <cp:revision>1</cp:revision>
  <dcterms:created xsi:type="dcterms:W3CDTF">2025-08-09T05:07:00Z</dcterms:created>
  <dcterms:modified xsi:type="dcterms:W3CDTF">2025-08-09T05:36:00Z</dcterms:modified>
</cp:coreProperties>
</file>