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dashed" w:color="D5D5D5" w:sz="12" w:space="6"/>
        </w:pBdr>
        <w:shd w:val="clear" w:color="auto" w:fill="FFFFFF"/>
        <w:spacing w:before="100" w:beforeAutospacing="1" w:after="100" w:afterAutospacing="1"/>
        <w:jc w:val="center"/>
        <w:outlineLvl w:val="2"/>
        <w:rPr>
          <w:rFonts w:ascii="微软雅黑" w:hAnsi="微软雅黑" w:eastAsia="微软雅黑" w:cs="SimSun"/>
          <w:color w:val="000000"/>
          <w:kern w:val="0"/>
          <w:sz w:val="36"/>
          <w:szCs w:val="36"/>
        </w:rPr>
      </w:pPr>
      <w:r>
        <w:rPr>
          <w:rFonts w:hint="default" w:ascii="微软雅黑" w:hAnsi="微软雅黑" w:eastAsia="微软雅黑" w:cs="SimSun"/>
          <w:color w:val="000000"/>
          <w:kern w:val="0"/>
          <w:sz w:val="36"/>
          <w:szCs w:val="36"/>
          <w:lang w:val="en"/>
        </w:rPr>
        <w:t>核探测与核电子学国家重点实验室</w:t>
      </w:r>
      <w:bookmarkStart w:id="0" w:name="_GoBack"/>
      <w:bookmarkEnd w:id="0"/>
      <w:r>
        <w:rPr>
          <w:rFonts w:hint="default" w:ascii="微软雅黑" w:hAnsi="微软雅黑" w:eastAsia="微软雅黑" w:cs="SimSun"/>
          <w:color w:val="000000"/>
          <w:kern w:val="0"/>
          <w:sz w:val="36"/>
          <w:szCs w:val="36"/>
          <w:lang w:val="en"/>
        </w:rPr>
        <w:t>师生赴美国威斯康辛参加ICRC 2019</w:t>
      </w:r>
    </w:p>
    <w:p>
      <w:pPr>
        <w:widowControl/>
        <w:spacing w:line="300" w:lineRule="exact"/>
        <w:ind w:firstLine="480" w:firstLineChars="200"/>
        <w:jc w:val="left"/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</w:pP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  <w:t>2019年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7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  <w:t>月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24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  <w:t>~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8月1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  <w:t>日，第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35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  <w:t>届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国际宇宙线大会(The International Cosmic Ray Conference, ICRC)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  <w:t>在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美国威斯康辛大学麦迪逊分校举办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  <w:t>。</w:t>
      </w:r>
      <w:r>
        <w:rPr>
          <w:rFonts w:hint="eastAsia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核探测与核电子学国家重点实验室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暗物质卫星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DAMPE课题组张云龙副研究员，特任副研究员魏逸丰，研究生武利波、戴皓珽及刘成明参加会议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  <w:t>。</w:t>
      </w:r>
    </w:p>
    <w:p>
      <w:pPr>
        <w:widowControl/>
        <w:spacing w:line="300" w:lineRule="exact"/>
        <w:ind w:firstLine="480" w:firstLineChars="200"/>
        <w:jc w:val="left"/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</w:pPr>
    </w:p>
    <w:p>
      <w:pPr>
        <w:widowControl/>
        <w:spacing w:line="300" w:lineRule="exact"/>
        <w:ind w:firstLine="480" w:firstLineChars="200"/>
        <w:jc w:val="left"/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</w:rPr>
      </w:pP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会上张云龙作了题为《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  <w:t>The Status of DAMPE Satellite in Space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》口头报告，其余与会人员展示了与各自工作相关的海报，详细介绍了我国暗物质粒子探测谱仪在轨运行的情况，包括探测器的稳定性、强子截面的测量、高能粒子的挑选和能量检验、宇宙线核素的能量重建以及分数电荷的寻找等。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  <w:t>会议期间，DAMPE的进展得到了国际上同行的广泛关注，参加会议的师生与包括AMS02、FERMI、CALET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  <w:lang w:val="en" w:eastAsia="zh-CN"/>
        </w:rPr>
        <w:t>、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 w:eastAsia="zh-CN"/>
        </w:rPr>
        <w:t>ISS-CREAM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  <w:t>等国际合作组成员进行积极交流，既宣传了科大在我国自主的空间科学项目中的突出贡献，也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  <w:lang w:val="en" w:eastAsia="zh-CN"/>
        </w:rPr>
        <w:t>进一步</w:t>
      </w:r>
      <w:r>
        <w:rPr>
          <w:rFonts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  <w:t>了解了国际上空间宇宙线观测领域的最新动态。</w:t>
      </w:r>
    </w:p>
    <w:p>
      <w:pPr>
        <w:widowControl/>
        <w:spacing w:line="240" w:lineRule="auto"/>
        <w:ind w:firstLine="480" w:firstLineChars="200"/>
        <w:jc w:val="center"/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</w:pP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drawing>
          <wp:inline distT="0" distB="0" distL="114300" distR="114300">
            <wp:extent cx="3698875" cy="2774315"/>
            <wp:effectExtent l="0" t="0" r="15875" b="6985"/>
            <wp:docPr id="2" name="图片 2" descr="mmexport1565072338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mexport15650723385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00" w:lineRule="exact"/>
        <w:ind w:firstLine="480" w:firstLineChars="200"/>
        <w:jc w:val="center"/>
        <w:rPr>
          <w:rFonts w:ascii="Songti SC" w:hAnsi="Songti SC" w:eastAsia="Songti SC" w:cs="SimSun"/>
          <w:kern w:val="0"/>
          <w:sz w:val="24"/>
        </w:rPr>
      </w:pPr>
    </w:p>
    <w:p>
      <w:pPr>
        <w:widowControl/>
        <w:spacing w:line="300" w:lineRule="exact"/>
        <w:ind w:firstLine="480" w:firstLineChars="200"/>
        <w:jc w:val="left"/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</w:pP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/>
        </w:rPr>
        <w:t>注：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  <w:t>国际宇宙线大会是国际纯粹与应用物理学联合会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 w:eastAsia="zh-CN"/>
        </w:rPr>
        <w:t>(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  <w:t>IUPAP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 w:eastAsia="zh-CN"/>
        </w:rPr>
        <w:t>)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  <w:t>宇宙线专业委员会(C4)的系列学术会议，每两年举办一次，第一届会议于1947年召开，时值C4专业委员会成立。国际宇宙线大会的议题广泛，涵盖宇宙线高能物理、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 w:eastAsia="zh-CN"/>
        </w:rPr>
        <w:t>中微子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  <w:t>物理、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 w:eastAsia="zh-CN"/>
        </w:rPr>
        <w:t>伽玛射线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  <w:t>物理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" w:eastAsia="zh-CN"/>
        </w:rPr>
        <w:t>、暗物质以及相关研究的探测器技术</w:t>
      </w:r>
      <w:r>
        <w:rPr>
          <w:rFonts w:hint="default" w:ascii="Songti SC" w:hAnsi="Songti SC" w:eastAsia="Songti SC" w:cs="SimSun"/>
          <w:color w:val="000000"/>
          <w:kern w:val="0"/>
          <w:sz w:val="24"/>
          <w:shd w:val="clear" w:color="auto" w:fill="FFFFFF"/>
          <w:lang w:val="en-US" w:eastAsia="zh-CN"/>
        </w:rPr>
        <w:t>等，是国际宇宙线学界规模最大的国际会议。</w:t>
      </w:r>
    </w:p>
    <w:p>
      <w:pPr>
        <w:pStyle w:val="4"/>
        <w:shd w:val="clear" w:color="auto" w:fill="FFFFFF"/>
        <w:spacing w:before="450" w:beforeAutospacing="0" w:after="75" w:afterAutospacing="0"/>
        <w:ind w:right="150"/>
        <w:jc w:val="right"/>
        <w:rPr>
          <w:rFonts w:hint="eastAsia"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(2019-</w:t>
      </w:r>
      <w:r>
        <w:rPr>
          <w:rFonts w:hint="default" w:ascii="-webkit-standard" w:hAnsi="-webkit-standard"/>
          <w:color w:val="000000"/>
          <w:lang w:val="en"/>
        </w:rPr>
        <w:t>8</w:t>
      </w:r>
      <w:r>
        <w:rPr>
          <w:rFonts w:ascii="-webkit-standard" w:hAnsi="-webkit-standard"/>
          <w:color w:val="000000"/>
        </w:rPr>
        <w:t>-</w:t>
      </w:r>
      <w:r>
        <w:rPr>
          <w:rFonts w:hint="default" w:ascii="-webkit-standard" w:hAnsi="-webkit-standard"/>
          <w:color w:val="000000"/>
          <w:lang w:val="en"/>
        </w:rPr>
        <w:t>6</w:t>
      </w:r>
      <w:r>
        <w:rPr>
          <w:rFonts w:ascii="-webkit-standard" w:hAnsi="-webkit-standard"/>
          <w:color w:val="000000"/>
        </w:rPr>
        <w:t>)</w:t>
      </w:r>
    </w:p>
    <w:p>
      <w:pPr>
        <w:pStyle w:val="4"/>
        <w:shd w:val="clear" w:color="auto" w:fill="FFFFFF"/>
        <w:spacing w:before="450" w:beforeAutospacing="0" w:after="75" w:afterAutospacing="0"/>
        <w:ind w:right="150"/>
        <w:jc w:val="right"/>
        <w:rPr>
          <w:rFonts w:hint="eastAsia"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暗物质粒子空间探测实验室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altName w:val="Noto Sans CJK SC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ongti SC">
    <w:altName w:val="AR PL UKai C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-webkit-standard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922"/>
    <w:rsid w:val="00035EF3"/>
    <w:rsid w:val="000A20D0"/>
    <w:rsid w:val="001549E3"/>
    <w:rsid w:val="001B79A8"/>
    <w:rsid w:val="00337F41"/>
    <w:rsid w:val="00371BFE"/>
    <w:rsid w:val="00482ABF"/>
    <w:rsid w:val="0056145B"/>
    <w:rsid w:val="00655922"/>
    <w:rsid w:val="006F4D7B"/>
    <w:rsid w:val="00795A23"/>
    <w:rsid w:val="00897897"/>
    <w:rsid w:val="008C19C9"/>
    <w:rsid w:val="009045C5"/>
    <w:rsid w:val="00A63F81"/>
    <w:rsid w:val="00A9506B"/>
    <w:rsid w:val="00EF0B12"/>
    <w:rsid w:val="00F16E2B"/>
    <w:rsid w:val="06EEA2A1"/>
    <w:rsid w:val="2F7C059C"/>
    <w:rsid w:val="2FFDDA97"/>
    <w:rsid w:val="5D978455"/>
    <w:rsid w:val="6BDF7F2F"/>
    <w:rsid w:val="6F7B32FF"/>
    <w:rsid w:val="6F9C51BD"/>
    <w:rsid w:val="75FF0CE5"/>
    <w:rsid w:val="7BA3895E"/>
    <w:rsid w:val="7EDF5F63"/>
    <w:rsid w:val="7EEBC4EA"/>
    <w:rsid w:val="7F7EF156"/>
    <w:rsid w:val="7FF70240"/>
    <w:rsid w:val="7FFF720E"/>
    <w:rsid w:val="B3F78AD7"/>
    <w:rsid w:val="B5BD711F"/>
    <w:rsid w:val="BE1B419C"/>
    <w:rsid w:val="BFBA8460"/>
    <w:rsid w:val="D7AE3477"/>
    <w:rsid w:val="DFFF6BE3"/>
    <w:rsid w:val="E9FE84B0"/>
    <w:rsid w:val="EDBF1495"/>
    <w:rsid w:val="EDEBEABB"/>
    <w:rsid w:val="EFB753A7"/>
    <w:rsid w:val="EFDF975D"/>
    <w:rsid w:val="F6F719B7"/>
    <w:rsid w:val="FF97E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SimSun" w:hAnsi="SimSun" w:eastAsia="SimSun" w:cs="SimSun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qFormat/>
    <w:uiPriority w:val="99"/>
    <w:rPr>
      <w:rFonts w:ascii="SimSun" w:eastAsia="SimSun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</w:rPr>
  </w:style>
  <w:style w:type="character" w:customStyle="1" w:styleId="7">
    <w:name w:val="标题 3 字符"/>
    <w:basedOn w:val="6"/>
    <w:link w:val="2"/>
    <w:qFormat/>
    <w:uiPriority w:val="9"/>
    <w:rPr>
      <w:rFonts w:ascii="SimSun" w:hAnsi="SimSun" w:eastAsia="SimSun" w:cs="SimSun"/>
      <w:b/>
      <w:bCs/>
      <w:kern w:val="0"/>
      <w:sz w:val="27"/>
      <w:szCs w:val="27"/>
    </w:rPr>
  </w:style>
  <w:style w:type="character" w:customStyle="1" w:styleId="8">
    <w:name w:val="批注框文本 字符"/>
    <w:basedOn w:val="6"/>
    <w:link w:val="3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827</Characters>
  <Lines>6</Lines>
  <Paragraphs>1</Paragraphs>
  <TotalTime>7</TotalTime>
  <ScaleCrop>false</ScaleCrop>
  <LinksUpToDate>false</LinksUpToDate>
  <CharactersWithSpaces>971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2019-06-20T04:31:00Z</dcterms:created>
  <dc:creator>魏逸丰</dc:creator>
  <cp:lastModifiedBy>jcxs2014</cp:lastModifiedBy>
  <dcterms:modified xsi:type="dcterms:W3CDTF">2019-08-09T19:57:17Z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