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b w:val="1"/>
          <w:color w:val="164a98"/>
          <w:sz w:val="2"/>
          <w:szCs w:val="2"/>
        </w:rPr>
      </w:pPr>
      <w:r w:rsidDel="00000000" w:rsidR="00000000" w:rsidRPr="00000000">
        <w:rPr>
          <w:rtl w:val="0"/>
        </w:rPr>
      </w:r>
    </w:p>
    <w:tbl>
      <w:tblPr>
        <w:tblStyle w:val="Table1"/>
        <w:tblW w:w="7772.0" w:type="dxa"/>
        <w:jc w:val="left"/>
        <w:tblLayout w:type="fixed"/>
        <w:tblLook w:val="0600"/>
      </w:tblPr>
      <w:tblGrid>
        <w:gridCol w:w="1980"/>
        <w:gridCol w:w="5792"/>
        <w:tblGridChange w:id="0">
          <w:tblGrid>
            <w:gridCol w:w="1980"/>
            <w:gridCol w:w="579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color w:val="164a98"/>
                <w:sz w:val="32"/>
                <w:szCs w:val="32"/>
              </w:rPr>
            </w:pPr>
            <w:r w:rsidDel="00000000" w:rsidR="00000000" w:rsidRPr="00000000">
              <w:rPr>
                <w:b w:val="1"/>
                <w:color w:val="164a98"/>
                <w:sz w:val="32"/>
                <w:szCs w:val="32"/>
              </w:rPr>
              <w:drawing>
                <wp:inline distB="114300" distT="114300" distL="114300" distR="114300">
                  <wp:extent cx="876665" cy="1210179"/>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76665" cy="12101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3">
            <w:pPr>
              <w:spacing w:line="360" w:lineRule="auto"/>
              <w:ind w:left="135" w:firstLine="0"/>
              <w:rPr>
                <w:b w:val="1"/>
                <w:color w:val="194a98"/>
                <w:sz w:val="28"/>
                <w:szCs w:val="28"/>
              </w:rPr>
            </w:pPr>
            <w:r w:rsidDel="00000000" w:rsidR="00000000" w:rsidRPr="00000000">
              <w:rPr>
                <w:b w:val="1"/>
                <w:color w:val="194a98"/>
                <w:sz w:val="28"/>
                <w:szCs w:val="28"/>
                <w:rtl w:val="0"/>
              </w:rPr>
              <w:t xml:space="preserve">Universidad CENFOTEC</w:t>
            </w:r>
          </w:p>
          <w:p w:rsidR="00000000" w:rsidDel="00000000" w:rsidP="00000000" w:rsidRDefault="00000000" w:rsidRPr="00000000" w14:paraId="00000004">
            <w:pPr>
              <w:spacing w:line="360" w:lineRule="auto"/>
              <w:ind w:left="135" w:firstLine="0"/>
              <w:jc w:val="both"/>
              <w:rPr>
                <w:b w:val="1"/>
                <w:highlight w:val="yellow"/>
              </w:rPr>
            </w:pPr>
            <w:r w:rsidDel="00000000" w:rsidR="00000000" w:rsidRPr="00000000">
              <w:rPr>
                <w:rtl w:val="0"/>
              </w:rPr>
            </w:r>
          </w:p>
          <w:p w:rsidR="00000000" w:rsidDel="00000000" w:rsidP="00000000" w:rsidRDefault="00000000" w:rsidRPr="00000000" w14:paraId="00000005">
            <w:pPr>
              <w:spacing w:line="360" w:lineRule="auto"/>
              <w:ind w:left="135" w:firstLine="0"/>
              <w:jc w:val="both"/>
              <w:rPr>
                <w:u w:val="single"/>
              </w:rPr>
            </w:pPr>
            <w:r w:rsidDel="00000000" w:rsidR="00000000" w:rsidRPr="00000000">
              <w:rPr>
                <w:b w:val="1"/>
                <w:rtl w:val="0"/>
              </w:rPr>
              <w:t xml:space="preserve">Escuela de Sistemas Inteligentes</w:t>
            </w:r>
          </w:p>
          <w:p w:rsidR="00000000" w:rsidDel="00000000" w:rsidP="00000000" w:rsidRDefault="00000000" w:rsidRPr="00000000" w14:paraId="00000006">
            <w:pPr>
              <w:spacing w:line="360" w:lineRule="auto"/>
              <w:ind w:left="135" w:firstLine="0"/>
              <w:jc w:val="both"/>
              <w:rPr>
                <w:b w:val="1"/>
              </w:rPr>
            </w:pPr>
            <w:r w:rsidDel="00000000" w:rsidR="00000000" w:rsidRPr="00000000">
              <w:rPr>
                <w:b w:val="1"/>
                <w:rtl w:val="0"/>
              </w:rPr>
              <w:t xml:space="preserve">Código del curso: SINT-732</w:t>
            </w:r>
          </w:p>
          <w:p w:rsidR="00000000" w:rsidDel="00000000" w:rsidP="00000000" w:rsidRDefault="00000000" w:rsidRPr="00000000" w14:paraId="00000007">
            <w:pPr>
              <w:spacing w:line="360" w:lineRule="auto"/>
              <w:ind w:left="135" w:firstLine="0"/>
              <w:jc w:val="both"/>
              <w:rPr>
                <w:b w:val="1"/>
              </w:rPr>
            </w:pPr>
            <w:r w:rsidDel="00000000" w:rsidR="00000000" w:rsidRPr="00000000">
              <w:rPr>
                <w:b w:val="1"/>
                <w:rtl w:val="0"/>
              </w:rPr>
              <w:t xml:space="preserve">Nombre del curso: Laboratorio Ejecutivo en Claude Code</w:t>
            </w:r>
          </w:p>
          <w:p w:rsidR="00000000" w:rsidDel="00000000" w:rsidP="00000000" w:rsidRDefault="00000000" w:rsidRPr="00000000" w14:paraId="00000008">
            <w:pPr>
              <w:spacing w:line="360" w:lineRule="auto"/>
              <w:ind w:left="135" w:firstLine="0"/>
              <w:jc w:val="both"/>
              <w:rPr/>
            </w:pPr>
            <w:r w:rsidDel="00000000" w:rsidR="00000000" w:rsidRPr="00000000">
              <w:rPr>
                <w:b w:val="1"/>
                <w:rtl w:val="0"/>
              </w:rPr>
              <w:t xml:space="preserve">Sección: IAV4       Periodo:</w:t>
            </w:r>
            <w:r w:rsidDel="00000000" w:rsidR="00000000" w:rsidRPr="00000000">
              <w:rPr>
                <w:rtl w:val="0"/>
              </w:rPr>
              <w:t xml:space="preserve"> M6 2026</w:t>
            </w:r>
          </w:p>
          <w:p w:rsidR="00000000" w:rsidDel="00000000" w:rsidP="00000000" w:rsidRDefault="00000000" w:rsidRPr="00000000" w14:paraId="00000009">
            <w:pPr>
              <w:spacing w:line="360" w:lineRule="auto"/>
              <w:ind w:left="135" w:firstLine="0"/>
              <w:jc w:val="both"/>
              <w:rPr/>
            </w:pPr>
            <w:r w:rsidDel="00000000" w:rsidR="00000000" w:rsidRPr="00000000">
              <w:rPr>
                <w:b w:val="1"/>
                <w:rtl w:val="0"/>
              </w:rPr>
              <w:t xml:space="preserve">Docente facilitador:</w:t>
            </w:r>
            <w:r w:rsidDel="00000000" w:rsidR="00000000" w:rsidRPr="00000000">
              <w:rPr>
                <w:rtl w:val="0"/>
              </w:rPr>
              <w:t xml:space="preserve"> Andrés Castro Núñez</w:t>
            </w:r>
          </w:p>
        </w:tc>
      </w:tr>
    </w:tbl>
    <w:p w:rsidR="00000000" w:rsidDel="00000000" w:rsidP="00000000" w:rsidRDefault="00000000" w:rsidRPr="00000000" w14:paraId="0000000A">
      <w:pPr>
        <w:spacing w:line="360" w:lineRule="auto"/>
        <w:ind w:left="360" w:firstLine="0"/>
        <w:jc w:val="center"/>
        <w:rPr>
          <w:b w:val="1"/>
          <w:color w:val="194a98"/>
          <w:sz w:val="24"/>
          <w:szCs w:val="24"/>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b w:val="1"/>
          <w:color w:val="194a98"/>
          <w:sz w:val="24"/>
          <w:szCs w:val="24"/>
        </w:rPr>
      </w:pPr>
      <w:r w:rsidDel="00000000" w:rsidR="00000000" w:rsidRPr="00000000">
        <w:rPr>
          <w:b w:val="1"/>
          <w:color w:val="194a98"/>
          <w:sz w:val="24"/>
          <w:szCs w:val="24"/>
          <w:rtl w:val="0"/>
        </w:rPr>
        <w:t xml:space="preserve">CONSIGNA DE </w:t>
      </w:r>
      <w:r w:rsidDel="00000000" w:rsidR="00000000" w:rsidRPr="00000000">
        <w:rPr>
          <w:b w:val="1"/>
          <w:color w:val="194a98"/>
          <w:sz w:val="24"/>
          <w:szCs w:val="24"/>
          <w:u w:val="single"/>
          <w:rtl w:val="0"/>
        </w:rPr>
        <w:t xml:space="preserve">Caso práctico 1</w:t>
      </w:r>
      <w:r w:rsidDel="00000000" w:rsidR="00000000" w:rsidRPr="00000000">
        <w:rPr>
          <w:rtl w:val="0"/>
        </w:rPr>
      </w:r>
    </w:p>
    <w:p w:rsidR="00000000" w:rsidDel="00000000" w:rsidP="00000000" w:rsidRDefault="00000000" w:rsidRPr="00000000" w14:paraId="0000000C">
      <w:pPr>
        <w:numPr>
          <w:ilvl w:val="0"/>
          <w:numId w:val="2"/>
        </w:numPr>
        <w:spacing w:line="360" w:lineRule="auto"/>
        <w:ind w:left="360" w:hanging="360"/>
        <w:jc w:val="both"/>
        <w:rPr>
          <w:b w:val="1"/>
          <w:color w:val="164a98"/>
          <w:sz w:val="24"/>
          <w:szCs w:val="24"/>
        </w:rPr>
      </w:pPr>
      <w:r w:rsidDel="00000000" w:rsidR="00000000" w:rsidRPr="00000000">
        <w:rPr>
          <w:b w:val="1"/>
          <w:color w:val="164a98"/>
          <w:sz w:val="24"/>
          <w:szCs w:val="24"/>
          <w:rtl w:val="0"/>
        </w:rPr>
        <w:t xml:space="preserve">Datos generales de la actividad</w:t>
      </w:r>
    </w:p>
    <w:sdt>
      <w:sdtPr>
        <w:lock w:val="contentLocked"/>
        <w:tag w:val="goog_rdk_0"/>
      </w:sdtPr>
      <w:sdtContent>
        <w:tbl>
          <w:tblPr>
            <w:tblStyle w:val="Table2"/>
            <w:tblW w:w="8640.0" w:type="dxa"/>
            <w:jc w:val="left"/>
            <w:tblInd w:w="360.0" w:type="dxa"/>
            <w:tblLayout w:type="fixed"/>
            <w:tblLook w:val="0600"/>
          </w:tblPr>
          <w:tblGrid>
            <w:gridCol w:w="4885"/>
            <w:gridCol w:w="3755"/>
            <w:tblGridChange w:id="0">
              <w:tblGrid>
                <w:gridCol w:w="4885"/>
                <w:gridCol w:w="3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0D">
                <w:pPr>
                  <w:spacing w:line="240" w:lineRule="auto"/>
                  <w:ind w:right="40"/>
                  <w:jc w:val="both"/>
                  <w:rPr>
                    <w:b w:val="1"/>
                    <w:sz w:val="20"/>
                    <w:szCs w:val="20"/>
                  </w:rPr>
                </w:pPr>
                <w:r w:rsidDel="00000000" w:rsidR="00000000" w:rsidRPr="00000000">
                  <w:rPr>
                    <w:b w:val="1"/>
                    <w:rtl w:val="0"/>
                  </w:rPr>
                  <w:t xml:space="preserve">Tipo de actividad:</w:t>
                </w:r>
                <w:r w:rsidDel="00000000" w:rsidR="00000000" w:rsidRPr="00000000">
                  <w:rPr>
                    <w:i w:val="1"/>
                    <w:sz w:val="18"/>
                    <w:szCs w:val="18"/>
                    <w:rtl w:val="0"/>
                  </w:rPr>
                  <w:t xml:space="preserve">(Resolución de problemas, estudio de caso, práctica, presentación, avance de proyecto, laboratorio, taller, infografía, portafolio, tarea,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0E">
                <w:pPr>
                  <w:spacing w:line="240" w:lineRule="auto"/>
                  <w:ind w:right="40"/>
                  <w:jc w:val="both"/>
                  <w:rPr/>
                </w:pPr>
                <w:r w:rsidDel="00000000" w:rsidR="00000000" w:rsidRPr="00000000">
                  <w:rPr>
                    <w:rtl w:val="0"/>
                  </w:rPr>
                  <w:t xml:space="preserve">Caso práctico: laboratorio guiado en sesión sincrónica</w:t>
                </w:r>
              </w:p>
            </w:tc>
          </w:tr>
        </w:tbl>
      </w:sdtContent>
    </w:sdt>
    <w:p w:rsidR="00000000" w:rsidDel="00000000" w:rsidP="00000000" w:rsidRDefault="00000000" w:rsidRPr="00000000" w14:paraId="0000000F">
      <w:pPr>
        <w:spacing w:line="360" w:lineRule="auto"/>
        <w:jc w:val="both"/>
        <w:rPr>
          <w:b w:val="1"/>
          <w:color w:val="164a98"/>
          <w:sz w:val="24"/>
          <w:szCs w:val="24"/>
        </w:rPr>
      </w:pPr>
      <w:r w:rsidDel="00000000" w:rsidR="00000000" w:rsidRPr="00000000">
        <w:rPr>
          <w:rtl w:val="0"/>
        </w:rPr>
      </w:r>
    </w:p>
    <w:tbl>
      <w:tblPr>
        <w:tblStyle w:val="Table3"/>
        <w:tblpPr w:leftFromText="180" w:rightFromText="180" w:topFromText="180" w:bottomFromText="180" w:vertAnchor="text" w:horzAnchor="text" w:tblpX="339" w:tblpY="0"/>
        <w:tblW w:w="8415.0" w:type="dxa"/>
        <w:jc w:val="left"/>
        <w:tblLayout w:type="fixed"/>
        <w:tblLook w:val="0600"/>
      </w:tblPr>
      <w:tblGrid>
        <w:gridCol w:w="2266"/>
        <w:gridCol w:w="2607"/>
        <w:gridCol w:w="1982"/>
        <w:gridCol w:w="1560"/>
        <w:tblGridChange w:id="0">
          <w:tblGrid>
            <w:gridCol w:w="2266"/>
            <w:gridCol w:w="2607"/>
            <w:gridCol w:w="1982"/>
            <w:gridCol w:w="1560"/>
          </w:tblGrid>
        </w:tblGridChange>
      </w:tblGrid>
      <w:tr>
        <w:trPr>
          <w:cantSplit w:val="0"/>
          <w:trHeight w:val="20" w:hRule="atLeast"/>
          <w:tblHeader w:val="0"/>
        </w:trPr>
        <w:tc>
          <w:tcPr>
            <w:tcMar>
              <w:top w:w="60.0" w:type="dxa"/>
              <w:left w:w="60.0" w:type="dxa"/>
              <w:bottom w:w="60.0" w:type="dxa"/>
              <w:right w:w="60.0" w:type="dxa"/>
            </w:tcMar>
            <w:vAlign w:val="center"/>
          </w:tcPr>
          <w:p w:rsidR="00000000" w:rsidDel="00000000" w:rsidP="00000000" w:rsidRDefault="00000000" w:rsidRPr="00000000" w14:paraId="00000010">
            <w:pPr>
              <w:spacing w:line="240" w:lineRule="auto"/>
              <w:ind w:right="40"/>
              <w:jc w:val="both"/>
              <w:rPr>
                <w:b w:val="1"/>
              </w:rPr>
            </w:pPr>
            <w:r w:rsidDel="00000000" w:rsidR="00000000" w:rsidRPr="00000000">
              <w:rPr>
                <w:b w:val="1"/>
                <w:rtl w:val="0"/>
              </w:rPr>
              <w:t xml:space="preserve">Fecha de entrega:</w:t>
            </w:r>
          </w:p>
        </w:tc>
        <w:tc>
          <w:tcPr>
            <w:tcMar>
              <w:top w:w="60.0" w:type="dxa"/>
              <w:left w:w="60.0" w:type="dxa"/>
              <w:bottom w:w="60.0" w:type="dxa"/>
              <w:right w:w="60.0" w:type="dxa"/>
            </w:tcMar>
            <w:vAlign w:val="center"/>
          </w:tcPr>
          <w:p w:rsidR="00000000" w:rsidDel="00000000" w:rsidP="00000000" w:rsidRDefault="00000000" w:rsidRPr="00000000" w14:paraId="00000011">
            <w:pPr>
              <w:spacing w:line="240" w:lineRule="auto"/>
              <w:ind w:right="40"/>
              <w:jc w:val="both"/>
              <w:rPr>
                <w:sz w:val="16"/>
                <w:szCs w:val="16"/>
              </w:rPr>
            </w:pPr>
            <w:r w:rsidDel="00000000" w:rsidR="00000000" w:rsidRPr="00000000">
              <w:rPr>
                <w:sz w:val="20"/>
                <w:szCs w:val="20"/>
                <w:rtl w:val="0"/>
              </w:rPr>
              <w:t xml:space="preserve">Lunes 28 de julio de 2026, 11:59 p.m. (antes del inicio de la Sesión 2)</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2">
            <w:pPr>
              <w:spacing w:line="240" w:lineRule="auto"/>
              <w:ind w:right="40"/>
              <w:jc w:val="both"/>
              <w:rPr>
                <w:b w:val="1"/>
              </w:rPr>
            </w:pPr>
            <w:r w:rsidDel="00000000" w:rsidR="00000000" w:rsidRPr="00000000">
              <w:rPr>
                <w:b w:val="1"/>
                <w:rtl w:val="0"/>
              </w:rPr>
              <w:t xml:space="preserve">Valor porcentual:</w:t>
            </w:r>
          </w:p>
        </w:tc>
        <w:tc>
          <w:tcPr>
            <w:tcMar>
              <w:top w:w="60.0" w:type="dxa"/>
              <w:left w:w="60.0" w:type="dxa"/>
              <w:bottom w:w="60.0" w:type="dxa"/>
              <w:right w:w="60.0" w:type="dxa"/>
            </w:tcMar>
            <w:vAlign w:val="center"/>
          </w:tcPr>
          <w:p w:rsidR="00000000" w:rsidDel="00000000" w:rsidP="00000000" w:rsidRDefault="00000000" w:rsidRPr="00000000" w14:paraId="00000013">
            <w:pPr>
              <w:spacing w:line="240" w:lineRule="auto"/>
              <w:ind w:right="40"/>
              <w:jc w:val="both"/>
              <w:rPr/>
            </w:pPr>
            <w:r w:rsidDel="00000000" w:rsidR="00000000" w:rsidRPr="00000000">
              <w:rPr>
                <w:rtl w:val="0"/>
              </w:rPr>
              <w:t xml:space="preserve">10% de la nota final (Caso práctico 1 de 7; en conjunto valen 70%)</w:t>
            </w:r>
          </w:p>
        </w:tc>
      </w:tr>
      <w:tr>
        <w:trPr>
          <w:cantSplit w:val="0"/>
          <w:trHeight w:val="349" w:hRule="atLeast"/>
          <w:tblHeader w:val="0"/>
        </w:trPr>
        <w:tc>
          <w:tcPr>
            <w:tcMar>
              <w:top w:w="60.0" w:type="dxa"/>
              <w:left w:w="60.0" w:type="dxa"/>
              <w:bottom w:w="60.0" w:type="dxa"/>
              <w:right w:w="60.0" w:type="dxa"/>
            </w:tcMar>
            <w:vAlign w:val="center"/>
          </w:tcPr>
          <w:p w:rsidR="00000000" w:rsidDel="00000000" w:rsidP="00000000" w:rsidRDefault="00000000" w:rsidRPr="00000000" w14:paraId="00000014">
            <w:pPr>
              <w:spacing w:line="240" w:lineRule="auto"/>
              <w:ind w:right="40"/>
              <w:rPr>
                <w:i w:val="1"/>
                <w:sz w:val="18"/>
                <w:szCs w:val="18"/>
              </w:rPr>
            </w:pPr>
            <w:r w:rsidDel="00000000" w:rsidR="00000000" w:rsidRPr="00000000">
              <w:rPr>
                <w:b w:val="1"/>
                <w:rtl w:val="0"/>
              </w:rPr>
              <w:t xml:space="preserve">Formato de entrega: </w:t>
            </w:r>
            <w:r w:rsidDel="00000000" w:rsidR="00000000" w:rsidRPr="00000000">
              <w:rPr>
                <w:i w:val="1"/>
                <w:sz w:val="20"/>
                <w:szCs w:val="20"/>
                <w:rtl w:val="0"/>
              </w:rPr>
              <w:t xml:space="preserve">(</w:t>
            </w:r>
            <w:r w:rsidDel="00000000" w:rsidR="00000000" w:rsidRPr="00000000">
              <w:rPr>
                <w:i w:val="1"/>
                <w:sz w:val="18"/>
                <w:szCs w:val="18"/>
                <w:rtl w:val="0"/>
              </w:rPr>
              <w:t xml:space="preserve">PDF, DOCX, ZIP, video, código, etc.)</w:t>
            </w:r>
          </w:p>
        </w:tc>
        <w:tc>
          <w:tcPr>
            <w:tcMar>
              <w:top w:w="60.0" w:type="dxa"/>
              <w:left w:w="60.0" w:type="dxa"/>
              <w:bottom w:w="60.0" w:type="dxa"/>
              <w:right w:w="60.0" w:type="dxa"/>
            </w:tcMar>
            <w:vAlign w:val="center"/>
          </w:tcPr>
          <w:p w:rsidR="00000000" w:rsidDel="00000000" w:rsidP="00000000" w:rsidRDefault="00000000" w:rsidRPr="00000000" w14:paraId="00000015">
            <w:pPr>
              <w:spacing w:line="240" w:lineRule="auto"/>
              <w:ind w:left="36" w:right="40" w:firstLine="0"/>
              <w:jc w:val="both"/>
              <w:rPr/>
            </w:pPr>
            <w:r w:rsidDel="00000000" w:rsidR="00000000" w:rsidRPr="00000000">
              <w:rPr>
                <w:rtl w:val="0"/>
              </w:rPr>
              <w:t xml:space="preserve">Enlace al repositorio Git con los cambios (commit final)</w:t>
            </w:r>
          </w:p>
        </w:tc>
        <w:tc>
          <w:tcPr>
            <w:tcMar>
              <w:top w:w="60.0" w:type="dxa"/>
              <w:left w:w="60.0" w:type="dxa"/>
              <w:bottom w:w="60.0" w:type="dxa"/>
              <w:right w:w="60.0" w:type="dxa"/>
            </w:tcMar>
            <w:vAlign w:val="center"/>
          </w:tcPr>
          <w:p w:rsidR="00000000" w:rsidDel="00000000" w:rsidP="00000000" w:rsidRDefault="00000000" w:rsidRPr="00000000" w14:paraId="00000016">
            <w:pPr>
              <w:spacing w:line="240" w:lineRule="auto"/>
              <w:ind w:right="40"/>
              <w:jc w:val="both"/>
              <w:rPr>
                <w:b w:val="1"/>
              </w:rPr>
            </w:pPr>
            <w:r w:rsidDel="00000000" w:rsidR="00000000" w:rsidRPr="00000000">
              <w:rPr>
                <w:b w:val="1"/>
                <w:rtl w:val="0"/>
              </w:rPr>
              <w:t xml:space="preserve">Puntaje total:</w:t>
            </w:r>
          </w:p>
        </w:tc>
        <w:tc>
          <w:tcPr>
            <w:tcMar>
              <w:top w:w="60.0" w:type="dxa"/>
              <w:left w:w="60.0" w:type="dxa"/>
              <w:bottom w:w="60.0" w:type="dxa"/>
              <w:right w:w="60.0" w:type="dxa"/>
            </w:tcMar>
            <w:vAlign w:val="center"/>
          </w:tcPr>
          <w:p w:rsidR="00000000" w:rsidDel="00000000" w:rsidP="00000000" w:rsidRDefault="00000000" w:rsidRPr="00000000" w14:paraId="00000017">
            <w:pPr>
              <w:spacing w:line="240" w:lineRule="auto"/>
              <w:ind w:right="40"/>
              <w:jc w:val="both"/>
              <w:rPr/>
            </w:pPr>
            <w:r w:rsidDel="00000000" w:rsidR="00000000" w:rsidRPr="00000000">
              <w:rPr>
                <w:rtl w:val="0"/>
              </w:rPr>
              <w:t xml:space="preserve">Base 100</w:t>
            </w:r>
          </w:p>
        </w:tc>
      </w:tr>
      <w:tr>
        <w:trPr>
          <w:cantSplit w:val="0"/>
          <w:trHeight w:val="349" w:hRule="atLeast"/>
          <w:tblHeader w:val="0"/>
        </w:trPr>
        <w:tc>
          <w:tcPr>
            <w:tcMar>
              <w:top w:w="60.0" w:type="dxa"/>
              <w:left w:w="60.0" w:type="dxa"/>
              <w:bottom w:w="60.0" w:type="dxa"/>
              <w:right w:w="60.0" w:type="dxa"/>
            </w:tcMar>
            <w:vAlign w:val="center"/>
          </w:tcPr>
          <w:p w:rsidR="00000000" w:rsidDel="00000000" w:rsidP="00000000" w:rsidRDefault="00000000" w:rsidRPr="00000000" w14:paraId="00000018">
            <w:pPr>
              <w:spacing w:line="240" w:lineRule="auto"/>
              <w:ind w:right="40"/>
              <w:rPr>
                <w:sz w:val="28"/>
                <w:szCs w:val="28"/>
              </w:rPr>
            </w:pPr>
            <w:r w:rsidDel="00000000" w:rsidR="00000000" w:rsidRPr="00000000">
              <w:rPr>
                <w:b w:val="1"/>
                <w:rtl w:val="0"/>
              </w:rPr>
              <w:t xml:space="preserve">Individual:</w:t>
            </w:r>
            <w:r w:rsidDel="00000000" w:rsidR="00000000" w:rsidRPr="00000000">
              <w:rPr>
                <w:rtl w:val="0"/>
              </w:rPr>
              <w:t xml:space="preserve"> X</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9">
            <w:pPr>
              <w:spacing w:line="240" w:lineRule="auto"/>
              <w:ind w:right="40"/>
              <w:rPr>
                <w:u w:val="single"/>
              </w:rPr>
            </w:pPr>
            <w:r w:rsidDel="00000000" w:rsidR="00000000" w:rsidRPr="00000000">
              <w:rPr>
                <w:b w:val="1"/>
                <w:rtl w:val="0"/>
              </w:rPr>
              <w:t xml:space="preserve">Grupal:</w:t>
            </w:r>
            <w:r w:rsidDel="00000000" w:rsidR="00000000" w:rsidRPr="00000000">
              <w:rPr>
                <w:rtl w:val="0"/>
              </w:rPr>
              <w:t xml:space="preserve"> </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A">
            <w:pPr>
              <w:spacing w:line="240" w:lineRule="auto"/>
              <w:ind w:right="40"/>
              <w:rPr/>
            </w:pP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B">
            <w:pPr>
              <w:spacing w:line="240" w:lineRule="auto"/>
              <w:ind w:right="40"/>
              <w:rPr/>
            </w:pPr>
            <w:r w:rsidDel="00000000" w:rsidR="00000000" w:rsidRPr="00000000">
              <w:rPr>
                <w:rtl w:val="0"/>
              </w:rPr>
            </w:r>
          </w:p>
        </w:tc>
      </w:tr>
    </w:tbl>
    <w:p w:rsidR="00000000" w:rsidDel="00000000" w:rsidP="00000000" w:rsidRDefault="00000000" w:rsidRPr="00000000" w14:paraId="0000001C">
      <w:pPr>
        <w:spacing w:before="200" w:line="360" w:lineRule="auto"/>
        <w:ind w:left="360" w:firstLine="0"/>
        <w:jc w:val="both"/>
        <w:rPr>
          <w:b w:val="1"/>
          <w:color w:val="164a98"/>
          <w:sz w:val="24"/>
          <w:szCs w:val="24"/>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before="200" w:line="360" w:lineRule="auto"/>
        <w:ind w:left="360" w:hanging="360"/>
        <w:jc w:val="both"/>
        <w:rPr>
          <w:b w:val="1"/>
          <w:color w:val="164a98"/>
          <w:sz w:val="24"/>
          <w:szCs w:val="24"/>
        </w:rPr>
      </w:pPr>
      <w:r w:rsidDel="00000000" w:rsidR="00000000" w:rsidRPr="00000000">
        <w:rPr>
          <w:b w:val="1"/>
          <w:color w:val="164a98"/>
          <w:sz w:val="24"/>
          <w:szCs w:val="24"/>
          <w:rtl w:val="0"/>
        </w:rPr>
        <w:t xml:space="preserve">Instrucciones generales </w:t>
      </w:r>
      <w:r w:rsidDel="00000000" w:rsidR="00000000" w:rsidRPr="00000000">
        <w:rPr>
          <w:i w:val="1"/>
          <w:sz w:val="20"/>
          <w:szCs w:val="20"/>
          <w:rtl w:val="0"/>
        </w:rPr>
        <w:t xml:space="preserve">(estas instrucciones pueden ser adaptadas según las especificaciones del curso o de la actividad)</w:t>
      </w:r>
      <w:r w:rsidDel="00000000" w:rsidR="00000000" w:rsidRPr="00000000">
        <w:rPr>
          <w:rtl w:val="0"/>
        </w:rPr>
      </w:r>
    </w:p>
    <w:p w:rsidR="00000000" w:rsidDel="00000000" w:rsidP="00000000" w:rsidRDefault="00000000" w:rsidRPr="00000000" w14:paraId="0000001E">
      <w:pPr>
        <w:numPr>
          <w:ilvl w:val="0"/>
          <w:numId w:val="3"/>
        </w:numPr>
        <w:ind w:left="720" w:hanging="360"/>
        <w:jc w:val="both"/>
        <w:rPr/>
      </w:pPr>
      <w:r w:rsidDel="00000000" w:rsidR="00000000" w:rsidRPr="00000000">
        <w:rPr>
          <w:rtl w:val="0"/>
        </w:rPr>
        <w:t xml:space="preserve">Lea cuidadosamente las instrucciones de la actividad, en caso de tener alguna duda puede consultar con el docente. </w:t>
      </w:r>
    </w:p>
    <w:p w:rsidR="00000000" w:rsidDel="00000000" w:rsidP="00000000" w:rsidRDefault="00000000" w:rsidRPr="00000000" w14:paraId="0000001F">
      <w:pPr>
        <w:numPr>
          <w:ilvl w:val="0"/>
          <w:numId w:val="3"/>
        </w:numPr>
        <w:ind w:left="720" w:hanging="360"/>
        <w:jc w:val="both"/>
        <w:rPr/>
      </w:pPr>
      <w:r w:rsidDel="00000000" w:rsidR="00000000" w:rsidRPr="00000000">
        <w:rPr>
          <w:rtl w:val="0"/>
        </w:rPr>
        <w:t xml:space="preserve">Esta actividad se desarrolla de manera individual o grupal (de acuerdo con lo especificado en los datos generales), cualquier intento de plagio será sancionado de acuerdo con el reglamento académico vigente.</w:t>
      </w:r>
    </w:p>
    <w:p w:rsidR="00000000" w:rsidDel="00000000" w:rsidP="00000000" w:rsidRDefault="00000000" w:rsidRPr="00000000" w14:paraId="00000020">
      <w:pPr>
        <w:numPr>
          <w:ilvl w:val="0"/>
          <w:numId w:val="3"/>
        </w:numPr>
        <w:ind w:left="720" w:hanging="360"/>
        <w:jc w:val="both"/>
        <w:rPr/>
      </w:pPr>
      <w:r w:rsidDel="00000000" w:rsidR="00000000" w:rsidRPr="00000000">
        <w:rPr>
          <w:rtl w:val="0"/>
        </w:rPr>
        <w:t xml:space="preserve">Al completar la actividad, debe subir la solución en la plataforma Moodle en el formato, tiempo y espacio indicado por el docente. </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360" w:lineRule="auto"/>
        <w:ind w:left="360" w:hanging="360"/>
        <w:jc w:val="both"/>
        <w:rPr>
          <w:b w:val="1"/>
          <w:color w:val="164a98"/>
        </w:rPr>
      </w:pPr>
      <w:r w:rsidDel="00000000" w:rsidR="00000000" w:rsidRPr="00000000">
        <w:rPr>
          <w:b w:val="1"/>
          <w:color w:val="164a98"/>
          <w:sz w:val="24"/>
          <w:szCs w:val="24"/>
          <w:rtl w:val="0"/>
        </w:rPr>
        <w:t xml:space="preserve">Objetivos</w:t>
      </w:r>
      <w:r w:rsidDel="00000000" w:rsidR="00000000" w:rsidRPr="00000000">
        <w:rPr>
          <w:b w:val="1"/>
          <w:color w:val="194a98"/>
          <w:sz w:val="24"/>
          <w:szCs w:val="24"/>
          <w:rtl w:val="0"/>
        </w:rPr>
        <w:t xml:space="preserve"> o competencias del curso que se evaluarán en la actividad de aprendizaje</w:t>
      </w: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1"/>
        <w:gridCol w:w="5964"/>
        <w:tblGridChange w:id="0">
          <w:tblGrid>
            <w:gridCol w:w="3081"/>
            <w:gridCol w:w="5964"/>
          </w:tblGrid>
        </w:tblGridChange>
      </w:tblGrid>
      <w:tr>
        <w:trPr>
          <w:cantSplit w:val="0"/>
          <w:tblHeader w:val="0"/>
        </w:trPr>
        <w:tc>
          <w:tcPr>
            <w:shd w:fill="9cc8ff" w:val="clear"/>
            <w:tcMar>
              <w:top w:w="100.0" w:type="dxa"/>
              <w:left w:w="100.0" w:type="dxa"/>
              <w:bottom w:w="100.0" w:type="dxa"/>
              <w:right w:w="100.0" w:type="dxa"/>
            </w:tcMar>
            <w:vAlign w:val="cente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center"/>
              <w:rPr>
                <w:b w:val="1"/>
                <w:sz w:val="20"/>
                <w:szCs w:val="20"/>
              </w:rPr>
            </w:pPr>
            <w:r w:rsidDel="00000000" w:rsidR="00000000" w:rsidRPr="00000000">
              <w:rPr>
                <w:b w:val="1"/>
                <w:sz w:val="20"/>
                <w:szCs w:val="20"/>
                <w:rtl w:val="0"/>
              </w:rPr>
              <w:t xml:space="preserve">Objetivo general o competencia del curso</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jc w:val="both"/>
              <w:rPr>
                <w:i w:val="1"/>
                <w:sz w:val="20"/>
                <w:szCs w:val="20"/>
              </w:rPr>
            </w:pPr>
            <w:r>
              <w:rPr>
                <w:sz w:val="20"/>
                <w:szCs w:val="20"/>
              </w:rPr>
              <w:t xml:space="preserve">Implementar técnicas de desarrollo de software asistido por inteligencia artificial para la optimización y aceleración del ciclo de vida del código, construyendo soluciones de software modulares, pruebas de calidad e integraciones mediante el uso de asistentes inteligentes de programación y agentes autónomos, de manera responsable.</w:t>
            </w:r>
          </w:p>
        </w:tc>
      </w:tr>
      <w:tr>
        <w:trPr>
          <w:cantSplit w:val="0"/>
          <w:tblHeader w:val="0"/>
        </w:trPr>
        <w:tc>
          <w:tcPr>
            <w:shd w:fill="9cc8ff" w:val="clear"/>
            <w:tcMar>
              <w:top w:w="100.0" w:type="dxa"/>
              <w:left w:w="100.0" w:type="dxa"/>
              <w:bottom w:w="100.0" w:type="dxa"/>
              <w:right w:w="100.0" w:type="dxa"/>
            </w:tcMar>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center"/>
              <w:rPr>
                <w:b w:val="1"/>
                <w:sz w:val="20"/>
                <w:szCs w:val="20"/>
              </w:rPr>
            </w:pPr>
            <w:r w:rsidDel="00000000" w:rsidR="00000000" w:rsidRPr="00000000">
              <w:rPr>
                <w:b w:val="1"/>
                <w:sz w:val="20"/>
                <w:szCs w:val="20"/>
                <w:rtl w:val="0"/>
              </w:rPr>
              <w:t xml:space="preserve">Objetivos específicos o resultados de aprendizaje que se evalúan</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jc w:val="both"/>
              <w:rPr>
                <w:i w:val="1"/>
                <w:sz w:val="20"/>
                <w:szCs w:val="20"/>
              </w:rPr>
            </w:pPr>
            <w:r>
              <w:rPr>
                <w:sz w:val="20"/>
                <w:szCs w:val="20"/>
              </w:rPr>
              <w:t xml:space="preserve">Identifica los fundamentos del desarrollo de software asistido por IA, las configuraciones de CLI de Claude Code, los principios de la ingeniería de contexto y las dinámicas de programación colaborativa sincrónica.</w:t>
            </w:r>
          </w:p>
        </w:tc>
      </w:tr>
    </w:tbl>
    <w:p w:rsidR="00000000" w:rsidDel="00000000" w:rsidP="00000000" w:rsidRDefault="00000000" w:rsidRPr="00000000" w14:paraId="00000036">
      <w:pPr>
        <w:spacing w:before="200" w:line="360" w:lineRule="auto"/>
        <w:rPr>
          <w:b w:val="1"/>
          <w:color w:val="164a98"/>
          <w:sz w:val="24"/>
          <w:szCs w:val="24"/>
        </w:rPr>
      </w:pPr>
      <w:r w:rsidDel="00000000" w:rsidR="00000000" w:rsidRPr="00000000">
        <w:br w:type="page"/>
      </w:r>
      <w:r w:rsidDel="00000000" w:rsidR="00000000" w:rsidRPr="00000000">
        <w:rPr>
          <w:b w:val="1"/>
          <w:color w:val="194a98"/>
          <w:rtl w:val="0"/>
        </w:rPr>
        <w:t xml:space="preserve">4. </w:t>
      </w:r>
      <w:r w:rsidDel="00000000" w:rsidR="00000000" w:rsidRPr="00000000">
        <w:rPr>
          <w:b w:val="1"/>
          <w:color w:val="164a98"/>
          <w:sz w:val="24"/>
          <w:szCs w:val="24"/>
          <w:rtl w:val="0"/>
        </w:rPr>
        <w:t xml:space="preserve">Descripción de la actividad</w:t>
      </w:r>
    </w:p>
    <w:p w:rsidR="00000000" w:rsidDel="00000000" w:rsidP="00000000" w:rsidRDefault="00000000" w:rsidRPr="00000000" w14:paraId="00000037">
      <w:pPr>
        <w:spacing w:line="360" w:lineRule="auto"/>
        <w:jc w:val="both"/>
        <w:rPr>
          <w:i w:val="1"/>
          <w:sz w:val="20"/>
          <w:szCs w:val="20"/>
        </w:rPr>
      </w:pPr>
      <w:r w:rsidDel="00000000" w:rsidR="00000000" w:rsidRPr="00000000">
        <w:rPr>
          <w:b w:val="1"/>
          <w:sz w:val="24"/>
          <w:szCs w:val="24"/>
          <w:rtl w:val="0"/>
        </w:rPr>
        <w:t xml:space="preserve">Contexto:</w:t>
      </w:r>
      <w:r w:rsidDel="00000000" w:rsidR="00000000" w:rsidRPr="00000000">
        <w:rPr>
          <w:sz w:val="24"/>
          <w:szCs w:val="24"/>
          <w:rtl w:val="0"/>
        </w:rPr>
        <w:t xml:space="preserve"> </w:t>
      </w:r>
      <w:r>
        <w:rPr>
          <w:sz w:val="20"/>
          <w:szCs w:val="20"/>
        </w:rPr>
        <w:t xml:space="preserve">La Ferretería El Tornillo Feliz es un pequeño negocio familiar que utiliza un script en Node.js para calcular el total de sus ventas en caja. Un desarrollador junior construyó una primera versión, pero desde hace unas semanas varios clientes han reclamado que el total en pantalla "no cuadra" cuando compran grandes cantidades de un mismo producto. Por separado, la dueña del negocio pidió que el sistema calcule también el Impuesto al Valor Agregado (IVA, 13%) sobre el monto de la venta, algo que el script todavía no hace.</w:t>
      </w:r>
    </w:p>
    <w:p>
      <w:pPr>
        <w:spacing w:line="360" w:lineRule="auto"/>
        <w:jc w:val="both"/>
      </w:pPr>
      <w:r>
        <w:rPr>
          <w:sz w:val="20"/>
          <w:szCs w:val="20"/>
        </w:rPr>
        <w:t xml:space="preserve">Su tarea, como desarrollador(a) asistido por Claude Code, es configurar su entorno de trabajo, diagnosticar y corregir el error de cálculo existente, e implementar el nuevo requerimiento del IVA, documentando el proceso de colaboración con el asistente.</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i w:val="1"/>
          <w:sz w:val="20"/>
          <w:szCs w:val="20"/>
        </w:rPr>
      </w:pPr>
      <w:r w:rsidDel="00000000" w:rsidR="00000000" w:rsidRPr="00000000">
        <w:rPr>
          <w:b w:val="1"/>
          <w:sz w:val="24"/>
          <w:szCs w:val="24"/>
          <w:rtl w:val="0"/>
        </w:rPr>
        <w:t xml:space="preserve">Instrucciones:</w:t>
      </w:r>
      <w:r w:rsidDel="00000000" w:rsidR="00000000" w:rsidRPr="00000000">
        <w:rPr>
          <w:rtl w:val="0"/>
        </w:rPr>
      </w:r>
    </w:p>
    <w:p>
      <w:pPr>
        <w:numPr>
          <w:ilvl w:val="0"/>
          <w:numId w:val="1"/>
        </w:numPr>
        <w:spacing w:line="360" w:lineRule="auto"/>
        <w:ind w:left="720" w:hanging="360"/>
        <w:jc w:val="both"/>
      </w:pPr>
      <w:r>
        <w:t xml:space="preserve">Copie la carpeta del repositorio ferreteria-pos que el docente compartirá al inicio de la sesión.</w:t>
      </w:r>
    </w:p>
    <w:p>
      <w:pPr>
        <w:numPr>
          <w:ilvl w:val="0"/>
          <w:numId w:val="1"/>
        </w:numPr>
        <w:spacing w:line="360" w:lineRule="auto"/>
        <w:ind w:left="720" w:hanging="360"/>
        <w:jc w:val="both"/>
      </w:pPr>
      <w:r>
        <w:t xml:space="preserve">Instale y verifique el funcionamiento del CLI de Claude Code en su máquina.</w:t>
      </w:r>
    </w:p>
    <w:p>
      <w:pPr>
        <w:numPr>
          <w:ilvl w:val="0"/>
          <w:numId w:val="1"/>
        </w:numPr>
        <w:spacing w:line="360" w:lineRule="auto"/>
        <w:ind w:left="720" w:hanging="360"/>
        <w:jc w:val="both"/>
      </w:pPr>
      <w:r>
        <w:t xml:space="preserve">Ejecute npm test dentro del proyecto y observe cuáles pruebas fallan y por qué.</w:t>
      </w:r>
    </w:p>
    <w:p>
      <w:pPr>
        <w:numPr>
          <w:ilvl w:val="0"/>
          <w:numId w:val="1"/>
        </w:numPr>
        <w:spacing w:line="360" w:lineRule="auto"/>
        <w:ind w:left="720" w:hanging="360"/>
        <w:jc w:val="both"/>
      </w:pPr>
      <w:r>
        <w:t xml:space="preserve">Cree un archivo CLAUDE.md en la raíz del proyecto que defina, como mínimo: el propósito del proyecto, las convenciones de código que debe respetar el asistente, y una instrucción explícita de algo que el asistente NO debe hacer (por ejemplo, modificar los archivos de prueba).</w:t>
      </w:r>
    </w:p>
    <w:p>
      <w:pPr>
        <w:numPr>
          <w:ilvl w:val="0"/>
          <w:numId w:val="1"/>
        </w:numPr>
        <w:spacing w:line="360" w:lineRule="auto"/>
        <w:ind w:left="720" w:hanging="360"/>
        <w:jc w:val="both"/>
      </w:pPr>
      <w:r>
        <w:t xml:space="preserve">Utilice Claude Code de forma interactiva para: (a) diagnosticar y corregir el error del descuento por mayoreo, y (b) implementar el nuevo requerimiento del cálculo de IVA (13%) descrito en el README del proyecto.</w:t>
      </w:r>
    </w:p>
    <w:p>
      <w:pPr>
        <w:numPr>
          <w:ilvl w:val="0"/>
          <w:numId w:val="1"/>
        </w:numPr>
        <w:spacing w:line="360" w:lineRule="auto"/>
        <w:ind w:left="720" w:hanging="360"/>
        <w:jc w:val="both"/>
      </w:pPr>
      <w:r>
        <w:t xml:space="preserve">Verifique que las tres pruebas de npm test finalicen exitosamente.</w:t>
      </w:r>
    </w:p>
    <w:p>
      <w:pPr>
        <w:numPr>
          <w:ilvl w:val="0"/>
          <w:numId w:val="1"/>
        </w:numPr>
        <w:spacing w:line="360" w:lineRule="auto"/>
        <w:ind w:left="720" w:hanging="360"/>
        <w:jc w:val="both"/>
      </w:pPr>
      <w:r>
        <w:t xml:space="preserve">Documente en un archivo NOTAS.md el contexto que le dio al asistente, los prompts que utilizó, qué funcionó y qué tuvo que corregir o reintentar.</w:t>
      </w:r>
    </w:p>
    <w:p>
      <w:pPr>
        <w:numPr>
          <w:ilvl w:val="0"/>
          <w:numId w:val="1"/>
        </w:numPr>
        <w:spacing w:line="360" w:lineRule="auto"/>
        <w:ind w:left="720" w:hanging="360"/>
        <w:jc w:val="both"/>
      </w:pPr>
      <w:r>
        <w:t xml:space="preserve">Confirme (commit) sus cambios en su propio repositorio y entregue el enlace correspondiente según lo indicado por el docente.</w:t>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before="200" w:line="360" w:lineRule="auto"/>
        <w:rPr>
          <w:sz w:val="24"/>
          <w:szCs w:val="24"/>
        </w:rPr>
      </w:pPr>
      <w:r w:rsidDel="00000000" w:rsidR="00000000" w:rsidRPr="00000000">
        <w:rPr>
          <w:b w:val="1"/>
          <w:color w:val="194a98"/>
          <w:sz w:val="24"/>
          <w:szCs w:val="24"/>
          <w:rtl w:val="0"/>
        </w:rPr>
        <w:t xml:space="preserve">5. </w:t>
      </w:r>
      <w:r w:rsidDel="00000000" w:rsidR="00000000" w:rsidRPr="00000000">
        <w:rPr>
          <w:b w:val="1"/>
          <w:color w:val="164a98"/>
          <w:sz w:val="24"/>
          <w:szCs w:val="24"/>
          <w:rtl w:val="0"/>
        </w:rPr>
        <w:t xml:space="preserve">Rúbrica</w:t>
      </w:r>
      <w:r w:rsidDel="00000000" w:rsidR="00000000" w:rsidRPr="00000000">
        <w:rPr>
          <w:rtl w:val="0"/>
        </w:rPr>
      </w:r>
    </w:p>
    <w:p w:rsidR="00000000" w:rsidDel="00000000" w:rsidP="00000000" w:rsidRDefault="00000000" w:rsidRPr="00000000" w14:paraId="00000040">
      <w:pPr>
        <w:spacing w:line="360" w:lineRule="auto"/>
        <w:jc w:val="both"/>
        <w:rPr>
          <w:i w:val="1"/>
          <w:sz w:val="20"/>
          <w:szCs w:val="20"/>
        </w:rPr>
      </w:pPr>
      <w:r w:rsidDel="00000000" w:rsidR="00000000" w:rsidRPr="00000000">
        <w:rPr>
          <w:rtl w:val="0"/>
        </w:rPr>
        <w:t xml:space="preserve">Esta actividad de aprendizaje será evaluada mediante la siguiente rúbrica: </w:t>
      </w:r>
      <w:r w:rsidDel="00000000" w:rsidR="00000000" w:rsidRPr="00000000">
        <w:rPr>
          <w:rtl w:val="0"/>
        </w:rPr>
      </w:r>
    </w:p>
    <w:p w:rsidR="00000000" w:rsidDel="00000000" w:rsidP="00000000" w:rsidRDefault="00000000" w:rsidRPr="00000000" w14:paraId="00000041">
      <w:pPr>
        <w:spacing w:line="360" w:lineRule="auto"/>
        <w:jc w:val="both"/>
        <w:rPr>
          <w:i w:val="1"/>
          <w:sz w:val="20"/>
          <w:szCs w:val="20"/>
        </w:rPr>
      </w:pPr>
      <w:r w:rsidDel="00000000" w:rsidR="00000000" w:rsidRPr="00000000">
        <w:rPr>
          <w:rtl w:val="0"/>
        </w:rPr>
      </w:r>
    </w:p>
    <w:p w:rsidR="00000000" w:rsidDel="00000000" w:rsidP="00000000" w:rsidRDefault="00000000" w:rsidRPr="00000000" w14:paraId="00000042">
      <w:pPr>
        <w:spacing w:line="360" w:lineRule="auto"/>
        <w:jc w:val="both"/>
        <w:rPr>
          <w:i w:val="1"/>
          <w:sz w:val="20"/>
          <w:szCs w:val="20"/>
        </w:rPr>
      </w:pPr>
      <w:r>
        <w:rPr>
          <w:sz w:val="20"/>
          <w:szCs w:val="20"/>
        </w:rPr>
        <w:t xml:space="preserve">A continuación se presenta la rúbrica oficial de Casos prácticos definida en el programa del curso.</w:t>
      </w:r>
    </w:p>
    <w:p w:rsidR="00000000" w:rsidDel="00000000" w:rsidP="00000000" w:rsidRDefault="00000000" w:rsidRPr="00000000" w14:paraId="00000043">
      <w:pPr>
        <w:spacing w:after="160" w:line="360" w:lineRule="auto"/>
        <w:jc w:val="both"/>
        <w:rPr>
          <w:sz w:val="24"/>
          <w:szCs w:val="24"/>
        </w:rPr>
      </w:pPr>
      <w:r w:rsidDel="00000000" w:rsidR="00000000" w:rsidRPr="00000000">
        <w:rPr>
          <w:rtl w:val="0"/>
        </w:rPr>
      </w:r>
    </w:p>
    <w:p>
      <w:pPr>
        <w:spacing w:before="200" w:line="360" w:lineRule="auto"/>
        <w:jc w:val="both"/>
      </w:pPr>
      <w:r>
        <w:rPr>
          <w:b w:val="1"/>
          <w:color w:val="164a98"/>
          <w:sz w:val="20"/>
          <w:szCs w:val="20"/>
        </w:rPr>
        <w:t xml:space="preserve">1. Comprensión del enunciado y requerimientos técnicos del caso</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2. Aplicación de conceptos, comandos y herramientas de Claude Code</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3. Implementación y resolución técnica del escenario propuesto</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4. Documentación técnica de la solución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5. Entrega de la solución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6. Acatamiento de retroalimentación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blHeader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blHeader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sz w:val="20"/>
          <w:szCs w:val="20"/>
        </w:rPr>
        <w:t xml:space="preserve">Cálculo del puntaje final: </w:t>
      </w:r>
      <w:r>
        <w:rPr>
          <w:sz w:val="20"/>
          <w:szCs w:val="20"/>
        </w:rPr>
        <w:t xml:space="preserve">cada criterio se califica de 1 a 10 según las bandas anteriores. El puntaje final sobre 100 se obtiene sumando la nota de los 6 criterios y aplicando la fórmula: Puntaje = (suma de las 6 notas ÷ 60) × 100.</w:t>
      </w:r>
    </w:p>
    <w:p w:rsidR="00000000" w:rsidDel="00000000" w:rsidP="00000000" w:rsidRDefault="00000000" w:rsidRPr="00000000" w14:paraId="00000076">
      <w:pPr>
        <w:spacing w:after="160" w:line="360" w:lineRule="auto"/>
        <w:jc w:val="both"/>
        <w:rPr>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line="240" w:lineRule="auto"/>
      <w:ind w:right="97"/>
      <w:jc w:val="both"/>
      <w:rPr>
        <w:b w:val="1"/>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-1228722</wp:posOffset>
          </wp:positionH>
          <wp:positionV relativeFrom="paragraph">
            <wp:posOffset>0</wp:posOffset>
          </wp:positionV>
          <wp:extent cx="2576513" cy="5597965"/>
          <wp:effectExtent b="0" l="0" r="0" t="0"/>
          <wp:wrapNone/>
          <wp:docPr descr="Imagen que contiene Diagrama&#10;&#10;Descripción generada automáticamente" id="21" name="image1.png"/>
          <a:graphic>
            <a:graphicData uri="http://schemas.openxmlformats.org/drawingml/2006/picture">
              <pic:pic>
                <pic:nvPicPr>
                  <pic:cNvPr descr="Imagen que contiene Diagrama&#10;&#10;Descripción generada automáticamente" id="0" name="image1.png"/>
                  <pic:cNvPicPr preferRelativeResize="0"/>
                </pic:nvPicPr>
                <pic:blipFill>
                  <a:blip r:embed="rId1"/>
                  <a:srcRect b="0" l="0" r="0" t="0"/>
                  <a:stretch>
                    <a:fillRect/>
                  </a:stretch>
                </pic:blipFill>
                <pic:spPr>
                  <a:xfrm>
                    <a:off x="0" y="0"/>
                    <a:ext cx="2576513" cy="559796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-977899</wp:posOffset>
              </wp:positionH>
              <wp:positionV relativeFrom="paragraph">
                <wp:posOffset>533400</wp:posOffset>
              </wp:positionV>
              <wp:extent cx="7766214" cy="219075"/>
              <wp:effectExtent b="0" l="0" r="0" t="0"/>
              <wp:wrapTopAndBottom distB="114300" distT="114300"/>
              <wp:docPr id="19" name=""/>
              <a:graphic>
                <a:graphicData uri="http://schemas.microsoft.com/office/word/2010/wordprocessingShape">
                  <wps:wsp>
                    <wps:cNvSpPr/>
                    <wps:cNvPr id="2" name="Shape 2"/>
                    <wps:spPr>
                      <a:xfrm>
                        <a:off x="1453500" y="3622650"/>
                        <a:ext cx="7785000" cy="314700"/>
                      </a:xfrm>
                      <a:prstGeom prst="rect">
                        <a:avLst/>
                      </a:prstGeom>
                      <a:solidFill>
                        <a:srgbClr val="164A9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-977899</wp:posOffset>
              </wp:positionH>
              <wp:positionV relativeFrom="paragraph">
                <wp:posOffset>533400</wp:posOffset>
              </wp:positionV>
              <wp:extent cx="7766214" cy="219075"/>
              <wp:effectExtent b="0" l="0" r="0" t="0"/>
              <wp:wrapTopAndBottom distB="114300" distT="114300"/>
              <wp:docPr id="1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66214" cy="219075"/>
                      </a:xfrm>
                      <a:prstGeom prst="rect"/>
                      <a:ln/>
                    </pic:spPr>
                  </pic:pic>
                </a:graphicData>
              </a:graphic>
            </wp:anchor>
          </w:drawing>
        </mc:Fallback>
      </mc:AlternateContent>
    </w:r>
  </w:p>
  <w:p w:rsidR="00000000" w:rsidDel="00000000" w:rsidP="00000000" w:rsidRDefault="00000000" w:rsidRPr="00000000" w14:paraId="00000079">
    <w:pPr>
      <w:spacing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-49043</wp:posOffset>
          </wp:positionH>
          <wp:positionV relativeFrom="page">
            <wp:posOffset>0</wp:posOffset>
          </wp:positionV>
          <wp:extent cx="7653734" cy="966788"/>
          <wp:effectExtent b="0" l="0" r="0" t="0"/>
          <wp:wrapNone/>
          <wp:docPr id="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53734" cy="9667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320"/>
    </w:pPr>
    <w:rPr>
      <w:color w:val="666666"/>
      <w:sz w:val="30"/>
      <w:szCs w:val="30"/>
    </w:r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47388E"/>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7388E"/>
  </w:style>
  <w:style w:type="paragraph" w:styleId="Piedepgina">
    <w:name w:val="footer"/>
    <w:basedOn w:val="Normal"/>
    <w:link w:val="PiedepginaCar"/>
    <w:uiPriority w:val="99"/>
    <w:unhideWhenUsed w:val="1"/>
    <w:rsid w:val="0047388E"/>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7388E"/>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a9" w:customStyle="1">
    <w:basedOn w:val="TableNormal1"/>
    <w:tblPr>
      <w:tblStyleRowBandSize w:val="1"/>
      <w:tblStyleColBandSize w:val="1"/>
      <w:tblCellMar>
        <w:top w:w="100.0" w:type="dxa"/>
        <w:left w:w="100.0" w:type="dxa"/>
        <w:bottom w:w="100.0" w:type="dxa"/>
        <w:right w:w="10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table" w:styleId="ad" w:customStyle="1">
    <w:basedOn w:val="TableNormal1"/>
    <w:tblPr>
      <w:tblStyleRowBandSize w:val="1"/>
      <w:tblStyleColBandSize w:val="1"/>
      <w:tblCellMar>
        <w:top w:w="100.0" w:type="dxa"/>
        <w:left w:w="100.0" w:type="dxa"/>
        <w:bottom w:w="100.0" w:type="dxa"/>
        <w:right w:w="100.0" w:type="dxa"/>
      </w:tblCellMar>
    </w:tblPr>
  </w:style>
  <w:style w:type="table" w:styleId="ae" w:customStyle="1">
    <w:basedOn w:val="TableNormal1"/>
    <w:tblPr>
      <w:tblStyleRowBandSize w:val="1"/>
      <w:tblStyleColBandSize w:val="1"/>
      <w:tblCellMar>
        <w:top w:w="100.0" w:type="dxa"/>
        <w:left w:w="100.0" w:type="dxa"/>
        <w:bottom w:w="100.0" w:type="dxa"/>
        <w:right w:w="100.0" w:type="dxa"/>
      </w:tblCellMar>
    </w:tblPr>
  </w:style>
  <w:style w:type="table" w:styleId="af" w:customStyle="1">
    <w:basedOn w:val="TableNormal1"/>
    <w:tblPr>
      <w:tblStyleRowBandSize w:val="1"/>
      <w:tblStyleColBandSize w:val="1"/>
      <w:tblCellMar>
        <w:top w:w="100.0" w:type="dxa"/>
        <w:left w:w="100.0" w:type="dxa"/>
        <w:bottom w:w="100.0" w:type="dxa"/>
        <w:right w:w="100.0" w:type="dxa"/>
      </w:tblCellMar>
    </w:tblPr>
  </w:style>
  <w:style w:type="table" w:styleId="af0" w:customStyle="1">
    <w:basedOn w:val="TableNormal1"/>
    <w:tblPr>
      <w:tblStyleRowBandSize w:val="1"/>
      <w:tblStyleColBandSize w:val="1"/>
      <w:tblCellMar>
        <w:top w:w="100.0" w:type="dxa"/>
        <w:left w:w="100.0" w:type="dxa"/>
        <w:bottom w:w="100.0" w:type="dxa"/>
        <w:right w:w="100.0" w:type="dxa"/>
      </w:tblCellMar>
    </w:tblPr>
  </w:style>
  <w:style w:type="table" w:styleId="af1" w:customStyle="1">
    <w:basedOn w:val="TableNormal1"/>
    <w:pPr>
      <w:spacing w:line="240" w:lineRule="auto"/>
    </w:pPr>
    <w:tblPr>
      <w:tblStyleRowBandSize w:val="1"/>
      <w:tblStyleColBandSize w:val="1"/>
      <w:tblCellMar>
        <w:top w:w="15.0" w:type="dxa"/>
        <w:left w:w="70.0" w:type="dxa"/>
        <w:bottom w:w="15.0" w:type="dxa"/>
        <w:right w:w="7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5.0" w:type="dxa"/>
        <w:left w:w="70.0" w:type="dxa"/>
        <w:bottom w:w="15.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87zTljjDlqetonO2NA7DBumVA==">CgMxLjAaHwoBMBIaChgICVIUChJ0YWJsZS5hZGF4NWViNWt5Y3oyDmguNWFrZnZ5bmo0ZGh2OAByITFSZThXVFVlQnBFZ3dwb0t0dHgxWVNWWWlNamNqS2VKWQ==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2024-07-17T17:51:00Z</dcterms:created>
</cp:coreProperties>
</file>