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E74CC" w14:textId="77777777" w:rsidR="008B5CB7" w:rsidRPr="008B5CB7" w:rsidRDefault="008B5CB7" w:rsidP="008B5CB7">
      <w:pPr>
        <w:rPr>
          <w:b/>
          <w:bCs/>
          <w:sz w:val="36"/>
          <w:szCs w:val="36"/>
        </w:rPr>
      </w:pPr>
      <w:r w:rsidRPr="008B5CB7">
        <w:rPr>
          <w:b/>
          <w:bCs/>
          <w:sz w:val="36"/>
          <w:szCs w:val="36"/>
        </w:rPr>
        <w:t>Rocket Flight Controller</w:t>
      </w:r>
    </w:p>
    <w:p w14:paraId="429380BD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>This repository contains the design files and documentation for a custom-designed Printed Circuit Board (PCB) serving as a flight controller for a rocket. The PCB integrates various sensors, communication modules, and control mechanisms, all managed by a central microcontroller.</w:t>
      </w:r>
    </w:p>
    <w:p w14:paraId="2FBEA934" w14:textId="77777777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Features</w:t>
      </w:r>
    </w:p>
    <w:p w14:paraId="406E01DD" w14:textId="77777777" w:rsidR="008B5CB7" w:rsidRPr="008B5CB7" w:rsidRDefault="008B5CB7" w:rsidP="008B5CB7">
      <w:pPr>
        <w:numPr>
          <w:ilvl w:val="0"/>
          <w:numId w:val="1"/>
        </w:numPr>
        <w:rPr>
          <w:sz w:val="32"/>
          <w:szCs w:val="32"/>
        </w:rPr>
      </w:pPr>
      <w:r w:rsidRPr="008B5CB7">
        <w:rPr>
          <w:b/>
          <w:bCs/>
          <w:sz w:val="32"/>
          <w:szCs w:val="32"/>
        </w:rPr>
        <w:t>Microcontroller Slot:</w:t>
      </w:r>
      <w:r w:rsidRPr="008B5CB7">
        <w:rPr>
          <w:sz w:val="32"/>
          <w:szCs w:val="32"/>
        </w:rPr>
        <w:t xml:space="preserve"> Dedicated footprint for an ESP32-WROOM-32 microcontroller, enabling comprehensive control over all integrated components.</w:t>
      </w:r>
    </w:p>
    <w:p w14:paraId="574A4A2F" w14:textId="77777777" w:rsidR="008B5CB7" w:rsidRPr="008B5CB7" w:rsidRDefault="008B5CB7" w:rsidP="008B5CB7">
      <w:pPr>
        <w:numPr>
          <w:ilvl w:val="0"/>
          <w:numId w:val="1"/>
        </w:numPr>
        <w:rPr>
          <w:sz w:val="32"/>
          <w:szCs w:val="32"/>
        </w:rPr>
      </w:pPr>
      <w:r w:rsidRPr="008B5CB7">
        <w:rPr>
          <w:b/>
          <w:bCs/>
          <w:sz w:val="32"/>
          <w:szCs w:val="32"/>
        </w:rPr>
        <w:t>BMP280 Sensor Integration:</w:t>
      </w:r>
      <w:r w:rsidRPr="008B5CB7">
        <w:rPr>
          <w:sz w:val="32"/>
          <w:szCs w:val="32"/>
        </w:rPr>
        <w:t xml:space="preserve"> Onboard support for the BMP280 barometric pressure sensor, connected via I2C protocol for altitude and atmospheric data acquisition.</w:t>
      </w:r>
    </w:p>
    <w:p w14:paraId="580CD12D" w14:textId="77777777" w:rsidR="008B5CB7" w:rsidRPr="008B5CB7" w:rsidRDefault="008B5CB7" w:rsidP="008B5CB7">
      <w:pPr>
        <w:numPr>
          <w:ilvl w:val="0"/>
          <w:numId w:val="1"/>
        </w:numPr>
        <w:rPr>
          <w:sz w:val="32"/>
          <w:szCs w:val="32"/>
        </w:rPr>
      </w:pPr>
      <w:r w:rsidRPr="008B5CB7">
        <w:rPr>
          <w:b/>
          <w:bCs/>
          <w:sz w:val="32"/>
          <w:szCs w:val="32"/>
        </w:rPr>
        <w:t>GNSS L89 Module Support:</w:t>
      </w:r>
      <w:r w:rsidRPr="008B5CB7">
        <w:rPr>
          <w:sz w:val="32"/>
          <w:szCs w:val="32"/>
        </w:rPr>
        <w:t xml:space="preserve"> Dedicated footprint for the L89 GNSS module, connected via UART protocol for precise location and velocity tracking.</w:t>
      </w:r>
    </w:p>
    <w:p w14:paraId="7EC19EF5" w14:textId="77777777" w:rsidR="008B5CB7" w:rsidRPr="008B5CB7" w:rsidRDefault="008B5CB7" w:rsidP="008B5CB7">
      <w:pPr>
        <w:numPr>
          <w:ilvl w:val="0"/>
          <w:numId w:val="1"/>
        </w:numPr>
        <w:rPr>
          <w:sz w:val="32"/>
          <w:szCs w:val="32"/>
        </w:rPr>
      </w:pPr>
      <w:r w:rsidRPr="008B5CB7">
        <w:rPr>
          <w:b/>
          <w:bCs/>
          <w:sz w:val="32"/>
          <w:szCs w:val="32"/>
        </w:rPr>
        <w:t>MicroSD Card Slot:</w:t>
      </w:r>
      <w:r w:rsidRPr="008B5CB7">
        <w:rPr>
          <w:sz w:val="32"/>
          <w:szCs w:val="32"/>
        </w:rPr>
        <w:t xml:space="preserve"> Included slot for a microSD card, interfaced with the microcontroller via SPI protocol for data logging during flight.</w:t>
      </w:r>
    </w:p>
    <w:p w14:paraId="64FC279F" w14:textId="77777777" w:rsidR="008B5CB7" w:rsidRPr="008B5CB7" w:rsidRDefault="008B5CB7" w:rsidP="008B5CB7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B5CB7">
        <w:rPr>
          <w:b/>
          <w:bCs/>
          <w:sz w:val="32"/>
          <w:szCs w:val="32"/>
        </w:rPr>
        <w:t>XBee</w:t>
      </w:r>
      <w:proofErr w:type="spellEnd"/>
      <w:r w:rsidRPr="008B5CB7">
        <w:rPr>
          <w:b/>
          <w:bCs/>
          <w:sz w:val="32"/>
          <w:szCs w:val="32"/>
        </w:rPr>
        <w:t xml:space="preserve"> S2C Pro Integration:</w:t>
      </w:r>
      <w:r w:rsidRPr="008B5CB7">
        <w:rPr>
          <w:sz w:val="32"/>
          <w:szCs w:val="32"/>
        </w:rPr>
        <w:t xml:space="preserve"> Footprint for an </w:t>
      </w:r>
      <w:proofErr w:type="spellStart"/>
      <w:r w:rsidRPr="008B5CB7">
        <w:rPr>
          <w:sz w:val="32"/>
          <w:szCs w:val="32"/>
        </w:rPr>
        <w:t>XBee</w:t>
      </w:r>
      <w:proofErr w:type="spellEnd"/>
      <w:r w:rsidRPr="008B5CB7">
        <w:rPr>
          <w:sz w:val="32"/>
          <w:szCs w:val="32"/>
        </w:rPr>
        <w:t xml:space="preserve"> S2C Pro RF communication module, facilitating real-time data transmission with configurable band, sample rate, and frequency.</w:t>
      </w:r>
    </w:p>
    <w:p w14:paraId="3888DA1A" w14:textId="33BDBEDB" w:rsidR="008B5CB7" w:rsidRPr="008B5CB7" w:rsidRDefault="008B5CB7" w:rsidP="008B5CB7">
      <w:pPr>
        <w:numPr>
          <w:ilvl w:val="0"/>
          <w:numId w:val="1"/>
        </w:numPr>
        <w:rPr>
          <w:sz w:val="32"/>
          <w:szCs w:val="32"/>
        </w:rPr>
      </w:pPr>
      <w:r w:rsidRPr="008B5CB7">
        <w:rPr>
          <w:b/>
          <w:bCs/>
          <w:sz w:val="32"/>
          <w:szCs w:val="32"/>
        </w:rPr>
        <w:t xml:space="preserve">MOSFET Switching </w:t>
      </w:r>
      <w:proofErr w:type="gramStart"/>
      <w:r w:rsidRPr="008B5CB7">
        <w:rPr>
          <w:b/>
          <w:bCs/>
          <w:sz w:val="32"/>
          <w:szCs w:val="32"/>
        </w:rPr>
        <w:t>Circuits</w:t>
      </w:r>
      <w:r w:rsidR="009931F6">
        <w:rPr>
          <w:b/>
          <w:bCs/>
          <w:sz w:val="32"/>
          <w:szCs w:val="32"/>
        </w:rPr>
        <w:t>(</w:t>
      </w:r>
      <w:proofErr w:type="gramEnd"/>
      <w:r w:rsidR="009931F6">
        <w:rPr>
          <w:b/>
          <w:bCs/>
          <w:sz w:val="32"/>
          <w:szCs w:val="32"/>
        </w:rPr>
        <w:t>IRF 540 N)</w:t>
      </w:r>
      <w:r w:rsidRPr="008B5CB7">
        <w:rPr>
          <w:b/>
          <w:bCs/>
          <w:sz w:val="32"/>
          <w:szCs w:val="32"/>
        </w:rPr>
        <w:t>:</w:t>
      </w:r>
      <w:r w:rsidRPr="008B5CB7">
        <w:rPr>
          <w:sz w:val="32"/>
          <w:szCs w:val="32"/>
        </w:rPr>
        <w:t xml:space="preserve"> Two MOSFET-based switching circuits are incorporated, controlled by the microcontroller, to enable two distinct switching activities during flight (e.g., parachute deployment, ignition).</w:t>
      </w:r>
    </w:p>
    <w:p w14:paraId="7523DB07" w14:textId="77777777" w:rsidR="008B5CB7" w:rsidRPr="008B5CB7" w:rsidRDefault="008B5CB7" w:rsidP="008B5CB7">
      <w:pPr>
        <w:numPr>
          <w:ilvl w:val="0"/>
          <w:numId w:val="1"/>
        </w:numPr>
        <w:rPr>
          <w:sz w:val="32"/>
          <w:szCs w:val="32"/>
        </w:rPr>
      </w:pPr>
      <w:r w:rsidRPr="008B5CB7">
        <w:rPr>
          <w:b/>
          <w:bCs/>
          <w:sz w:val="32"/>
          <w:szCs w:val="32"/>
        </w:rPr>
        <w:t>Voltage Control and Protection:</w:t>
      </w:r>
      <w:r w:rsidRPr="008B5CB7">
        <w:rPr>
          <w:sz w:val="32"/>
          <w:szCs w:val="32"/>
        </w:rPr>
        <w:t xml:space="preserve"> Resistors (100kΩ and 10kΩ connected in parallel for voltage division) are strategically </w:t>
      </w:r>
      <w:r w:rsidRPr="008B5CB7">
        <w:rPr>
          <w:sz w:val="32"/>
          <w:szCs w:val="32"/>
        </w:rPr>
        <w:lastRenderedPageBreak/>
        <w:t>placed to protect MOSFETs and ensure proper voltage levels at outputs.</w:t>
      </w:r>
    </w:p>
    <w:p w14:paraId="7B969599" w14:textId="77777777" w:rsidR="008B5CB7" w:rsidRPr="008B5CB7" w:rsidRDefault="008B5CB7" w:rsidP="008B5CB7">
      <w:pPr>
        <w:numPr>
          <w:ilvl w:val="0"/>
          <w:numId w:val="1"/>
        </w:numPr>
        <w:rPr>
          <w:sz w:val="32"/>
          <w:szCs w:val="32"/>
        </w:rPr>
      </w:pPr>
      <w:r w:rsidRPr="008B5CB7">
        <w:rPr>
          <w:b/>
          <w:bCs/>
          <w:sz w:val="32"/>
          <w:szCs w:val="32"/>
        </w:rPr>
        <w:t>Compact Circular Design:</w:t>
      </w:r>
      <w:r w:rsidRPr="008B5CB7">
        <w:rPr>
          <w:sz w:val="32"/>
          <w:szCs w:val="32"/>
        </w:rPr>
        <w:t xml:space="preserve"> The PCB is designed in a circular form factor suitable for integration into a rocket body.</w:t>
      </w:r>
    </w:p>
    <w:p w14:paraId="2C06CDC0" w14:textId="34FB3079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Block Diagram</w:t>
      </w:r>
    </w:p>
    <w:p w14:paraId="1C101778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    </w:t>
      </w:r>
      <w:proofErr w:type="gramStart"/>
      <w:r w:rsidRPr="008B5CB7">
        <w:rPr>
          <w:sz w:val="32"/>
          <w:szCs w:val="32"/>
        </w:rPr>
        <w:t>A[</w:t>
      </w:r>
      <w:proofErr w:type="gramEnd"/>
      <w:r w:rsidRPr="008B5CB7">
        <w:rPr>
          <w:sz w:val="32"/>
          <w:szCs w:val="32"/>
        </w:rPr>
        <w:t xml:space="preserve">ESP32-WROOM-32 Microcontroller] --&gt; </w:t>
      </w:r>
      <w:proofErr w:type="gramStart"/>
      <w:r w:rsidRPr="008B5CB7">
        <w:rPr>
          <w:sz w:val="32"/>
          <w:szCs w:val="32"/>
        </w:rPr>
        <w:t>B(</w:t>
      </w:r>
      <w:proofErr w:type="gramEnd"/>
      <w:r w:rsidRPr="008B5CB7">
        <w:rPr>
          <w:sz w:val="32"/>
          <w:szCs w:val="32"/>
        </w:rPr>
        <w:t>BMP280 Sensor - I2C)</w:t>
      </w:r>
    </w:p>
    <w:p w14:paraId="30610C78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    A --&gt; </w:t>
      </w:r>
      <w:proofErr w:type="gramStart"/>
      <w:r w:rsidRPr="008B5CB7">
        <w:rPr>
          <w:sz w:val="32"/>
          <w:szCs w:val="32"/>
        </w:rPr>
        <w:t>C(</w:t>
      </w:r>
      <w:proofErr w:type="gramEnd"/>
      <w:r w:rsidRPr="008B5CB7">
        <w:rPr>
          <w:sz w:val="32"/>
          <w:szCs w:val="32"/>
        </w:rPr>
        <w:t>GNSS L89 Module - UART)</w:t>
      </w:r>
    </w:p>
    <w:p w14:paraId="16282213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    A --&gt; </w:t>
      </w:r>
      <w:proofErr w:type="gramStart"/>
      <w:r w:rsidRPr="008B5CB7">
        <w:rPr>
          <w:sz w:val="32"/>
          <w:szCs w:val="32"/>
        </w:rPr>
        <w:t>D(</w:t>
      </w:r>
      <w:proofErr w:type="gramEnd"/>
      <w:r w:rsidRPr="008B5CB7">
        <w:rPr>
          <w:sz w:val="32"/>
          <w:szCs w:val="32"/>
        </w:rPr>
        <w:t>MicroSD Card - SPI)</w:t>
      </w:r>
    </w:p>
    <w:p w14:paraId="1CAFFB83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    A --&gt; </w:t>
      </w:r>
      <w:proofErr w:type="gramStart"/>
      <w:r w:rsidRPr="008B5CB7">
        <w:rPr>
          <w:sz w:val="32"/>
          <w:szCs w:val="32"/>
        </w:rPr>
        <w:t>E(</w:t>
      </w:r>
      <w:proofErr w:type="spellStart"/>
      <w:proofErr w:type="gramEnd"/>
      <w:r w:rsidRPr="008B5CB7">
        <w:rPr>
          <w:sz w:val="32"/>
          <w:szCs w:val="32"/>
        </w:rPr>
        <w:t>XBee</w:t>
      </w:r>
      <w:proofErr w:type="spellEnd"/>
      <w:r w:rsidRPr="008B5CB7">
        <w:rPr>
          <w:sz w:val="32"/>
          <w:szCs w:val="32"/>
        </w:rPr>
        <w:t xml:space="preserve"> S2C Pro - RF Communication)</w:t>
      </w:r>
    </w:p>
    <w:p w14:paraId="26508471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    A --&gt; F1(MOSFET Circuit 1)</w:t>
      </w:r>
    </w:p>
    <w:p w14:paraId="79F5B133" w14:textId="34B3EF45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    A --&gt; F2(</w:t>
      </w:r>
      <w:proofErr w:type="gramStart"/>
      <w:r w:rsidRPr="008B5CB7">
        <w:rPr>
          <w:sz w:val="32"/>
          <w:szCs w:val="32"/>
        </w:rPr>
        <w:t>MOSFET</w:t>
      </w:r>
      <w:r w:rsidR="009931F6">
        <w:rPr>
          <w:sz w:val="32"/>
          <w:szCs w:val="32"/>
        </w:rPr>
        <w:t>(</w:t>
      </w:r>
      <w:proofErr w:type="gramEnd"/>
      <w:r w:rsidR="009931F6">
        <w:rPr>
          <w:sz w:val="32"/>
          <w:szCs w:val="32"/>
        </w:rPr>
        <w:t>IRF 540 N)</w:t>
      </w:r>
      <w:r w:rsidRPr="008B5CB7">
        <w:rPr>
          <w:sz w:val="32"/>
          <w:szCs w:val="32"/>
        </w:rPr>
        <w:t xml:space="preserve"> Circuit 2)</w:t>
      </w:r>
    </w:p>
    <w:p w14:paraId="619BDCAC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    F1 --&gt; G1(Output 1 - e.g., Parachute)</w:t>
      </w:r>
    </w:p>
    <w:p w14:paraId="336DA919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    F2 --&gt; G2(Output 2 - e.g., Ignition)</w:t>
      </w:r>
    </w:p>
    <w:p w14:paraId="10FCEC2B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    E --&gt; </w:t>
      </w:r>
      <w:proofErr w:type="gramStart"/>
      <w:r w:rsidRPr="008B5CB7">
        <w:rPr>
          <w:sz w:val="32"/>
          <w:szCs w:val="32"/>
        </w:rPr>
        <w:t>H(</w:t>
      </w:r>
      <w:proofErr w:type="gramEnd"/>
      <w:r w:rsidRPr="008B5CB7">
        <w:rPr>
          <w:sz w:val="32"/>
          <w:szCs w:val="32"/>
        </w:rPr>
        <w:t>Ground Station / Receiving Unit)</w:t>
      </w:r>
    </w:p>
    <w:p w14:paraId="51FCD70E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    D --&gt; </w:t>
      </w:r>
      <w:proofErr w:type="gramStart"/>
      <w:r w:rsidRPr="008B5CB7">
        <w:rPr>
          <w:sz w:val="32"/>
          <w:szCs w:val="32"/>
        </w:rPr>
        <w:t>I(</w:t>
      </w:r>
      <w:proofErr w:type="gramEnd"/>
      <w:r w:rsidRPr="008B5CB7">
        <w:rPr>
          <w:sz w:val="32"/>
          <w:szCs w:val="32"/>
        </w:rPr>
        <w:t>Data Logging)</w:t>
      </w:r>
    </w:p>
    <w:p w14:paraId="6BD31F15" w14:textId="77777777" w:rsidR="008B5CB7" w:rsidRPr="008B5CB7" w:rsidRDefault="008B5CB7" w:rsidP="008B5CB7">
      <w:pPr>
        <w:rPr>
          <w:sz w:val="32"/>
          <w:szCs w:val="32"/>
        </w:rPr>
      </w:pPr>
    </w:p>
    <w:p w14:paraId="1D5C5128" w14:textId="77777777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PCB Design</w:t>
      </w:r>
    </w:p>
    <w:p w14:paraId="79A22DFD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The PCB was designed using Proteus for schematic capture and layout, and further verified with Cadence tools. Simulations were performed in </w:t>
      </w:r>
      <w:proofErr w:type="spellStart"/>
      <w:r w:rsidRPr="008B5CB7">
        <w:rPr>
          <w:sz w:val="32"/>
          <w:szCs w:val="32"/>
        </w:rPr>
        <w:t>Wokwi</w:t>
      </w:r>
      <w:proofErr w:type="spellEnd"/>
      <w:r w:rsidRPr="008B5CB7">
        <w:rPr>
          <w:sz w:val="32"/>
          <w:szCs w:val="32"/>
        </w:rPr>
        <w:t xml:space="preserve"> prior to PCB fabrication.</w:t>
      </w:r>
    </w:p>
    <w:p w14:paraId="5DCB4788" w14:textId="77777777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Top Layer (2D Render)</w:t>
      </w:r>
    </w:p>
    <w:p w14:paraId="5A8419BA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This image shows the top silkscreen and component placement as rendered in the design software, highlighting the ESP32, </w:t>
      </w:r>
      <w:proofErr w:type="spellStart"/>
      <w:r w:rsidRPr="008B5CB7">
        <w:rPr>
          <w:sz w:val="32"/>
          <w:szCs w:val="32"/>
        </w:rPr>
        <w:t>XBee</w:t>
      </w:r>
      <w:proofErr w:type="spellEnd"/>
      <w:r w:rsidRPr="008B5CB7">
        <w:rPr>
          <w:sz w:val="32"/>
          <w:szCs w:val="32"/>
        </w:rPr>
        <w:t>, and BMP280 module footprints.</w:t>
      </w:r>
    </w:p>
    <w:p w14:paraId="18DBCEF0" w14:textId="77777777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Bottom Layer (2D Render)</w:t>
      </w:r>
    </w:p>
    <w:p w14:paraId="439E82E9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lastRenderedPageBreak/>
        <w:t>This render displays the bottom side of the PCB, showing the footprints for the GNSS L89 module and the SD card slot, along with the resistors for voltage control.</w:t>
      </w:r>
    </w:p>
    <w:p w14:paraId="3311078D" w14:textId="77777777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Physical Bottom View</w:t>
      </w:r>
    </w:p>
    <w:p w14:paraId="2F5B7D12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>A photograph of the fabricated PCB's bottom side, clearly showing the SD card slot and GNSS L89 module area.</w:t>
      </w:r>
    </w:p>
    <w:p w14:paraId="63D9F500" w14:textId="77777777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Layer View (Routing)</w:t>
      </w:r>
    </w:p>
    <w:p w14:paraId="3B98FC8F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>This image provides a detailed view of the PCB layers, illustrating the routing of traces and connections between various components and protocols (I2C, UART, SPI).</w:t>
      </w:r>
    </w:p>
    <w:p w14:paraId="771DC194" w14:textId="77777777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Assembled PCB</w:t>
      </w:r>
    </w:p>
    <w:p w14:paraId="4B983D7B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A photograph of the fully assembled PCB, with the microcontroller, </w:t>
      </w:r>
      <w:proofErr w:type="spellStart"/>
      <w:r w:rsidRPr="008B5CB7">
        <w:rPr>
          <w:sz w:val="32"/>
          <w:szCs w:val="32"/>
        </w:rPr>
        <w:t>XBee</w:t>
      </w:r>
      <w:proofErr w:type="spellEnd"/>
      <w:r w:rsidRPr="008B5CB7">
        <w:rPr>
          <w:sz w:val="32"/>
          <w:szCs w:val="32"/>
        </w:rPr>
        <w:t xml:space="preserve"> module, and other components mounted, ready for integration.</w:t>
      </w:r>
    </w:p>
    <w:p w14:paraId="2A7B751F" w14:textId="77777777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Schematics</w:t>
      </w:r>
    </w:p>
    <w:p w14:paraId="66717F28" w14:textId="77777777" w:rsid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The complete schematics for this flight controller, designed in </w:t>
      </w:r>
      <w:hyperlink r:id="rId5" w:tgtFrame="_blank" w:history="1">
        <w:r w:rsidRPr="008B5CB7">
          <w:rPr>
            <w:rStyle w:val="Hyperlink"/>
            <w:sz w:val="32"/>
            <w:szCs w:val="32"/>
          </w:rPr>
          <w:t>Proteus Design Suite</w:t>
        </w:r>
      </w:hyperlink>
      <w:r w:rsidRPr="008B5CB7">
        <w:rPr>
          <w:sz w:val="32"/>
          <w:szCs w:val="32"/>
        </w:rPr>
        <w:t xml:space="preserve"> and verified with </w:t>
      </w:r>
      <w:hyperlink r:id="rId6" w:tgtFrame="_blank" w:history="1">
        <w:r w:rsidRPr="008B5CB7">
          <w:rPr>
            <w:rStyle w:val="Hyperlink"/>
            <w:sz w:val="32"/>
            <w:szCs w:val="32"/>
          </w:rPr>
          <w:t>Cadence Design Systems</w:t>
        </w:r>
      </w:hyperlink>
      <w:r w:rsidRPr="008B5CB7">
        <w:rPr>
          <w:sz w:val="32"/>
          <w:szCs w:val="32"/>
        </w:rPr>
        <w:t>, will be provided here. This includes detailed circuit diagrams for the microcontroller connections, sensor interfaces, communication modules, MOSFET switching circuits, and power management.</w:t>
      </w:r>
    </w:p>
    <w:p w14:paraId="3BB148CF" w14:textId="09503E44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Simulation</w:t>
      </w:r>
    </w:p>
    <w:p w14:paraId="1B430192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 xml:space="preserve">Prior to PCB fabrication, extensive simulations were conducted using </w:t>
      </w:r>
      <w:proofErr w:type="spellStart"/>
      <w:r w:rsidRPr="008B5CB7">
        <w:rPr>
          <w:sz w:val="32"/>
          <w:szCs w:val="32"/>
        </w:rPr>
        <w:t>Wokwi</w:t>
      </w:r>
      <w:proofErr w:type="spellEnd"/>
      <w:r w:rsidRPr="008B5CB7">
        <w:rPr>
          <w:sz w:val="32"/>
          <w:szCs w:val="32"/>
        </w:rPr>
        <w:t xml:space="preserve"> to validate the circuit functionality and component interactions. This section will include links to the </w:t>
      </w:r>
      <w:proofErr w:type="spellStart"/>
      <w:r w:rsidRPr="008B5CB7">
        <w:rPr>
          <w:sz w:val="32"/>
          <w:szCs w:val="32"/>
        </w:rPr>
        <w:t>Wokwi</w:t>
      </w:r>
      <w:proofErr w:type="spellEnd"/>
      <w:r w:rsidRPr="008B5CB7">
        <w:rPr>
          <w:sz w:val="32"/>
          <w:szCs w:val="32"/>
        </w:rPr>
        <w:t xml:space="preserve"> projects and any relevant simulation results.</w:t>
      </w:r>
    </w:p>
    <w:p w14:paraId="74A005BE" w14:textId="77777777" w:rsidR="008B5CB7" w:rsidRPr="008B5CB7" w:rsidRDefault="008B5CB7" w:rsidP="008B5CB7">
      <w:pPr>
        <w:numPr>
          <w:ilvl w:val="0"/>
          <w:numId w:val="3"/>
        </w:numPr>
        <w:rPr>
          <w:sz w:val="32"/>
          <w:szCs w:val="32"/>
        </w:rPr>
      </w:pPr>
      <w:hyperlink r:id="rId7" w:tooltip="null" w:history="1">
        <w:proofErr w:type="spellStart"/>
        <w:r w:rsidRPr="008B5CB7">
          <w:rPr>
            <w:rStyle w:val="Hyperlink"/>
            <w:sz w:val="32"/>
            <w:szCs w:val="32"/>
          </w:rPr>
          <w:t>Wokwi</w:t>
        </w:r>
        <w:proofErr w:type="spellEnd"/>
        <w:r w:rsidRPr="008B5CB7">
          <w:rPr>
            <w:rStyle w:val="Hyperlink"/>
            <w:sz w:val="32"/>
            <w:szCs w:val="32"/>
          </w:rPr>
          <w:t xml:space="preserve"> Simulation Link 1</w:t>
        </w:r>
      </w:hyperlink>
      <w:r w:rsidRPr="008B5CB7">
        <w:rPr>
          <w:sz w:val="32"/>
          <w:szCs w:val="32"/>
        </w:rPr>
        <w:t xml:space="preserve"> (Placeholder)</w:t>
      </w:r>
    </w:p>
    <w:p w14:paraId="10774FFF" w14:textId="77777777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Bill of Materials (BOM)</w:t>
      </w:r>
    </w:p>
    <w:p w14:paraId="4C44A9ED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lastRenderedPageBreak/>
        <w:t>A comprehensive list of all components required to assemble this flight controller PCB, including part numbers, manufacturers, and quantities.</w:t>
      </w:r>
    </w:p>
    <w:p w14:paraId="0137BD19" w14:textId="77777777" w:rsidR="008B5CB7" w:rsidRPr="008B5CB7" w:rsidRDefault="008B5CB7" w:rsidP="008B5CB7">
      <w:pPr>
        <w:numPr>
          <w:ilvl w:val="0"/>
          <w:numId w:val="4"/>
        </w:numPr>
        <w:rPr>
          <w:sz w:val="32"/>
          <w:szCs w:val="32"/>
        </w:rPr>
      </w:pPr>
      <w:r w:rsidRPr="008B5CB7">
        <w:rPr>
          <w:sz w:val="32"/>
          <w:szCs w:val="32"/>
        </w:rPr>
        <w:t>BOM.csv (Placeholder for CSV file)</w:t>
      </w:r>
    </w:p>
    <w:p w14:paraId="525E0CF2" w14:textId="77777777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Firmware</w:t>
      </w:r>
    </w:p>
    <w:p w14:paraId="7D2387D6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>The firmware for the ESP32 microcontroller, written in Arduino/C++, will be located in this section. It will include code for:</w:t>
      </w:r>
    </w:p>
    <w:p w14:paraId="571F25EF" w14:textId="77777777" w:rsidR="008B5CB7" w:rsidRPr="008B5CB7" w:rsidRDefault="008B5CB7" w:rsidP="008B5CB7">
      <w:pPr>
        <w:numPr>
          <w:ilvl w:val="0"/>
          <w:numId w:val="5"/>
        </w:numPr>
        <w:rPr>
          <w:sz w:val="32"/>
          <w:szCs w:val="32"/>
        </w:rPr>
      </w:pPr>
      <w:r w:rsidRPr="008B5CB7">
        <w:rPr>
          <w:sz w:val="32"/>
          <w:szCs w:val="32"/>
        </w:rPr>
        <w:t>Reading data from BMP280 (I2C)</w:t>
      </w:r>
    </w:p>
    <w:p w14:paraId="60FF3224" w14:textId="77777777" w:rsidR="008B5CB7" w:rsidRPr="008B5CB7" w:rsidRDefault="008B5CB7" w:rsidP="008B5CB7">
      <w:pPr>
        <w:numPr>
          <w:ilvl w:val="0"/>
          <w:numId w:val="5"/>
        </w:numPr>
        <w:rPr>
          <w:sz w:val="32"/>
          <w:szCs w:val="32"/>
        </w:rPr>
      </w:pPr>
      <w:r w:rsidRPr="008B5CB7">
        <w:rPr>
          <w:sz w:val="32"/>
          <w:szCs w:val="32"/>
        </w:rPr>
        <w:t>Interfacing with GNSS L89 (UART)</w:t>
      </w:r>
    </w:p>
    <w:p w14:paraId="393373A2" w14:textId="77777777" w:rsidR="008B5CB7" w:rsidRPr="008B5CB7" w:rsidRDefault="008B5CB7" w:rsidP="008B5CB7">
      <w:pPr>
        <w:numPr>
          <w:ilvl w:val="0"/>
          <w:numId w:val="5"/>
        </w:numPr>
        <w:rPr>
          <w:sz w:val="32"/>
          <w:szCs w:val="32"/>
        </w:rPr>
      </w:pPr>
      <w:r w:rsidRPr="008B5CB7">
        <w:rPr>
          <w:sz w:val="32"/>
          <w:szCs w:val="32"/>
        </w:rPr>
        <w:t>Logging data to MicroSD card (SPI)</w:t>
      </w:r>
    </w:p>
    <w:p w14:paraId="05E7DE8E" w14:textId="77777777" w:rsidR="008B5CB7" w:rsidRPr="008B5CB7" w:rsidRDefault="008B5CB7" w:rsidP="008B5CB7">
      <w:pPr>
        <w:numPr>
          <w:ilvl w:val="0"/>
          <w:numId w:val="5"/>
        </w:numPr>
        <w:rPr>
          <w:sz w:val="32"/>
          <w:szCs w:val="32"/>
        </w:rPr>
      </w:pPr>
      <w:r w:rsidRPr="008B5CB7">
        <w:rPr>
          <w:sz w:val="32"/>
          <w:szCs w:val="32"/>
        </w:rPr>
        <w:t xml:space="preserve">Controlling </w:t>
      </w:r>
      <w:proofErr w:type="spellStart"/>
      <w:r w:rsidRPr="008B5CB7">
        <w:rPr>
          <w:sz w:val="32"/>
          <w:szCs w:val="32"/>
        </w:rPr>
        <w:t>XBee</w:t>
      </w:r>
      <w:proofErr w:type="spellEnd"/>
      <w:r w:rsidRPr="008B5CB7">
        <w:rPr>
          <w:sz w:val="32"/>
          <w:szCs w:val="32"/>
        </w:rPr>
        <w:t xml:space="preserve"> S2C Pro for data transmission</w:t>
      </w:r>
    </w:p>
    <w:p w14:paraId="2B5192C1" w14:textId="77777777" w:rsidR="008B5CB7" w:rsidRPr="008B5CB7" w:rsidRDefault="008B5CB7" w:rsidP="008B5CB7">
      <w:pPr>
        <w:numPr>
          <w:ilvl w:val="0"/>
          <w:numId w:val="5"/>
        </w:numPr>
        <w:rPr>
          <w:sz w:val="32"/>
          <w:szCs w:val="32"/>
        </w:rPr>
      </w:pPr>
      <w:r w:rsidRPr="008B5CB7">
        <w:rPr>
          <w:sz w:val="32"/>
          <w:szCs w:val="32"/>
        </w:rPr>
        <w:t>Managing MOSFET switching activities</w:t>
      </w:r>
    </w:p>
    <w:p w14:paraId="7377AD2F" w14:textId="77777777" w:rsidR="008B5CB7" w:rsidRPr="008B5CB7" w:rsidRDefault="008B5CB7" w:rsidP="008B5CB7">
      <w:pPr>
        <w:numPr>
          <w:ilvl w:val="0"/>
          <w:numId w:val="5"/>
        </w:numPr>
        <w:rPr>
          <w:sz w:val="32"/>
          <w:szCs w:val="32"/>
        </w:rPr>
      </w:pPr>
      <w:r w:rsidRPr="008B5CB7">
        <w:rPr>
          <w:sz w:val="32"/>
          <w:szCs w:val="32"/>
        </w:rPr>
        <w:t>Flight state logic and data processing</w:t>
      </w:r>
    </w:p>
    <w:p w14:paraId="513BD152" w14:textId="77777777" w:rsidR="008B5CB7" w:rsidRPr="008B5CB7" w:rsidRDefault="008B5CB7" w:rsidP="008B5CB7">
      <w:pPr>
        <w:numPr>
          <w:ilvl w:val="0"/>
          <w:numId w:val="5"/>
        </w:numPr>
        <w:rPr>
          <w:sz w:val="32"/>
          <w:szCs w:val="32"/>
        </w:rPr>
      </w:pPr>
      <w:r w:rsidRPr="008B5CB7">
        <w:rPr>
          <w:sz w:val="32"/>
          <w:szCs w:val="32"/>
        </w:rPr>
        <w:t>firmware/ (Placeholder for firmware source code directory)</w:t>
      </w:r>
    </w:p>
    <w:p w14:paraId="7EDA0A55" w14:textId="77777777" w:rsidR="008B5CB7" w:rsidRPr="008B5CB7" w:rsidRDefault="008B5CB7" w:rsidP="008B5CB7">
      <w:pPr>
        <w:rPr>
          <w:b/>
          <w:bCs/>
          <w:sz w:val="32"/>
          <w:szCs w:val="32"/>
        </w:rPr>
      </w:pPr>
      <w:r w:rsidRPr="008B5CB7">
        <w:rPr>
          <w:b/>
          <w:bCs/>
          <w:sz w:val="32"/>
          <w:szCs w:val="32"/>
        </w:rPr>
        <w:t>Getting Started</w:t>
      </w:r>
    </w:p>
    <w:p w14:paraId="0DCB4D07" w14:textId="77777777" w:rsidR="008B5CB7" w:rsidRPr="008B5CB7" w:rsidRDefault="008B5CB7" w:rsidP="008B5CB7">
      <w:pPr>
        <w:rPr>
          <w:sz w:val="32"/>
          <w:szCs w:val="32"/>
        </w:rPr>
      </w:pPr>
      <w:r w:rsidRPr="008B5CB7">
        <w:rPr>
          <w:sz w:val="32"/>
          <w:szCs w:val="32"/>
        </w:rPr>
        <w:t>Instructions on how to replicate this project, from ordering the PCB to flashing the firmware and testing the flight controller.</w:t>
      </w:r>
    </w:p>
    <w:p w14:paraId="4B56B99E" w14:textId="77777777" w:rsidR="008B5CB7" w:rsidRPr="008B5CB7" w:rsidRDefault="008B5CB7" w:rsidP="008B5CB7">
      <w:pPr>
        <w:numPr>
          <w:ilvl w:val="0"/>
          <w:numId w:val="6"/>
        </w:numPr>
        <w:rPr>
          <w:sz w:val="32"/>
          <w:szCs w:val="32"/>
        </w:rPr>
      </w:pPr>
      <w:r w:rsidRPr="008B5CB7">
        <w:rPr>
          <w:b/>
          <w:bCs/>
          <w:sz w:val="32"/>
          <w:szCs w:val="32"/>
        </w:rPr>
        <w:t>Order PCB:</w:t>
      </w:r>
      <w:r w:rsidRPr="008B5CB7">
        <w:rPr>
          <w:sz w:val="32"/>
          <w:szCs w:val="32"/>
        </w:rPr>
        <w:t xml:space="preserve"> Use the Gerber files (to be provided) to order the PCB from your preferred manufacturer.</w:t>
      </w:r>
    </w:p>
    <w:p w14:paraId="591BC574" w14:textId="77777777" w:rsidR="008B5CB7" w:rsidRPr="008B5CB7" w:rsidRDefault="008B5CB7" w:rsidP="008B5CB7">
      <w:pPr>
        <w:numPr>
          <w:ilvl w:val="0"/>
          <w:numId w:val="6"/>
        </w:numPr>
        <w:rPr>
          <w:sz w:val="32"/>
          <w:szCs w:val="32"/>
        </w:rPr>
      </w:pPr>
      <w:r w:rsidRPr="008B5CB7">
        <w:rPr>
          <w:b/>
          <w:bCs/>
          <w:sz w:val="32"/>
          <w:szCs w:val="32"/>
        </w:rPr>
        <w:t>Gather Components:</w:t>
      </w:r>
      <w:r w:rsidRPr="008B5CB7">
        <w:rPr>
          <w:sz w:val="32"/>
          <w:szCs w:val="32"/>
        </w:rPr>
        <w:t xml:space="preserve"> Refer to the BOM for a list of necessary components.</w:t>
      </w:r>
    </w:p>
    <w:p w14:paraId="1972D1ED" w14:textId="77777777" w:rsidR="008B5CB7" w:rsidRPr="008B5CB7" w:rsidRDefault="008B5CB7" w:rsidP="008B5CB7">
      <w:pPr>
        <w:numPr>
          <w:ilvl w:val="0"/>
          <w:numId w:val="6"/>
        </w:numPr>
        <w:rPr>
          <w:sz w:val="32"/>
          <w:szCs w:val="32"/>
        </w:rPr>
      </w:pPr>
      <w:r w:rsidRPr="008B5CB7">
        <w:rPr>
          <w:b/>
          <w:bCs/>
          <w:sz w:val="32"/>
          <w:szCs w:val="32"/>
        </w:rPr>
        <w:t>Assemble PCB:</w:t>
      </w:r>
      <w:r w:rsidRPr="008B5CB7">
        <w:rPr>
          <w:sz w:val="32"/>
          <w:szCs w:val="32"/>
        </w:rPr>
        <w:t xml:space="preserve"> Solder all components onto the PCB.</w:t>
      </w:r>
    </w:p>
    <w:p w14:paraId="64EC4251" w14:textId="77777777" w:rsidR="008B5CB7" w:rsidRPr="008B5CB7" w:rsidRDefault="008B5CB7" w:rsidP="008B5CB7">
      <w:pPr>
        <w:numPr>
          <w:ilvl w:val="0"/>
          <w:numId w:val="6"/>
        </w:numPr>
        <w:rPr>
          <w:sz w:val="32"/>
          <w:szCs w:val="32"/>
        </w:rPr>
      </w:pPr>
      <w:r w:rsidRPr="008B5CB7">
        <w:rPr>
          <w:b/>
          <w:bCs/>
          <w:sz w:val="32"/>
          <w:szCs w:val="32"/>
        </w:rPr>
        <w:t>Flash Firmware:</w:t>
      </w:r>
      <w:r w:rsidRPr="008B5CB7">
        <w:rPr>
          <w:sz w:val="32"/>
          <w:szCs w:val="32"/>
        </w:rPr>
        <w:t xml:space="preserve"> Upload the provided firmware to the ESP32 microcontroller.</w:t>
      </w:r>
    </w:p>
    <w:p w14:paraId="56B919BB" w14:textId="6868FBBE" w:rsidR="008B5CB7" w:rsidRPr="008B5CB7" w:rsidRDefault="008B5CB7" w:rsidP="008B5CB7">
      <w:pPr>
        <w:numPr>
          <w:ilvl w:val="0"/>
          <w:numId w:val="6"/>
        </w:numPr>
        <w:rPr>
          <w:sz w:val="32"/>
          <w:szCs w:val="32"/>
        </w:rPr>
      </w:pPr>
      <w:r w:rsidRPr="008B5CB7">
        <w:rPr>
          <w:sz w:val="32"/>
          <w:szCs w:val="32"/>
        </w:rPr>
        <w:t>functionalities are working correctly.</w:t>
      </w:r>
    </w:p>
    <w:p w14:paraId="0E664120" w14:textId="4B5578DF" w:rsidR="008C68AB" w:rsidRPr="007927F7" w:rsidRDefault="007927F7">
      <w:pPr>
        <w:rPr>
          <w:b/>
          <w:bCs/>
          <w:sz w:val="32"/>
          <w:szCs w:val="32"/>
        </w:rPr>
      </w:pPr>
      <w:r w:rsidRPr="007927F7">
        <w:rPr>
          <w:b/>
          <w:bCs/>
          <w:sz w:val="32"/>
          <w:szCs w:val="32"/>
        </w:rPr>
        <w:lastRenderedPageBreak/>
        <w:t>Schematic</w:t>
      </w:r>
      <w:r>
        <w:rPr>
          <w:b/>
          <w:bCs/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290AE29F" wp14:editId="1388A2A0">
            <wp:extent cx="5731510" cy="4159250"/>
            <wp:effectExtent l="0" t="0" r="2540" b="0"/>
            <wp:docPr id="133973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34588" name="Picture 1339734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8AB" w:rsidRPr="0079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47A4"/>
    <w:multiLevelType w:val="multilevel"/>
    <w:tmpl w:val="5ACC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E7444"/>
    <w:multiLevelType w:val="multilevel"/>
    <w:tmpl w:val="2A5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F2069"/>
    <w:multiLevelType w:val="multilevel"/>
    <w:tmpl w:val="476A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C794E"/>
    <w:multiLevelType w:val="multilevel"/>
    <w:tmpl w:val="CC2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D3A1F"/>
    <w:multiLevelType w:val="multilevel"/>
    <w:tmpl w:val="D2B6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860CB"/>
    <w:multiLevelType w:val="multilevel"/>
    <w:tmpl w:val="3594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26268">
    <w:abstractNumId w:val="3"/>
  </w:num>
  <w:num w:numId="2" w16cid:durableId="1688605647">
    <w:abstractNumId w:val="1"/>
  </w:num>
  <w:num w:numId="3" w16cid:durableId="1345087487">
    <w:abstractNumId w:val="0"/>
  </w:num>
  <w:num w:numId="4" w16cid:durableId="414254555">
    <w:abstractNumId w:val="4"/>
  </w:num>
  <w:num w:numId="5" w16cid:durableId="1316296801">
    <w:abstractNumId w:val="2"/>
  </w:num>
  <w:num w:numId="6" w16cid:durableId="1624846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B7"/>
    <w:rsid w:val="007927F7"/>
    <w:rsid w:val="008B5CB7"/>
    <w:rsid w:val="008C68AB"/>
    <w:rsid w:val="009931F6"/>
    <w:rsid w:val="00C32355"/>
    <w:rsid w:val="00F014EF"/>
    <w:rsid w:val="00F3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E507"/>
  <w15:chartTrackingRefBased/>
  <w15:docId w15:val="{8E7D4030-3933-4FC0-9DAC-5F6FE1A8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https://wokwi.com/your-project-link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dence.com/" TargetMode="External"/><Relationship Id="rId5" Type="http://schemas.openxmlformats.org/officeDocument/2006/relationships/hyperlink" Target="https://www.labcent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Barada Prasanna</dc:creator>
  <cp:keywords/>
  <dc:description/>
  <cp:lastModifiedBy>Barada Prasanna</cp:lastModifiedBy>
  <cp:revision>3</cp:revision>
  <dcterms:created xsi:type="dcterms:W3CDTF">2025-07-20T15:18:00Z</dcterms:created>
  <dcterms:modified xsi:type="dcterms:W3CDTF">2025-07-20T15:38:00Z</dcterms:modified>
</cp:coreProperties>
</file>