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984EE" w14:textId="761BA66F" w:rsidR="00C54C87" w:rsidRDefault="004468E0">
      <w:pPr>
        <w:pStyle w:val="Title"/>
      </w:pPr>
      <w:r>
        <w:t>Homework 7</w:t>
      </w:r>
    </w:p>
    <w:p w14:paraId="1DCCEB36" w14:textId="77777777" w:rsidR="004468E0" w:rsidRPr="004468E0" w:rsidRDefault="004468E0" w:rsidP="004468E0">
      <w:pPr>
        <w:pStyle w:val="BodyText"/>
      </w:pPr>
    </w:p>
    <w:p w14:paraId="39F984EF" w14:textId="77777777" w:rsidR="00C54C87" w:rsidRDefault="004468E0">
      <w:pPr>
        <w:pStyle w:val="FirstParagraph"/>
      </w:pPr>
      <w:r>
        <w:rPr>
          <w:b/>
        </w:rPr>
        <w:t>Problem 1</w:t>
      </w:r>
      <w:r>
        <w:t xml:space="preserve"> - Use the Daily stock returns data set. The columns are companies; Man1, Man2, Man3 are manufacturing companies; Serv1, Serv2, Serv3, Serv4 are service companies.</w:t>
      </w:r>
    </w:p>
    <w:p w14:paraId="39F984F0" w14:textId="09CD351C" w:rsidR="00C54C87" w:rsidRDefault="004468E0" w:rsidP="00432CFD">
      <w:pPr>
        <w:pStyle w:val="SourceCode"/>
      </w:pPr>
      <w:r>
        <w:rPr>
          <w:rStyle w:val="NormalTok"/>
        </w:rPr>
        <w:t>stock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432CFD">
        <w:rPr>
          <w:rStyle w:val="StringTok"/>
        </w:rPr>
        <w:t>https://bit.ly/3egKiMU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Multiplying by 100 to convert to % scale</w:t>
      </w:r>
      <w:r>
        <w:br/>
      </w:r>
      <w:r>
        <w:rPr>
          <w:rStyle w:val="NormalTok"/>
        </w:rPr>
        <w:t>mydata&lt;-stock</w:t>
      </w:r>
      <w:r>
        <w:rPr>
          <w:rStyle w:val="OperatorTok"/>
        </w:rPr>
        <w:t>*</w:t>
      </w:r>
      <w:r>
        <w:rPr>
          <w:rStyle w:val="DecValTok"/>
        </w:rPr>
        <w:t>100</w:t>
      </w:r>
    </w:p>
    <w:p w14:paraId="39F984F1" w14:textId="77777777" w:rsidR="00C54C87" w:rsidRDefault="004468E0">
      <w:pPr>
        <w:pStyle w:val="Compact"/>
        <w:numPr>
          <w:ilvl w:val="0"/>
          <w:numId w:val="3"/>
        </w:numPr>
      </w:pPr>
      <w:r>
        <w:t>Perform confirmatory factor analysis base on two factors: manufacturing and service.</w:t>
      </w:r>
    </w:p>
    <w:p w14:paraId="39F984F2" w14:textId="4C8346E2" w:rsidR="00C54C87" w:rsidRDefault="004468E0">
      <w:pPr>
        <w:pStyle w:val="SourceCode"/>
      </w:pPr>
      <w:r>
        <w:rPr>
          <w:rStyle w:val="CommentTok"/>
        </w:rPr>
        <w:t xml:space="preserve"># It's pretty straight forward. Make an SEM model based on two factors: Manu and serv as latent variables to the manufacturing and service return </w:t>
      </w:r>
      <w:r w:rsidR="00570474">
        <w:rPr>
          <w:rStyle w:val="CommentTok"/>
        </w:rPr>
        <w:t xml:space="preserve">        </w:t>
      </w:r>
      <w:r>
        <w:rPr>
          <w:rStyle w:val="CommentTok"/>
        </w:rPr>
        <w:t>variables</w:t>
      </w:r>
      <w:r w:rsidR="00570474">
        <w:rPr>
          <w:rStyle w:val="CommentTok"/>
        </w:rPr>
        <w:t>,</w:t>
      </w:r>
      <w:r>
        <w:rPr>
          <w:rStyle w:val="CommentTok"/>
        </w:rPr>
        <w:t xml:space="preserve"> respectively. Follow</w:t>
      </w:r>
      <w:bookmarkStart w:id="0" w:name="_GoBack"/>
      <w:bookmarkEnd w:id="0"/>
      <w:r>
        <w:rPr>
          <w:rStyle w:val="CommentTok"/>
        </w:rPr>
        <w:t xml:space="preserve"> a similar process to the CFA for crime data. </w:t>
      </w:r>
    </w:p>
    <w:p w14:paraId="39F984F3" w14:textId="77777777" w:rsidR="00C54C87" w:rsidRDefault="004468E0">
      <w:pPr>
        <w:numPr>
          <w:ilvl w:val="0"/>
          <w:numId w:val="4"/>
        </w:numPr>
      </w:pPr>
      <w:r>
        <w:t>Report the path diagram that shows coefficient estimates. Code: library(semPlot); semPaths(fitted.sem.object, “est”)</w:t>
      </w:r>
    </w:p>
    <w:p w14:paraId="39F984F4" w14:textId="15EE6458" w:rsidR="00C54C87" w:rsidRDefault="004468E0">
      <w:pPr>
        <w:numPr>
          <w:ilvl w:val="0"/>
          <w:numId w:val="4"/>
        </w:numPr>
      </w:pPr>
      <w:r>
        <w:t>Report SRMR, GFI</w:t>
      </w:r>
      <w:r w:rsidR="00570474">
        <w:t>,</w:t>
      </w:r>
      <w:r>
        <w:t xml:space="preserve"> and AGFI. What do you conclude? Is the model you made in part </w:t>
      </w:r>
      <w:r w:rsidR="00570474">
        <w:t>(</w:t>
      </w:r>
      <w:r>
        <w:t>a</w:t>
      </w:r>
      <w:r w:rsidR="00570474">
        <w:t>)</w:t>
      </w:r>
      <w:r>
        <w:t xml:space="preserve"> approved.</w:t>
      </w:r>
    </w:p>
    <w:p w14:paraId="37F029BC" w14:textId="31E26CD7" w:rsidR="004468E0" w:rsidRDefault="004468E0" w:rsidP="004468E0">
      <w:pPr>
        <w:numPr>
          <w:ilvl w:val="0"/>
          <w:numId w:val="4"/>
        </w:numPr>
      </w:pPr>
      <w:r>
        <w:t>Find the 95% confidence interval for the correlation between the two factors: manufacturing and service returns.</w:t>
      </w:r>
    </w:p>
    <w:sectPr w:rsidR="004468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984FA" w14:textId="77777777" w:rsidR="006C2FCF" w:rsidRDefault="004468E0">
      <w:pPr>
        <w:spacing w:after="0"/>
      </w:pPr>
      <w:r>
        <w:separator/>
      </w:r>
    </w:p>
  </w:endnote>
  <w:endnote w:type="continuationSeparator" w:id="0">
    <w:p w14:paraId="39F984FC" w14:textId="77777777" w:rsidR="006C2FCF" w:rsidRDefault="004468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984F6" w14:textId="77777777" w:rsidR="00C54C87" w:rsidRDefault="004468E0">
      <w:r>
        <w:separator/>
      </w:r>
    </w:p>
  </w:footnote>
  <w:footnote w:type="continuationSeparator" w:id="0">
    <w:p w14:paraId="39F984F7" w14:textId="77777777" w:rsidR="00C54C87" w:rsidRDefault="00446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3805FA"/>
    <w:multiLevelType w:val="multilevel"/>
    <w:tmpl w:val="F5B498FE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8DACE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2588771"/>
    <w:multiLevelType w:val="multilevel"/>
    <w:tmpl w:val="B9B01E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615965"/>
    <w:multiLevelType w:val="multilevel"/>
    <w:tmpl w:val="6AAA525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3MTI2NbMwtjA1N7JQ0lEKTi0uzszPAykwqgUAHQcJ/ywAAAA="/>
  </w:docVars>
  <w:rsids>
    <w:rsidRoot w:val="00590D07"/>
    <w:rsid w:val="00011C8B"/>
    <w:rsid w:val="00142E0E"/>
    <w:rsid w:val="00432CFD"/>
    <w:rsid w:val="004468E0"/>
    <w:rsid w:val="004E29B3"/>
    <w:rsid w:val="00570474"/>
    <w:rsid w:val="00590D07"/>
    <w:rsid w:val="006C2FCF"/>
    <w:rsid w:val="00784D58"/>
    <w:rsid w:val="008D6863"/>
    <w:rsid w:val="00B86B75"/>
    <w:rsid w:val="00BC48D5"/>
    <w:rsid w:val="00C36279"/>
    <w:rsid w:val="00C54C8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84EE"/>
  <w15:docId w15:val="{237A998D-1B09-4A2F-8034-A2B57422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C4E6EBD18EC4CA2266D6585338982" ma:contentTypeVersion="13" ma:contentTypeDescription="Create a new document." ma:contentTypeScope="" ma:versionID="c7e912b4f4fb6bf205eff5b077af23b5">
  <xsd:schema xmlns:xsd="http://www.w3.org/2001/XMLSchema" xmlns:xs="http://www.w3.org/2001/XMLSchema" xmlns:p="http://schemas.microsoft.com/office/2006/metadata/properties" xmlns:ns3="76bed85f-315d-4210-8995-0af0c97e3dff" xmlns:ns4="b322cb88-b5a8-4ec8-8e34-04b76f77b552" targetNamespace="http://schemas.microsoft.com/office/2006/metadata/properties" ma:root="true" ma:fieldsID="d562200c2cdcb0b9b90f38e8dfd3dff0" ns3:_="" ns4:_="">
    <xsd:import namespace="76bed85f-315d-4210-8995-0af0c97e3dff"/>
    <xsd:import namespace="b322cb88-b5a8-4ec8-8e34-04b76f77b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ed85f-315d-4210-8995-0af0c97e3d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2cb88-b5a8-4ec8-8e34-04b76f77b5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C263E-C11E-4DFB-97DA-9AA7729AB4B0}">
  <ds:schemaRefs>
    <ds:schemaRef ds:uri="http://purl.org/dc/elements/1.1/"/>
    <ds:schemaRef ds:uri="http://schemas.microsoft.com/office/2006/metadata/properties"/>
    <ds:schemaRef ds:uri="76bed85f-315d-4210-8995-0af0c97e3df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322cb88-b5a8-4ec8-8e34-04b76f77b55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80A1968-0E4A-4295-A3F0-0C091EE9C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4C9906-024A-4D01-B25B-CD23D654A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ed85f-315d-4210-8995-0af0c97e3dff"/>
    <ds:schemaRef ds:uri="b322cb88-b5a8-4ec8-8e34-04b76f77b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7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creator>Zadeh, Alireza</dc:creator>
  <cp:lastModifiedBy>Zadeh, Alireza</cp:lastModifiedBy>
  <cp:revision>3</cp:revision>
  <dcterms:created xsi:type="dcterms:W3CDTF">2020-11-19T06:46:00Z</dcterms:created>
  <dcterms:modified xsi:type="dcterms:W3CDTF">2020-11-19T06:48:00Z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0x010100A2EC4E6EBD18EC4CA2266D6585338982</vt:lpwstr>
  </property>
</Properties>
</file>