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7B097F5A" Type="http://schemas.openxmlformats.org/officeDocument/2006/relationships/custom-properties" Target="docProps/custom.xml"/><Relationship Id="R7B097F5A" Type="http://schemas.openxmlformats.org/officeDocument/2006/relationships/officeDocument" Target="word/document.xml"/><Relationship Id="coreR7B097F5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pPr>
      <w:r>
        <w:t>Climate Change Mitigation and Low-carbon Economy Act, 2016</w:t>
      </w:r>
    </w:p>
    <w:p>
      <w:pPr>
        <w:pStyle w:val="P2"/>
        <w:rPr>
          <w:rStyle w:val="C2"/>
          <w:color w:val="0000FF"/>
          <w:u w:val="single"/>
        </w:rPr>
      </w:pPr>
      <w:r>
        <w:fldChar w:fldCharType="begin"/>
      </w:r>
      <w:r>
        <w:rPr>
          <w:rStyle w:val="C2"/>
          <w:color w:val="0000FF"/>
          <w:u w:val="single"/>
        </w:rPr>
        <w:instrText>HYPERLINK "https://www.ontario.ca/laws/regulation/R17540"</w:instrText>
      </w:r>
      <w:r>
        <w:rPr>
          <w:rStyle w:val="C2"/>
          <w:color w:val="0000FF"/>
          <w:u w:val="single"/>
        </w:rPr>
        <w:fldChar w:fldCharType="separate"/>
      </w:r>
      <w:r>
        <w:rPr>
          <w:rStyle w:val="C2"/>
          <w:color w:val="0000FF"/>
          <w:u w:val="single"/>
        </w:rPr>
        <w:t>ONTARIO REGULATION 540/17</w:t>
      </w:r>
      <w:r>
        <w:rPr>
          <w:rStyle w:val="C2"/>
          <w:color w:val="0000FF"/>
          <w:u w:val="single"/>
        </w:rPr>
        <w:fldChar w:fldCharType="end"/>
      </w:r>
    </w:p>
    <w:p>
      <w:pPr>
        <w:pStyle w:val="P3"/>
      </w:pPr>
      <w:r>
        <w:t>ADMINISTRATIVE PENALTIES</w:t>
      </w:r>
    </w:p>
    <w:p>
      <w:pPr>
        <w:pStyle w:val="P236"/>
      </w:pPr>
      <w:r>
        <w:rPr>
          <w:b w:val="1"/>
          <w:u w:val="single"/>
        </w:rPr>
        <w:t>Historical version for the</w:t>
      </w:r>
      <w:r>
        <w:rPr>
          <w:u w:val="single"/>
        </w:rPr>
        <w:t xml:space="preserve"> </w:t>
      </w:r>
      <w:r>
        <w:rPr>
          <w:b w:val="1"/>
          <w:u w:val="single"/>
        </w:rPr>
        <w:t xml:space="preserve">period </w:t>
      </w:r>
      <w:r>
        <w:rPr>
          <w:b w:val="1"/>
          <w:u w:val="single"/>
        </w:rPr>
        <w:t>January 1, 2018</w:t>
      </w:r>
      <w:r>
        <w:rPr>
          <w:b w:val="1"/>
          <w:u w:val="single"/>
        </w:rPr>
        <w:t xml:space="preserve"> to </w:t>
      </w:r>
      <w:r>
        <w:rPr>
          <w:b w:val="1"/>
          <w:u w:val="single"/>
        </w:rPr>
        <w:t>November 13, 2018</w:t>
      </w:r>
      <w:r>
        <w:rPr>
          <w:b w:val="1"/>
          <w:u w:val="single"/>
        </w:rPr>
        <w:t>.</w:t>
      </w:r>
    </w:p>
    <w:p>
      <w:pPr>
        <w:pStyle w:val="P6"/>
      </w:pPr>
      <w:r>
        <w:t>No amendments.</w:t>
      </w:r>
    </w:p>
    <w:p>
      <w:pPr>
        <w:pStyle w:val="P4"/>
        <w:rPr>
          <w:b w:val="1"/>
          <w:i w:val="1"/>
        </w:rPr>
      </w:pPr>
      <w:r>
        <w:t>This is the English version of a bilingual regulation.</w:t>
      </w:r>
    </w:p>
    <w:p>
      <w:pPr>
        <w:pStyle w:val="P39"/>
      </w:pPr>
      <w:r>
        <w:t>CONTENTS</w:t>
      </w:r>
    </w:p>
    <w:tbl>
      <w:tblPr>
        <w:tblStyle w:val="T2"/>
        <w:tblW w:w="10200" w:type="dxa"/>
        <w:jc w:val="center"/>
        <w:tblLayout w:type="fixed"/>
        <w:tblCellMar>
          <w:top w:w="0" w:type="dxa"/>
          <w:left w:w="0" w:type="dxa"/>
          <w:bottom w:w="0" w:type="dxa"/>
          <w:right w:w="0" w:type="dxa"/>
        </w:tblCellMar>
      </w:tblPr>
      <w:tblGrid/>
      <w:tr>
        <w:trPr>
          <w:wAfter w:w="0" w:type="dxa"/>
        </w:trPr>
        <w:tc>
          <w:tcPr>
            <w:tcW w:w="2418" w:type="dxa"/>
          </w:tcPr>
          <w:p>
            <w:pPr>
              <w:pStyle w:val="P281"/>
            </w:pPr>
            <w:r>
              <w:fldChar w:fldCharType="begin"/>
            </w:r>
            <w:r>
              <w:instrText xml:space="preserve"> HYPERLINK  \l "BK0" \o "Section 1." </w:instrText>
            </w:r>
            <w:r>
              <w:fldChar w:fldCharType="separate"/>
            </w:r>
            <w:r>
              <w:t>1.</w:t>
            </w:r>
            <w:r>
              <w:fldChar w:fldCharType="end"/>
            </w:r>
          </w:p>
        </w:tc>
        <w:tc>
          <w:tcPr>
            <w:tcW w:w="7782" w:type="dxa"/>
          </w:tcPr>
          <w:p>
            <w:pPr>
              <w:pStyle w:val="P38"/>
            </w:pPr>
            <w:r>
              <w:t>Administrative penalty orders</w:t>
            </w:r>
          </w:p>
        </w:tc>
      </w:tr>
      <w:tr>
        <w:trPr>
          <w:wAfter w:w="0" w:type="dxa"/>
        </w:trPr>
        <w:tc>
          <w:tcPr>
            <w:tcW w:w="2418" w:type="dxa"/>
          </w:tcPr>
          <w:p>
            <w:pPr>
              <w:pStyle w:val="P281"/>
            </w:pPr>
            <w:r>
              <w:fldChar w:fldCharType="begin"/>
            </w:r>
            <w:r>
              <w:instrText xml:space="preserve"> HYPERLINK  \l "BK1" \o "Section 2." </w:instrText>
            </w:r>
            <w:r>
              <w:fldChar w:fldCharType="separate"/>
            </w:r>
            <w:r>
              <w:t>2.</w:t>
            </w:r>
            <w:r>
              <w:fldChar w:fldCharType="end"/>
            </w:r>
          </w:p>
        </w:tc>
        <w:tc>
          <w:tcPr>
            <w:tcW w:w="7782" w:type="dxa"/>
          </w:tcPr>
          <w:p>
            <w:pPr>
              <w:pStyle w:val="P38"/>
            </w:pPr>
            <w:r>
              <w:t>Notice of intention to make order</w:t>
            </w:r>
          </w:p>
        </w:tc>
      </w:tr>
      <w:tr>
        <w:trPr>
          <w:wAfter w:w="0" w:type="dxa"/>
        </w:trPr>
        <w:tc>
          <w:tcPr>
            <w:tcW w:w="2418" w:type="dxa"/>
          </w:tcPr>
          <w:p>
            <w:pPr>
              <w:pStyle w:val="P281"/>
            </w:pPr>
            <w:r>
              <w:fldChar w:fldCharType="begin"/>
            </w:r>
            <w:r>
              <w:instrText xml:space="preserve"> HYPERLINK  \l "BK2" \o "Section 3." </w:instrText>
            </w:r>
            <w:r>
              <w:fldChar w:fldCharType="separate"/>
            </w:r>
            <w:r>
              <w:t>3.</w:t>
            </w:r>
            <w:r>
              <w:fldChar w:fldCharType="end"/>
            </w:r>
          </w:p>
        </w:tc>
        <w:tc>
          <w:tcPr>
            <w:tcW w:w="7782" w:type="dxa"/>
          </w:tcPr>
          <w:p>
            <w:pPr>
              <w:pStyle w:val="P38"/>
            </w:pPr>
            <w:r>
              <w:t>Initial penalty amount</w:t>
            </w:r>
          </w:p>
        </w:tc>
      </w:tr>
      <w:tr>
        <w:trPr>
          <w:wAfter w:w="0" w:type="dxa"/>
        </w:trPr>
        <w:tc>
          <w:tcPr>
            <w:tcW w:w="2418" w:type="dxa"/>
          </w:tcPr>
          <w:p>
            <w:pPr>
              <w:pStyle w:val="P281"/>
            </w:pPr>
            <w:r>
              <w:fldChar w:fldCharType="begin"/>
            </w:r>
            <w:r>
              <w:instrText xml:space="preserve"> HYPERLINK  \l "BK3" \o "Section 4." </w:instrText>
            </w:r>
            <w:r>
              <w:fldChar w:fldCharType="separate"/>
            </w:r>
            <w:r>
              <w:t>4.</w:t>
            </w:r>
            <w:r>
              <w:fldChar w:fldCharType="end"/>
            </w:r>
          </w:p>
        </w:tc>
        <w:tc>
          <w:tcPr>
            <w:tcW w:w="7782" w:type="dxa"/>
          </w:tcPr>
          <w:p>
            <w:pPr>
              <w:pStyle w:val="P38"/>
            </w:pPr>
            <w:r>
              <w:t>Initial base penalty amount</w:t>
            </w:r>
          </w:p>
        </w:tc>
      </w:tr>
      <w:tr>
        <w:trPr>
          <w:wAfter w:w="0" w:type="dxa"/>
        </w:trPr>
        <w:tc>
          <w:tcPr>
            <w:tcW w:w="2418" w:type="dxa"/>
          </w:tcPr>
          <w:p>
            <w:pPr>
              <w:pStyle w:val="P281"/>
            </w:pPr>
            <w:r>
              <w:fldChar w:fldCharType="begin"/>
            </w:r>
            <w:r>
              <w:instrText xml:space="preserve"> HYPERLINK  \l "BK4" \o "Section 5." </w:instrText>
            </w:r>
            <w:r>
              <w:fldChar w:fldCharType="separate"/>
            </w:r>
            <w:r>
              <w:t>5.</w:t>
            </w:r>
            <w:r>
              <w:fldChar w:fldCharType="end"/>
            </w:r>
          </w:p>
        </w:tc>
        <w:tc>
          <w:tcPr>
            <w:tcW w:w="7782" w:type="dxa"/>
          </w:tcPr>
          <w:p>
            <w:pPr>
              <w:pStyle w:val="P38"/>
            </w:pPr>
            <w:r>
              <w:t>Initial economic benefit</w:t>
            </w:r>
          </w:p>
        </w:tc>
      </w:tr>
      <w:tr>
        <w:trPr>
          <w:wAfter w:w="0" w:type="dxa"/>
        </w:trPr>
        <w:tc>
          <w:tcPr>
            <w:tcW w:w="2418" w:type="dxa"/>
          </w:tcPr>
          <w:p>
            <w:pPr>
              <w:pStyle w:val="P281"/>
            </w:pPr>
            <w:r>
              <w:fldChar w:fldCharType="begin"/>
            </w:r>
            <w:r>
              <w:instrText xml:space="preserve"> HYPERLINK  \l "BK5" \o "Section 6." </w:instrText>
            </w:r>
            <w:r>
              <w:fldChar w:fldCharType="separate"/>
            </w:r>
            <w:r>
              <w:t>6.</w:t>
            </w:r>
            <w:r>
              <w:fldChar w:fldCharType="end"/>
            </w:r>
          </w:p>
        </w:tc>
        <w:tc>
          <w:tcPr>
            <w:tcW w:w="7782" w:type="dxa"/>
          </w:tcPr>
          <w:p>
            <w:pPr>
              <w:pStyle w:val="P38"/>
            </w:pPr>
            <w:r>
              <w:t>Request to Director</w:t>
            </w:r>
          </w:p>
        </w:tc>
      </w:tr>
      <w:tr>
        <w:trPr>
          <w:wAfter w:w="0" w:type="dxa"/>
        </w:trPr>
        <w:tc>
          <w:tcPr>
            <w:tcW w:w="2418" w:type="dxa"/>
          </w:tcPr>
          <w:p>
            <w:pPr>
              <w:pStyle w:val="P281"/>
            </w:pPr>
            <w:r>
              <w:fldChar w:fldCharType="begin"/>
            </w:r>
            <w:r>
              <w:instrText xml:space="preserve"> HYPERLINK  \l "BK6" \o "Section 7." </w:instrText>
            </w:r>
            <w:r>
              <w:fldChar w:fldCharType="separate"/>
            </w:r>
            <w:r>
              <w:t>7.</w:t>
            </w:r>
            <w:r>
              <w:fldChar w:fldCharType="end"/>
            </w:r>
          </w:p>
        </w:tc>
        <w:tc>
          <w:tcPr>
            <w:tcW w:w="7782" w:type="dxa"/>
          </w:tcPr>
          <w:p>
            <w:pPr>
              <w:pStyle w:val="P38"/>
            </w:pPr>
            <w:r>
              <w:t>Consideration of request, making of order</w:t>
            </w:r>
          </w:p>
        </w:tc>
      </w:tr>
      <w:tr>
        <w:trPr>
          <w:wAfter w:w="0" w:type="dxa"/>
        </w:trPr>
        <w:tc>
          <w:tcPr>
            <w:tcW w:w="2418" w:type="dxa"/>
          </w:tcPr>
          <w:p>
            <w:pPr>
              <w:pStyle w:val="P281"/>
            </w:pPr>
            <w:r>
              <w:fldChar w:fldCharType="begin"/>
            </w:r>
            <w:r>
              <w:instrText xml:space="preserve"> HYPERLINK  \l "BK7" \o "Section 8." </w:instrText>
            </w:r>
            <w:r>
              <w:fldChar w:fldCharType="separate"/>
            </w:r>
            <w:r>
              <w:t>8.</w:t>
            </w:r>
            <w:r>
              <w:fldChar w:fldCharType="end"/>
            </w:r>
          </w:p>
        </w:tc>
        <w:tc>
          <w:tcPr>
            <w:tcW w:w="7782" w:type="dxa"/>
          </w:tcPr>
          <w:p>
            <w:pPr>
              <w:pStyle w:val="P38"/>
            </w:pPr>
            <w:r>
              <w:t>Final amount</w:t>
            </w:r>
          </w:p>
        </w:tc>
      </w:tr>
      <w:tr>
        <w:trPr>
          <w:wAfter w:w="0" w:type="dxa"/>
        </w:trPr>
        <w:tc>
          <w:tcPr>
            <w:tcW w:w="2418" w:type="dxa"/>
          </w:tcPr>
          <w:p>
            <w:pPr>
              <w:pStyle w:val="P281"/>
            </w:pPr>
            <w:r>
              <w:fldChar w:fldCharType="begin"/>
            </w:r>
            <w:r>
              <w:instrText xml:space="preserve"> HYPERLINK  \l "BK8" \o "Section 9." </w:instrText>
            </w:r>
            <w:r>
              <w:fldChar w:fldCharType="separate"/>
            </w:r>
            <w:r>
              <w:t>9.</w:t>
            </w:r>
            <w:r>
              <w:fldChar w:fldCharType="end"/>
            </w:r>
          </w:p>
        </w:tc>
        <w:tc>
          <w:tcPr>
            <w:tcW w:w="7782" w:type="dxa"/>
          </w:tcPr>
          <w:p>
            <w:pPr>
              <w:pStyle w:val="P38"/>
            </w:pPr>
            <w:r>
              <w:t>Final base penalty amount</w:t>
            </w:r>
          </w:p>
        </w:tc>
      </w:tr>
      <w:tr>
        <w:trPr>
          <w:wAfter w:w="0" w:type="dxa"/>
        </w:trPr>
        <w:tc>
          <w:tcPr>
            <w:tcW w:w="2418" w:type="dxa"/>
          </w:tcPr>
          <w:p>
            <w:pPr>
              <w:pStyle w:val="P281"/>
            </w:pPr>
            <w:r>
              <w:fldChar w:fldCharType="begin"/>
            </w:r>
            <w:r>
              <w:instrText xml:space="preserve"> HYPERLINK  \l "BK9" \o "Section 10." </w:instrText>
            </w:r>
            <w:r>
              <w:fldChar w:fldCharType="separate"/>
            </w:r>
            <w:r>
              <w:t>10.</w:t>
            </w:r>
            <w:r>
              <w:fldChar w:fldCharType="end"/>
            </w:r>
          </w:p>
        </w:tc>
        <w:tc>
          <w:tcPr>
            <w:tcW w:w="7782" w:type="dxa"/>
          </w:tcPr>
          <w:p>
            <w:pPr>
              <w:pStyle w:val="P38"/>
            </w:pPr>
            <w:r>
              <w:t>Final economic benefit</w:t>
            </w:r>
          </w:p>
        </w:tc>
      </w:tr>
      <w:tr>
        <w:trPr>
          <w:wAfter w:w="0" w:type="dxa"/>
        </w:trPr>
        <w:tc>
          <w:tcPr>
            <w:tcW w:w="2418" w:type="dxa"/>
          </w:tcPr>
          <w:p>
            <w:pPr>
              <w:pStyle w:val="P281"/>
            </w:pPr>
            <w:r>
              <w:fldChar w:fldCharType="begin"/>
            </w:r>
            <w:r>
              <w:instrText xml:space="preserve"> HYPERLINK  \l "BK10" \o "Section 11." </w:instrText>
            </w:r>
            <w:r>
              <w:fldChar w:fldCharType="separate"/>
            </w:r>
            <w:r>
              <w:t>11.</w:t>
            </w:r>
            <w:r>
              <w:fldChar w:fldCharType="end"/>
            </w:r>
          </w:p>
        </w:tc>
        <w:tc>
          <w:tcPr>
            <w:tcW w:w="7782" w:type="dxa"/>
          </w:tcPr>
          <w:p>
            <w:pPr>
              <w:pStyle w:val="P38"/>
            </w:pPr>
            <w:r>
              <w:t>Order</w:t>
            </w:r>
          </w:p>
        </w:tc>
      </w:tr>
      <w:tr>
        <w:trPr>
          <w:wAfter w:w="0" w:type="dxa"/>
        </w:trPr>
        <w:tc>
          <w:tcPr>
            <w:tcW w:w="2418" w:type="dxa"/>
          </w:tcPr>
          <w:p>
            <w:pPr>
              <w:pStyle w:val="P281"/>
            </w:pPr>
            <w:r>
              <w:fldChar w:fldCharType="begin"/>
            </w:r>
            <w:r>
              <w:instrText xml:space="preserve"> HYPERLINK  \l "BK11" \o "Section Schedule 1" </w:instrText>
            </w:r>
            <w:r>
              <w:fldChar w:fldCharType="separate"/>
            </w:r>
            <w:r>
              <w:t>Schedule 1</w:t>
            </w:r>
            <w:r>
              <w:fldChar w:fldCharType="end"/>
            </w:r>
          </w:p>
        </w:tc>
        <w:tc>
          <w:tcPr>
            <w:tcW w:w="7782" w:type="dxa"/>
          </w:tcPr>
          <w:p>
            <w:pPr>
              <w:pStyle w:val="P38"/>
            </w:pPr>
          </w:p>
        </w:tc>
      </w:tr>
    </w:tbl>
    <w:p/>
    <w:p>
      <w:pPr>
        <w:pStyle w:val="P50"/>
      </w:pPr>
      <w:r>
        <w:t>Administrative penalty orders</w:t>
      </w:r>
    </w:p>
    <w:p>
      <w:pPr>
        <w:pStyle w:val="P32"/>
      </w:pPr>
      <w:r>
        <w:t xml:space="preserve">  </w:t>
      </w:r>
      <w:r>
        <w:rPr>
          <w:b/>
        </w:rPr>
        <w:tab/>
      </w:r>
      <w:r>
        <w:rPr>
          <w:b/>
        </w:rPr>
        <w:t>1.</w:t>
      </w:r>
      <w:r>
        <w:rPr>
          <w:b/>
        </w:rPr>
        <w:t xml:space="preserve">  </w:t>
      </w:r>
      <w:r>
        <w:rPr/>
        <w:t xml:space="preserve">(1)  The Director </w:t>
      </w:r>
      <w:r>
        <w:rPr>
          <w:highlight w:val="yellow"/>
        </w:rPr>
        <w:t>shall</w:t>
      </w:r>
      <w:r>
        <w:rPr/>
        <w:t xml:space="preserve"> not make an order under subsection 57 (2) of the Act except in accordance with this Regulation.</w:t>
      </w:r>
    </w:p>
    <w:p>
      <w:pPr>
        <w:pStyle w:val="P259"/>
      </w:pPr>
      <w:r>
        <w:tab/>
        <w:t>(2)  A person who contravenes a provision set out in Schedule 1 is a person designated for the purpose of subsection 57 (4) of the Act.</w:t>
      </w:r>
    </w:p>
    <w:p>
      <w:pPr>
        <w:pStyle w:val="P259"/>
      </w:pPr>
      <w:r>
        <w:tab/>
        <w:t>(3)  A provision set out in Column 1 of Schedule 1 is a provision designated for the purpose of subsection 57 (4) of the Act.</w:t>
      </w:r>
    </w:p>
    <w:p>
      <w:pPr>
        <w:pStyle w:val="P50"/>
      </w:pPr>
      <w:r>
        <w:t>Notice of intention to make order</w:t>
      </w:r>
    </w:p>
    <w:p>
      <w:pPr>
        <w:pStyle w:val="P32"/>
      </w:pPr>
      <w:r>
        <w:t xml:space="preserve">  </w:t>
      </w:r>
      <w:r>
        <w:rPr/>
        <w:tab/>
      </w:r>
      <w:r>
        <w:rPr>
          <w:b/>
        </w:rPr>
        <w:t xml:space="preserve">2.  </w:t>
      </w:r>
      <w:r>
        <w:rPr/>
        <w:t xml:space="preserve">(1)  If the Director intends to make an order to pay an administrative penalty under subsection 57 (2) of the Act, the Director </w:t>
      </w:r>
      <w:r>
        <w:rPr>
          <w:highlight w:val="yellow"/>
        </w:rPr>
        <w:t>shall</w:t>
      </w:r>
      <w:r>
        <w:rPr/>
        <w:t xml:space="preserve"> determine the initial penalty amount in accordance with section 3 and give the person a written notice containing the following information:</w:t>
      </w:r>
    </w:p>
    <w:p>
      <w:pPr>
        <w:pStyle w:val="P12"/>
      </w:pPr>
      <w:r>
        <w:tab/>
        <w:t>1.</w:t>
        <w:tab/>
        <w:t>A statement of the Director’s intention to make an order.</w:t>
      </w:r>
    </w:p>
    <w:p>
      <w:pPr>
        <w:pStyle w:val="P12"/>
      </w:pPr>
      <w:r>
        <w:tab/>
        <w:t>2.</w:t>
        <w:tab/>
        <w:t>The name of the person receiving the notice.</w:t>
      </w:r>
    </w:p>
    <w:p>
      <w:pPr>
        <w:pStyle w:val="P12"/>
      </w:pPr>
      <w:r>
        <w:tab/>
        <w:t>3.</w:t>
        <w:tab/>
        <w:t>A description of the contravention.</w:t>
      </w:r>
    </w:p>
    <w:p>
      <w:pPr>
        <w:pStyle w:val="P12"/>
      </w:pPr>
      <w:r>
        <w:tab/>
        <w:t>4.</w:t>
        <w:tab/>
        <w:t>A description of the day, days or parts of days on which the contravention occurred.</w:t>
      </w:r>
    </w:p>
    <w:p>
      <w:pPr>
        <w:pStyle w:val="P12"/>
      </w:pPr>
      <w:r>
        <w:tab/>
        <w:t>5.</w:t>
        <w:tab/>
        <w:t>The initial penalty amount determined by the Director in accordance with section 3 and a description of the manner in which it was determined and, if the initial penalty amount includes an amount for initial economic benefit determined in accordance with section 5, the calculations, variables and assumptions that led to the determination of the initial economic benefit.</w:t>
      </w:r>
    </w:p>
    <w:p>
      <w:pPr>
        <w:pStyle w:val="P12"/>
      </w:pPr>
      <w:r>
        <w:tab/>
        <w:t>6.</w:t>
        <w:tab/>
        <w:t>In the case of a contravention of a provision set out in Column 1 of Schedule 1 that, as of the date of the notice, has not been remedied for the purposes of determining the initial penalty amount under section 3, a statement that,</w:t>
      </w:r>
    </w:p>
    <w:p>
      <w:pPr>
        <w:pStyle w:val="P197"/>
      </w:pPr>
      <w:r>
        <w:tab/>
        <w:t>i.</w:t>
        <w:tab/>
        <w:t>the contravention is continuing, and</w:t>
      </w:r>
    </w:p>
    <w:p>
      <w:pPr>
        <w:pStyle w:val="P197"/>
      </w:pPr>
      <w:r>
        <w:tab/>
        <w:t>ii.</w:t>
        <w:tab/>
        <w:t>unless the initial penalty amount is the maximum amount referred to in paragraph 4 of subsection 4 (1), the final amount payable may exceed the initial penalty amount set out in the notice because of the continuing nature of the contravention.</w:t>
      </w:r>
    </w:p>
    <w:p>
      <w:pPr>
        <w:pStyle w:val="P12"/>
      </w:pPr>
      <w:r>
        <w:t xml:space="preserve">  </w:t>
      </w:r>
      <w:r>
        <w:rPr/>
        <w:tab/>
        <w:t>7.</w:t>
        <w:tab/>
        <w:t xml:space="preserve">Information about the person’s right to make a request to the Director under subsection 6 (1), including the date by which the request </w:t>
      </w:r>
      <w:r>
        <w:rPr>
          <w:highlight w:val="magenta"/>
        </w:rPr>
        <w:t>must</w:t>
      </w:r>
      <w:r>
        <w:rPr/>
        <w:t xml:space="preserve"> be made.</w:t>
      </w:r>
    </w:p>
    <w:p>
      <w:pPr>
        <w:pStyle w:val="P259"/>
      </w:pPr>
      <w:r>
        <w:tab/>
        <w:t>(2)  A notice may be given in respect of one or more contraventions.</w:t>
      </w:r>
    </w:p>
    <w:p>
      <w:pPr>
        <w:pStyle w:val="P259"/>
      </w:pPr>
      <w:r>
        <w:tab/>
        <w:t>(3)  The Director may, in writing, amend a notice after it has been given.</w:t>
      </w:r>
    </w:p>
    <w:p>
      <w:pPr>
        <w:pStyle w:val="P50"/>
      </w:pPr>
      <w:r>
        <w:t>Initial penalty amount</w:t>
      </w:r>
    </w:p>
    <w:p>
      <w:pPr>
        <w:pStyle w:val="P32"/>
      </w:pPr>
      <w:r>
        <w:tab/>
      </w:r>
      <w:bookmarkStart w:id="2" w:name="BK2"/>
      <w:bookmarkEnd w:id="2"/>
      <w:r>
        <w:rPr>
          <w:b w:val="1"/>
        </w:rPr>
        <w:t>3.  </w:t>
      </w:r>
      <w:r>
        <w:t>The initial penalty amount is the sum of the initial base penalty amount determined under section 4 and the initial economic benefit determined under section 5.</w:t>
      </w:r>
    </w:p>
    <w:p>
      <w:pPr>
        <w:pStyle w:val="P50"/>
      </w:pPr>
      <w:r>
        <w:t>Initial base penalty amount</w:t>
      </w:r>
    </w:p>
    <w:p>
      <w:pPr>
        <w:pStyle w:val="P32"/>
      </w:pPr>
      <w:r>
        <w:t xml:space="preserve">  </w:t>
      </w:r>
      <w:r>
        <w:rPr/>
        <w:tab/>
      </w:r>
      <w:r>
        <w:rPr>
          <w:b/>
        </w:rPr>
        <w:t xml:space="preserve">4.  </w:t>
      </w:r>
      <w:r>
        <w:rPr/>
        <w:t xml:space="preserve">(1)  The Director </w:t>
      </w:r>
      <w:r>
        <w:rPr>
          <w:highlight w:val="yellow"/>
        </w:rPr>
        <w:t>shall</w:t>
      </w:r>
      <w:r>
        <w:rPr/>
        <w:t xml:space="preserve"> determine the initial base penalty amount for a contravention of a provision set out in Column 1 of Schedule 1 in accordance with the following rules:</w:t>
      </w:r>
    </w:p>
    <w:p>
      <w:pPr>
        <w:pStyle w:val="P12"/>
      </w:pPr>
      <w:r>
        <w:t xml:space="preserve">  </w:t>
      </w:r>
      <w:r>
        <w:rPr/>
        <w:tab/>
        <w:t>1.</w:t>
        <w:tab/>
        <w:t xml:space="preserve">The Director </w:t>
      </w:r>
      <w:r>
        <w:rPr>
          <w:highlight w:val="yellow"/>
        </w:rPr>
        <w:t>shall</w:t>
      </w:r>
      <w:r>
        <w:rPr/>
        <w:t>, after considering the factors set out in subsection (2), determine the amount that falls within,</w:t>
      </w:r>
    </w:p>
    <w:p>
      <w:pPr>
        <w:pStyle w:val="P197"/>
      </w:pPr>
      <w:r>
        <w:tab/>
        <w:t>i.</w:t>
        <w:tab/>
        <w:t>the daily range set out in Column 3 of Schedule 1 opposite the provision, if the person is not a corporation, or</w:t>
      </w:r>
    </w:p>
    <w:p>
      <w:pPr>
        <w:pStyle w:val="P197"/>
      </w:pPr>
      <w:r>
        <w:tab/>
        <w:t>ii.</w:t>
        <w:tab/>
        <w:t>the daily range set out in Column 4 of Schedule 1 opposite the provision, if the person is a corporation.</w:t>
      </w:r>
    </w:p>
    <w:p>
      <w:pPr>
        <w:pStyle w:val="P12"/>
      </w:pPr>
      <w:r>
        <w:t xml:space="preserve">  </w:t>
      </w:r>
      <w:r>
        <w:rPr/>
        <w:tab/>
        <w:t>2.</w:t>
        <w:tab/>
        <w:t xml:space="preserve">The Director </w:t>
      </w:r>
      <w:r>
        <w:rPr>
          <w:highlight w:val="yellow"/>
        </w:rPr>
        <w:t>shall</w:t>
      </w:r>
      <w:r>
        <w:rPr/>
        <w:t xml:space="preserve"> multiply the amount determined under paragraph 1 by,</w:t>
      </w:r>
    </w:p>
    <w:p>
      <w:pPr>
        <w:pStyle w:val="P197"/>
      </w:pPr>
      <w:r>
        <w:tab/>
        <w:t>i.</w:t>
        <w:tab/>
        <w:t>if the contravention has been remedied, the number of full or partial days during which the contravention continued before it was remedied, or</w:t>
      </w:r>
    </w:p>
    <w:p>
      <w:pPr>
        <w:pStyle w:val="P197"/>
      </w:pPr>
      <w:r>
        <w:tab/>
        <w:t>ii.</w:t>
        <w:tab/>
        <w:t>if the contravention has not been remedied, the number of full or partial days during which the contravention has continued so far.</w:t>
      </w:r>
    </w:p>
    <w:p>
      <w:pPr>
        <w:pStyle w:val="P12"/>
      </w:pPr>
      <w:r>
        <w:t xml:space="preserve">  </w:t>
      </w:r>
      <w:r>
        <w:rPr/>
        <w:tab/>
        <w:t>3.</w:t>
        <w:tab/>
        <w:t xml:space="preserve">If the amount determined under paragraph 2 exceeds the applicable maximum initial base penalty amount set out in paragraph 4, the Director </w:t>
      </w:r>
      <w:r>
        <w:rPr>
          <w:highlight w:val="yellow"/>
        </w:rPr>
        <w:t>shall</w:t>
      </w:r>
      <w:r>
        <w:rPr/>
        <w:t xml:space="preserve"> reduce the amount to the applicable maximum initial base penalty amount.</w:t>
      </w:r>
    </w:p>
    <w:p>
      <w:pPr>
        <w:pStyle w:val="P12"/>
      </w:pPr>
      <w:r>
        <w:tab/>
        <w:t>4.</w:t>
        <w:tab/>
        <w:t>The maximum initial base penalty amount is,</w:t>
      </w:r>
    </w:p>
    <w:p>
      <w:pPr>
        <w:pStyle w:val="P197"/>
      </w:pPr>
      <w:r>
        <w:tab/>
        <w:t>i.</w:t>
        <w:tab/>
        <w:t>for a person that is not a corporation,</w:t>
      </w:r>
    </w:p>
    <w:p>
      <w:pPr>
        <w:pStyle w:val="P198"/>
      </w:pPr>
      <w:r>
        <w:tab/>
        <w:t>A.</w:t>
        <w:tab/>
        <w:t>$30,000, if the maximum of the applicable daily range set out in Column 3 of Schedule 1 is $1000, and</w:t>
      </w:r>
    </w:p>
    <w:p>
      <w:pPr>
        <w:pStyle w:val="P198"/>
      </w:pPr>
      <w:r>
        <w:tab/>
        <w:t>B.</w:t>
        <w:tab/>
        <w:t>$60,000, if the maximum of the applicable daily range set out in Column 3 of Schedule 1 is $2000,</w:t>
      </w:r>
    </w:p>
    <w:p>
      <w:pPr>
        <w:pStyle w:val="P197"/>
      </w:pPr>
      <w:r>
        <w:tab/>
        <w:t>ii.</w:t>
        <w:tab/>
        <w:t>for a corporation,</w:t>
      </w:r>
    </w:p>
    <w:p>
      <w:pPr>
        <w:pStyle w:val="P198"/>
      </w:pPr>
      <w:r>
        <w:tab/>
        <w:t>A.</w:t>
        <w:tab/>
        <w:t>$150,000, if the maximum of the applicable daily range set out in Column 4 of Schedule 1 is $5000, and</w:t>
      </w:r>
    </w:p>
    <w:p>
      <w:pPr>
        <w:pStyle w:val="P198"/>
      </w:pPr>
      <w:r>
        <w:tab/>
        <w:t>B.</w:t>
        <w:tab/>
        <w:t>$300,000, if the maximum amount of the applicable daily range set out in Column 4 of Schedule 1 is $10,000.</w:t>
      </w:r>
    </w:p>
    <w:p>
      <w:pPr>
        <w:pStyle w:val="P259"/>
      </w:pPr>
      <w:r>
        <w:t xml:space="preserve">  </w:t>
      </w:r>
      <w:r>
        <w:rPr/>
        <w:t xml:space="preserve">  </w:t>
      </w:r>
      <w:r>
        <w:rPr/>
        <w:tab/>
        <w:t xml:space="preserve">(2)  The following are the factors that the Director </w:t>
      </w:r>
      <w:r>
        <w:rPr>
          <w:highlight w:val="yellow"/>
        </w:rPr>
        <w:t>shall</w:t>
      </w:r>
      <w:r>
        <w:rPr/>
        <w:t xml:space="preserve"> consider as </w:t>
      </w:r>
      <w:r>
        <w:rPr>
          <w:highlight w:val="cyan"/>
        </w:rPr>
        <w:t>required</w:t>
      </w:r>
      <w:r>
        <w:rPr/>
        <w:t xml:space="preserve"> under subsection (1):</w:t>
      </w:r>
    </w:p>
    <w:p>
      <w:pPr>
        <w:pStyle w:val="P12"/>
      </w:pPr>
      <w:r>
        <w:tab/>
        <w:t>1.</w:t>
        <w:tab/>
        <w:t>The contravention’s impact, if any, on the cap and trade program, including on the Ministry’s ability to administer the program.</w:t>
      </w:r>
    </w:p>
    <w:p>
      <w:pPr>
        <w:pStyle w:val="P12"/>
      </w:pPr>
      <w:r>
        <w:tab/>
        <w:t>2.</w:t>
        <w:tab/>
        <w:t xml:space="preserve">Any information the Director has regarding any convictions or orders issued against the person receiving the notice under the Act or the regulations, or under Ontario Regulation 452/09 (Greenhouse Gas Emissions Reporting) made under the </w:t>
      </w:r>
      <w:r>
        <w:rPr>
          <w:rStyle w:val="C10"/>
        </w:rPr>
        <w:t>Environmental Protection Act</w:t>
      </w:r>
      <w:r>
        <w:t xml:space="preserve"> in the five years preceding the contravention.</w:t>
      </w:r>
    </w:p>
    <w:p>
      <w:pPr>
        <w:pStyle w:val="P12"/>
      </w:pPr>
      <w:r>
        <w:tab/>
        <w:t>3.</w:t>
        <w:tab/>
        <w:t>Whether the contravention was deliberate.</w:t>
      </w:r>
    </w:p>
    <w:p>
      <w:pPr>
        <w:pStyle w:val="P259"/>
      </w:pPr>
      <w:r>
        <w:t xml:space="preserve">  </w:t>
      </w:r>
      <w:r>
        <w:rPr/>
        <w:t xml:space="preserve">  </w:t>
      </w:r>
      <w:r>
        <w:rPr/>
        <w:tab/>
        <w:t xml:space="preserve">(3)  For the purposes of paragraph 2 of subsection (1), a contravention of a provision set out in Column 1 of Schedule 1 that requires a person to do something within a particular time period </w:t>
      </w:r>
      <w:r>
        <w:rPr>
          <w:highlight w:val="yellow"/>
        </w:rPr>
        <w:t>shall</w:t>
      </w:r>
      <w:r>
        <w:rPr/>
        <w:t xml:space="preserve"> be considered to have been remedied when the person has done it, even if the person has done it after it was </w:t>
      </w:r>
      <w:r>
        <w:rPr>
          <w:highlight w:val="cyan"/>
        </w:rPr>
        <w:t>required</w:t>
      </w:r>
      <w:r>
        <w:rPr/>
        <w:t xml:space="preserve"> to be done.</w:t>
      </w:r>
    </w:p>
    <w:p>
      <w:pPr>
        <w:pStyle w:val="P50"/>
      </w:pPr>
      <w:r>
        <w:t>Initial economic benefit</w:t>
      </w:r>
    </w:p>
    <w:p>
      <w:pPr>
        <w:pStyle w:val="P32"/>
      </w:pPr>
      <w:r>
        <w:t xml:space="preserve">  </w:t>
      </w:r>
      <w:r>
        <w:rPr/>
        <w:tab/>
      </w:r>
      <w:r>
        <w:rPr>
          <w:b/>
        </w:rPr>
        <w:t xml:space="preserve">5.  </w:t>
      </w:r>
      <w:r>
        <w:rPr/>
        <w:t xml:space="preserve">The Director </w:t>
      </w:r>
      <w:r>
        <w:rPr>
          <w:highlight w:val="yellow"/>
        </w:rPr>
        <w:t>shall</w:t>
      </w:r>
      <w:r>
        <w:rPr/>
        <w:t xml:space="preserve"> consider the following factors when determining the initial economic benefit:</w:t>
      </w:r>
    </w:p>
    <w:p>
      <w:pPr>
        <w:pStyle w:val="P12"/>
      </w:pPr>
      <w:r>
        <w:tab/>
        <w:t>1.</w:t>
        <w:tab/>
        <w:t>Costs that the person avoided incurring by failing to comply with a provision set out in Schedule 1.</w:t>
      </w:r>
    </w:p>
    <w:p>
      <w:pPr>
        <w:pStyle w:val="P12"/>
      </w:pPr>
      <w:r>
        <w:tab/>
        <w:t>2.</w:t>
        <w:tab/>
        <w:t>Costs that the person delayed incurring by delaying compliance with a provision set out in Schedule 1.</w:t>
      </w:r>
    </w:p>
    <w:p>
      <w:pPr>
        <w:pStyle w:val="P12"/>
      </w:pPr>
      <w:r>
        <w:tab/>
        <w:t>3.</w:t>
        <w:tab/>
        <w:t>Profits that the person has accrued by failing to comply with a provision set out in Schedule 1.</w:t>
      </w:r>
    </w:p>
    <w:p>
      <w:pPr>
        <w:pStyle w:val="P50"/>
      </w:pPr>
      <w:r>
        <w:t>Request to Director</w:t>
      </w:r>
    </w:p>
    <w:p>
      <w:pPr>
        <w:pStyle w:val="P32"/>
      </w:pPr>
      <w:r>
        <w:tab/>
      </w:r>
      <w:bookmarkStart w:id="5" w:name="BK5"/>
      <w:bookmarkEnd w:id="5"/>
      <w:r>
        <w:rPr>
          <w:b w:val="1"/>
        </w:rPr>
        <w:t>6.  </w:t>
      </w:r>
      <w:r>
        <w:t>(1)  A person who receives a notice of the Director’s intention to make an order against the person or an amendment to a notice may request, no later than 15 days after the notice or amendment to a notice is received, that the Director consider any of the following:</w:t>
      </w:r>
    </w:p>
    <w:p>
      <w:pPr>
        <w:pStyle w:val="P12"/>
      </w:pPr>
      <w:r>
        <w:tab/>
        <w:t>1.</w:t>
        <w:tab/>
        <w:t>Information about any actions the person had taken to prevent the contravention from occurring or has taken to remedy the contravention or prevent it from reoccurring.</w:t>
      </w:r>
    </w:p>
    <w:p>
      <w:pPr>
        <w:pStyle w:val="P12"/>
      </w:pPr>
      <w:r>
        <w:tab/>
        <w:t>2.</w:t>
        <w:tab/>
        <w:t>Any other additional information related to the contravention.</w:t>
      </w:r>
    </w:p>
    <w:p>
      <w:pPr>
        <w:pStyle w:val="P259"/>
      </w:pPr>
      <w:r>
        <w:tab/>
        <w:t>(2)  Despite subsection (1), a person may request that the Director agree to an extension of the 15-day period mentioned in subsection (1) if the person makes the request before the 15-day period has expired.</w:t>
      </w:r>
    </w:p>
    <w:p>
      <w:pPr>
        <w:pStyle w:val="P259"/>
      </w:pPr>
      <w:r>
        <w:tab/>
        <w:t>(3)  If the Director agrees in writing to an extension requested under subsection (2), the person may make the request under subsection (1) no later than the day specified by the Director in writing.</w:t>
      </w:r>
    </w:p>
    <w:p>
      <w:pPr>
        <w:pStyle w:val="P259"/>
      </w:pPr>
      <w:r>
        <w:tab/>
        <w:t>(4)  If the notice or amendment applies to more than one contravention, a request may be made in respect of any of the contraventions.</w:t>
      </w:r>
    </w:p>
    <w:p>
      <w:pPr>
        <w:pStyle w:val="P259"/>
      </w:pPr>
      <w:r>
        <w:t xml:space="preserve">  </w:t>
      </w:r>
      <w:r>
        <w:rPr/>
        <w:tab/>
        <w:t xml:space="preserve">(5)  A request </w:t>
      </w:r>
      <w:r>
        <w:rPr>
          <w:highlight w:val="yellow"/>
        </w:rPr>
        <w:t>shall</w:t>
      </w:r>
      <w:r>
        <w:rPr/>
        <w:t xml:space="preserve"> include all information and supporting documentation that the person wants the Director to consider with respect to the request.</w:t>
      </w:r>
    </w:p>
    <w:p>
      <w:pPr>
        <w:pStyle w:val="P50"/>
      </w:pPr>
      <w:r>
        <w:t>Consideration of request, making of order</w:t>
      </w:r>
    </w:p>
    <w:p>
      <w:pPr>
        <w:pStyle w:val="P32"/>
      </w:pPr>
      <w:r>
        <w:t xml:space="preserve">  </w:t>
      </w:r>
      <w:r>
        <w:rPr/>
        <w:tab/>
      </w:r>
      <w:r>
        <w:rPr>
          <w:b/>
        </w:rPr>
        <w:t>7</w:t>
      </w:r>
      <w:r>
        <w:rPr>
          <w:b/>
        </w:rPr>
        <w:t>.</w:t>
      </w:r>
      <w:r>
        <w:rPr>
          <w:b/>
        </w:rPr>
        <w:t xml:space="preserve">  </w:t>
      </w:r>
      <w:r>
        <w:rPr/>
        <w:t xml:space="preserve">(1)  The Director </w:t>
      </w:r>
      <w:r>
        <w:rPr>
          <w:highlight w:val="yellow"/>
        </w:rPr>
        <w:t>shall</w:t>
      </w:r>
      <w:r>
        <w:rPr/>
        <w:t>, after the earlier of the day on which the Director receives a request under subsection 6 (1) and the expiry of the timeline described in subsection 6 (1) or (3), as the case may be,</w:t>
      </w:r>
    </w:p>
    <w:p>
      <w:pPr>
        <w:pStyle w:val="P10"/>
      </w:pPr>
      <w:r>
        <w:tab/>
        <w:t>(a)</w:t>
        <w:tab/>
        <w:t>consider any request received; and</w:t>
      </w:r>
    </w:p>
    <w:p>
      <w:pPr>
        <w:pStyle w:val="P10"/>
      </w:pPr>
      <w:r>
        <w:tab/>
        <w:t>(b)</w:t>
        <w:tab/>
        <w:t>decide whether to make an order.</w:t>
      </w:r>
    </w:p>
    <w:p>
      <w:pPr>
        <w:pStyle w:val="P259"/>
      </w:pPr>
      <w:r>
        <w:t xml:space="preserve">  </w:t>
      </w:r>
      <w:r>
        <w:rPr/>
        <w:tab/>
        <w:t xml:space="preserve">(2)  If the Director decides not to make an order, the Director </w:t>
      </w:r>
      <w:r>
        <w:rPr>
          <w:highlight w:val="yellow"/>
        </w:rPr>
        <w:t>shall</w:t>
      </w:r>
      <w:r>
        <w:rPr/>
        <w:t xml:space="preserve"> notify the person who received the notice described in subsection 2 (1) of the decision.</w:t>
      </w:r>
    </w:p>
    <w:p>
      <w:pPr>
        <w:pStyle w:val="P259"/>
      </w:pPr>
      <w:r>
        <w:tab/>
        <w:t>(3)  Subsection (2) does not limit a Director’s ability to give a subsequent notice under subsection 2 (1) with respect to the same contravention.</w:t>
      </w:r>
    </w:p>
    <w:p>
      <w:pPr>
        <w:pStyle w:val="P259"/>
      </w:pPr>
      <w:r>
        <w:t xml:space="preserve">  </w:t>
      </w:r>
      <w:r>
        <w:rPr/>
        <w:tab/>
        <w:t xml:space="preserve">(4)  If the Director decides to make an order, the Director </w:t>
      </w:r>
      <w:r>
        <w:rPr>
          <w:highlight w:val="yellow"/>
        </w:rPr>
        <w:t>shall</w:t>
      </w:r>
      <w:r>
        <w:rPr/>
        <w:t xml:space="preserve"> determine the final amount of the administrative penalty in respect of the contravention in accordance with section 8.</w:t>
      </w:r>
    </w:p>
    <w:p>
      <w:pPr>
        <w:pStyle w:val="P50"/>
      </w:pPr>
      <w:r>
        <w:t>Final amount</w:t>
      </w:r>
    </w:p>
    <w:p>
      <w:pPr>
        <w:pStyle w:val="P32"/>
      </w:pPr>
      <w:r>
        <w:tab/>
      </w:r>
      <w:bookmarkStart w:id="7" w:name="BK7"/>
      <w:bookmarkEnd w:id="7"/>
      <w:r>
        <w:rPr>
          <w:b w:val="1"/>
        </w:rPr>
        <w:t>8.  </w:t>
      </w:r>
      <w:r>
        <w:t>(1)  The final amount of the administrative penalty payable by a person in respect of a contravention is the sum of the final base penalty amount determined under section 9 and the final economic benefit determined under section 10.</w:t>
      </w:r>
    </w:p>
    <w:p>
      <w:pPr>
        <w:pStyle w:val="P259"/>
      </w:pPr>
      <w:r>
        <w:t xml:space="preserve">  </w:t>
      </w:r>
      <w:r>
        <w:rPr/>
        <w:tab/>
        <w:t xml:space="preserve">(2)  If, after determining the final amount in accordance with subsection (1), the Director determines that, due to its magnitude, the imposition of the penalty is punitive in nature having regard to all the circumstances, the Director </w:t>
      </w:r>
      <w:r>
        <w:rPr>
          <w:highlight w:val="yellow"/>
        </w:rPr>
        <w:t>shall</w:t>
      </w:r>
      <w:r>
        <w:rPr/>
        <w:t xml:space="preserve"> reduce the final amount such that the imposition of the penalty is consistent with the purposes set out in subsection 57 (1) of the Act.</w:t>
      </w:r>
    </w:p>
    <w:p>
      <w:pPr>
        <w:pStyle w:val="P50"/>
      </w:pPr>
      <w:r>
        <w:t>Final base penalty amount</w:t>
      </w:r>
    </w:p>
    <w:p>
      <w:pPr>
        <w:pStyle w:val="P32"/>
      </w:pPr>
      <w:r>
        <w:t xml:space="preserve">  </w:t>
      </w:r>
      <w:r>
        <w:rPr/>
        <w:tab/>
      </w:r>
      <w:r>
        <w:rPr>
          <w:b/>
        </w:rPr>
        <w:t>9</w:t>
      </w:r>
      <w:r>
        <w:rPr>
          <w:b/>
        </w:rPr>
        <w:t>.</w:t>
      </w:r>
      <w:r>
        <w:rPr>
          <w:b/>
        </w:rPr>
        <w:t xml:space="preserve">  </w:t>
      </w:r>
      <w:r>
        <w:rPr/>
        <w:t xml:space="preserve">(1)  The Director </w:t>
      </w:r>
      <w:r>
        <w:rPr>
          <w:highlight w:val="yellow"/>
        </w:rPr>
        <w:t>shall</w:t>
      </w:r>
      <w:r>
        <w:rPr/>
        <w:t xml:space="preserve"> determine the final base penalty amount payable by a person in accordance with the following rules:</w:t>
      </w:r>
    </w:p>
    <w:p>
      <w:pPr>
        <w:pStyle w:val="P12"/>
      </w:pPr>
      <w:r>
        <w:tab/>
        <w:t>1.</w:t>
        <w:tab/>
        <w:t>The Director may re-determine, in accordance with section 4, the initial base penalty amount if the Director considers it to be appropriate based on any additional information now available to the Director that was not available at the time of giving the notice under subsection 2 (1), which may include information regarding the continuation of the contravention following the giving of the notice.</w:t>
      </w:r>
    </w:p>
    <w:p>
      <w:pPr>
        <w:pStyle w:val="P12"/>
      </w:pPr>
      <w:r>
        <w:t xml:space="preserve">  </w:t>
      </w:r>
      <w:r>
        <w:rPr/>
        <w:tab/>
        <w:t>2.</w:t>
        <w:tab/>
        <w:t xml:space="preserve">Subject to paragraph 3, the Director </w:t>
      </w:r>
      <w:r>
        <w:rPr>
          <w:highlight w:val="yellow"/>
        </w:rPr>
        <w:t>shall</w:t>
      </w:r>
      <w:r>
        <w:rPr/>
        <w:t xml:space="preserve"> determine a percentage by which any payment by the person should be reduced, taking into account the nature of any actions that the person took prior to the contravention to prevent the contravention from occurring, including, but not limited to the development and implementation of policies or training programs or the establishment of information technology systems.</w:t>
      </w:r>
    </w:p>
    <w:p>
      <w:pPr>
        <w:pStyle w:val="P12"/>
      </w:pPr>
      <w:r>
        <w:tab/>
        <w:t>3.</w:t>
        <w:tab/>
        <w:t>For the purposes of paragraph 2, the Director may determine a percentage of 0, 15 or 30.</w:t>
      </w:r>
    </w:p>
    <w:p>
      <w:pPr>
        <w:pStyle w:val="P12"/>
      </w:pPr>
      <w:r>
        <w:t xml:space="preserve">  </w:t>
      </w:r>
      <w:r>
        <w:rPr/>
        <w:tab/>
        <w:t>4.</w:t>
        <w:tab/>
        <w:t xml:space="preserve">Subject to paragraph 5, if the person has remedied the contravention or is in the process of remedying the contravention, the Director </w:t>
      </w:r>
      <w:r>
        <w:rPr>
          <w:highlight w:val="yellow"/>
        </w:rPr>
        <w:t>shall</w:t>
      </w:r>
      <w:r>
        <w:rPr/>
        <w:t xml:space="preserve"> determine the percentage by which any payment by the person should be reduced, taking into account how quickly the contravention was remedied or is being remedied.</w:t>
      </w:r>
    </w:p>
    <w:p>
      <w:pPr>
        <w:pStyle w:val="P12"/>
      </w:pPr>
      <w:r>
        <w:tab/>
        <w:t>5.</w:t>
        <w:tab/>
        <w:t>For the purposes of paragraph 4, the Director may determine a percentage of 0 or 10.</w:t>
      </w:r>
    </w:p>
    <w:p>
      <w:pPr>
        <w:pStyle w:val="P12"/>
      </w:pPr>
      <w:r>
        <w:t xml:space="preserve">  </w:t>
      </w:r>
      <w:r>
        <w:rPr/>
        <w:tab/>
        <w:t>6.</w:t>
        <w:tab/>
        <w:t xml:space="preserve">Subject to paragraph 7, the Director </w:t>
      </w:r>
      <w:r>
        <w:rPr>
          <w:highlight w:val="yellow"/>
        </w:rPr>
        <w:t>shall</w:t>
      </w:r>
      <w:r>
        <w:rPr/>
        <w:t xml:space="preserve"> determine the percentage by which any payment by the person should be reduced, taking into account the adequacy of measures the person took after the contravention occurred to prevent it from reoccurring.</w:t>
      </w:r>
    </w:p>
    <w:p>
      <w:pPr>
        <w:pStyle w:val="P12"/>
      </w:pPr>
      <w:r>
        <w:tab/>
        <w:t>7.</w:t>
        <w:tab/>
        <w:t>For the purposes of paragraph 6, the Director may determine a percentage of 0 or 10.</w:t>
      </w:r>
    </w:p>
    <w:p>
      <w:pPr>
        <w:pStyle w:val="P12"/>
      </w:pPr>
      <w:r>
        <w:t xml:space="preserve">  </w:t>
      </w:r>
      <w:r>
        <w:rPr/>
        <w:tab/>
        <w:t>8.</w:t>
        <w:tab/>
        <w:t xml:space="preserve">The Director </w:t>
      </w:r>
      <w:r>
        <w:rPr>
          <w:highlight w:val="yellow"/>
        </w:rPr>
        <w:t>shall</w:t>
      </w:r>
      <w:r>
        <w:rPr/>
        <w:t xml:space="preserve"> determine the sum of the percentages determined under paragraphs 2, 4 and 6.</w:t>
      </w:r>
    </w:p>
    <w:p>
      <w:pPr>
        <w:pStyle w:val="P12"/>
      </w:pPr>
      <w:r>
        <w:t xml:space="preserve">  </w:t>
      </w:r>
      <w:r>
        <w:rPr/>
        <w:tab/>
        <w:t>9.</w:t>
        <w:tab/>
        <w:t xml:space="preserve">The Director </w:t>
      </w:r>
      <w:r>
        <w:rPr>
          <w:highlight w:val="yellow"/>
        </w:rPr>
        <w:t>shall</w:t>
      </w:r>
      <w:r>
        <w:rPr/>
        <w:t xml:space="preserve"> reduce the following amount by the percentage determined under paragraph 8:</w:t>
      </w:r>
    </w:p>
    <w:p>
      <w:pPr>
        <w:pStyle w:val="P197"/>
      </w:pPr>
      <w:r>
        <w:tab/>
        <w:t>i.</w:t>
        <w:tab/>
        <w:t>The re-determined amount under paragraph 1, if the Director has re-determined the initial base penalty amount.</w:t>
      </w:r>
    </w:p>
    <w:p>
      <w:pPr>
        <w:pStyle w:val="P197"/>
      </w:pPr>
      <w:r>
        <w:tab/>
        <w:t>ii.</w:t>
        <w:tab/>
        <w:t>The initial base penalty amount set out in the notice under subsection 2 (1), if the Director has not re-determined the amount under paragraph 1.</w:t>
      </w:r>
    </w:p>
    <w:p>
      <w:pPr>
        <w:pStyle w:val="P259"/>
      </w:pPr>
      <w:r>
        <w:t xml:space="preserve">  </w:t>
      </w:r>
      <w:r>
        <w:rPr/>
        <w:tab/>
        <w:t xml:space="preserve">(2)  In making the determinations under paragraphs 1, 2, 4, and 6 of subsection (1), the Director </w:t>
      </w:r>
      <w:r>
        <w:rPr>
          <w:highlight w:val="yellow"/>
        </w:rPr>
        <w:t>shall</w:t>
      </w:r>
      <w:r>
        <w:rPr/>
        <w:t xml:space="preserve"> consider any information contained in a request received within the timeline described in subsection 6 (1) or (3), as the case may be.</w:t>
      </w:r>
    </w:p>
    <w:p>
      <w:pPr>
        <w:pStyle w:val="P259"/>
      </w:pPr>
      <w:r>
        <w:t xml:space="preserve">  </w:t>
      </w:r>
      <w:r>
        <w:rPr/>
        <w:t xml:space="preserve">  </w:t>
      </w:r>
      <w:r>
        <w:rPr/>
        <w:tab/>
        <w:t xml:space="preserve">(3)  For the purposes of paragraph 4 of subsection (1), a contravention of a provision set out in Column 1 of Schedule 1 that requires a person to do something within a particular time period </w:t>
      </w:r>
      <w:r>
        <w:rPr>
          <w:highlight w:val="yellow"/>
        </w:rPr>
        <w:t>shall</w:t>
      </w:r>
      <w:r>
        <w:rPr/>
        <w:t xml:space="preserve"> be considered to have been remedied when the person has done it, even if the person has done it after it was </w:t>
      </w:r>
      <w:r>
        <w:rPr>
          <w:highlight w:val="cyan"/>
        </w:rPr>
        <w:t>required</w:t>
      </w:r>
      <w:r>
        <w:rPr/>
        <w:t xml:space="preserve"> to be done.</w:t>
      </w:r>
    </w:p>
    <w:p>
      <w:pPr>
        <w:pStyle w:val="P50"/>
      </w:pPr>
      <w:r>
        <w:t>Final economic benefit</w:t>
      </w:r>
    </w:p>
    <w:p>
      <w:pPr>
        <w:pStyle w:val="P32"/>
      </w:pPr>
      <w:r>
        <w:t xml:space="preserve">  </w:t>
      </w:r>
      <w:r>
        <w:rPr/>
        <w:tab/>
      </w:r>
      <w:r>
        <w:rPr>
          <w:b/>
        </w:rPr>
        <w:t xml:space="preserve">10.  </w:t>
      </w:r>
      <w:r>
        <w:rPr/>
        <w:t xml:space="preserve">The Director </w:t>
      </w:r>
      <w:r>
        <w:rPr>
          <w:highlight w:val="yellow"/>
        </w:rPr>
        <w:t>shall</w:t>
      </w:r>
      <w:r>
        <w:rPr/>
        <w:t xml:space="preserve"> determine the final economic benefit payable by a person after considering any additional information that was not available to the Director when determining the initial economic benefit, including information regarding the factors set out in section 5 that is set out in a request made within the timeline described in subsection 6 (1) or (3), as the case may be.</w:t>
      </w:r>
    </w:p>
    <w:p>
      <w:pPr>
        <w:pStyle w:val="P50"/>
      </w:pPr>
      <w:r>
        <w:t>Order</w:t>
      </w:r>
    </w:p>
    <w:p>
      <w:pPr>
        <w:pStyle w:val="P32"/>
      </w:pPr>
      <w:r>
        <w:tab/>
      </w:r>
      <w:bookmarkStart w:id="10" w:name="BK10"/>
      <w:bookmarkEnd w:id="10"/>
      <w:r>
        <w:rPr>
          <w:b w:val="1"/>
        </w:rPr>
        <w:t>11</w:t>
      </w:r>
      <w:r>
        <w:rPr>
          <w:b w:val="1"/>
        </w:rPr>
        <w:t>.</w:t>
      </w:r>
      <w:r>
        <w:rPr>
          <w:b w:val="1"/>
        </w:rPr>
        <w:t>  </w:t>
      </w:r>
      <w:r>
        <w:t>(1)  After determining, in accordance with section 8, the final amount of the administrative penalty payable by a person in respect of a contravention, the Director may make the order under subsection 57 (2) of the Act.</w:t>
      </w:r>
    </w:p>
    <w:p>
      <w:pPr>
        <w:pStyle w:val="P259"/>
      </w:pPr>
      <w:r>
        <w:t xml:space="preserve">  </w:t>
      </w:r>
      <w:r>
        <w:rPr/>
        <w:t xml:space="preserve">  </w:t>
      </w:r>
      <w:r>
        <w:rPr/>
        <w:tab/>
        <w:t xml:space="preserve">(2)  If the Director makes an order, in addition to serving the order under subsection 57 (9) of the Act, the Director </w:t>
      </w:r>
      <w:r>
        <w:rPr>
          <w:highlight w:val="yellow"/>
        </w:rPr>
        <w:t>shall</w:t>
      </w:r>
      <w:r>
        <w:rPr/>
        <w:t xml:space="preserve"> serve on the person who is </w:t>
      </w:r>
      <w:r>
        <w:rPr>
          <w:highlight w:val="cyan"/>
        </w:rPr>
        <w:t>required</w:t>
      </w:r>
      <w:r>
        <w:rPr/>
        <w:t xml:space="preserve"> to pay the administrative penalty the Director’s reasons for determining the final amount of the administrative penalty, including any consideration given by the Director to a request made under section 6 and, if the final amount of the administrative penalty includes an amount for final economic benefit determined in accordance with section 10, the calculations, variables and assumptions that led to the determination of the final economic benefit.</w:t>
      </w:r>
    </w:p>
    <w:p>
      <w:pPr>
        <w:pStyle w:val="P259"/>
      </w:pPr>
      <w:r>
        <w:tab/>
        <w:t>(3)  An order may be made in respect of one or more contraventions.</w:t>
      </w:r>
    </w:p>
    <w:p>
      <w:pPr>
        <w:pStyle w:val="P32"/>
      </w:pPr>
      <w:r>
        <w:tab/>
      </w:r>
      <w:r>
        <w:rPr>
          <w:rStyle w:val="C9"/>
        </w:rPr>
        <w:t>12.</w:t>
      </w:r>
      <w:r>
        <w:t>  </w:t>
      </w:r>
      <w:r>
        <w:rPr>
          <w:rStyle w:val="C11"/>
        </w:rPr>
        <w:t>Omitted</w:t>
      </w:r>
      <w:r>
        <w:t xml:space="preserve"> (</w:t>
      </w:r>
      <w:r>
        <w:rPr>
          <w:rStyle w:val="C11"/>
        </w:rPr>
        <w:t>provides for coming into force of provisions of this Regulation</w:t>
      </w:r>
      <w:r>
        <w:t>).</w:t>
      </w:r>
    </w:p>
    <w:p>
      <w:pPr>
        <w:pStyle w:val="P35"/>
      </w:pPr>
      <w:bookmarkStart w:id="11" w:name="BK11"/>
      <w:bookmarkEnd w:id="11"/>
      <w:r>
        <w:t>Schedule 1</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Item</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rPr>
                <w:i w:val="1"/>
              </w:rPr>
            </w:pPr>
            <w:r>
              <w:t>Column 1</w:t>
              <w:br w:type="textWrapping"/>
              <w:t>Provision Contravened</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Column 2</w:t>
              <w:br w:type="textWrapping"/>
              <w:t>Description of Contravention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Column 3</w:t>
              <w:br w:type="textWrapping"/>
              <w:t>Daily range (Persons that are not corporations)</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rPr>
                <w:i w:val="1"/>
              </w:rPr>
            </w:pPr>
            <w:r>
              <w:t>Column 4</w:t>
              <w:br w:type="textWrapping"/>
              <w:t>Daily range (Corporations)</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Paragraph 1 of subsection 10 (4)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is required to give a revised report to the Director under paragraph 1 of subsection 10 (4) of the Act failing to submit the revised report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2.</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Paragraph 2 of subsection 10 (4)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is required to give a revised report to the Director under paragraph 2 of subsection 10 (4) of the Act failing to submit the revised report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3.</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10 (5)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is required by subsection 9 (1) or 9 (3) of the Act to quantify or calculate an amount of greenhouse gas failing to include prescribed information or additional information requested by the Director in a report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4.</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12 (3)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failing to provide information requested by the Director in the manner or within the period specified by the Director</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5.</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15 (3)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is required to register as a mandatory participant failing to give the Director information required by regulation or any additional information required by the Director</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6.</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19 (1)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registered participant failing to comply with the conditions of registration established by regulation or the conditions imposed on the participant by the Director</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7.</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19 (2)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mandatory participant who is not registered failing to comply with the conditions of registration established by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8.</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21 (1)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 xml:space="preserve">A person other than a registered participant purchasing, selling, trading or otherwise dealing with emission allowances or credits </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Height w:hRule="atLeast" w:val="318"/>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9.</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21 (2)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registered participant engaging in a transaction with emission allowances or credits (purchase, sale, trade or otherwise dealing with) with a person who is not a person described in subclause 21 (2) (a) (i) or (ii) of the Act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Height w:hRule="atLeast" w:val="318"/>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10.</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21 (3)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registered participant purchasing, selling, trading or otherwise dealing with emission allowances or credits in a manner not in accordance with the Act, the regulations or the conditions of the participant’s registration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Height w:hRule="atLeast" w:val="318"/>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11.</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22 (4)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registered participant or its designated account agent failing to comply with the requirements or restrictions imposed under section 22 of the Act with respect to the participant’s accounts</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Height w:hRule="atLeast" w:val="318"/>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12.</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28 (2)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registered participant holding in the participant’s cap and trade accounts an emission allowance or credit owned by another person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13.</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Clause 29 (1) (a)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directly or indirectly engaging or participating in an act, practice or course of conduct that the person knows or reasonably ought to know results in or contributes to a misleading appearance of trading activity in, or an artificial price for, an emission allowance or credit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14.</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Clause 29 (1) (b)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directly or indirectly engaging or participating in an act, practice or course of conduct that the person knows or reasonably ought to know perpetrates a fraud</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15.</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29 (2)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attempting directly or indirectly to engage or participate in any act, practice or course of conduct that is contrary to subsection 29 (1) of the Act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16.</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29 (3)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making a statement that the person knows or reasonably ought to know meets the criteria set out in clauses 29 (3) (a) and (b) of the Act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17.</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29 (4)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providing information that the person knows or reasonably ought to know meets the criteria set out in clauses 29 (4) (a) and (b) of the Act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18.</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29 (5)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purchasing, selling, trading or otherwise dealing with emission allowances or credits while having knowledge of information that meets the criteria set out in subsection 29 (5) of the Act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19.</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29 (6)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informing another person, other than in the necessary course of business, of information that meets the criteria set out in subsection 29 (6) of the Act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20.</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32 (6)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disclosing whether or not the person is participating in an auction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21.</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32 (7)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disclosing any information described in subsection 32 (7) of the Act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22.</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32 (8)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whose services are retained by a prospective purchaser in connection with an auction disclosing any of the information described in subsection 32 (7) of the Act relating to the prospective purchaser</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23.</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32 (10)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coordinating the bidding strategy of more than one prospective purchaser in connection with an auction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24.</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34 (8)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sponsor failing to comply with conditions established by regulation or conditions imposed by the Director</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25.</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40 (5)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failing to have a re-verification conducted in accordance with such requirements as the Director may specify in a notice</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26.</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50 (2)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failing to comply with an order made under the Act, other than an order made under section 57 of the Act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27.</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64 (1)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hindering or obstructing the Minister, the Director, a provincial officer, a public servant or any agent of the Crown in the performance of duties under the Act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28.</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64 (2)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withholding from a provincial officer or concealing, altering or destroying anything relevant to an inspection under section 42 of the Act or an inquiry under section 43 of the Act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29.</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64 (3)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refusing to give information required for the purposes of the Act or the regulations to the Minister, the Director, a provincial officer, a public servant or any agent of the Crown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30.</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64 (4)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giving false or misleading information to the Minister, the Director, a provincial officer, a public servant or an agent of the Crown in respect of any matter related to the Act or the regulations</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31.</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64 (5) of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including false or misleading information in any record required to be created, stored or submitted under the Act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32.</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4 (2) of Ontario Regulation 143/16 (Quantification, Reporting and Verification of Greenhouse Gas Emissions) made under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owner or operator of a facility failing to quantify the amount of greenhouse gas emitted during all specified GHG activities at the facility during a year</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33.</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4 (2.1)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owner or operator of a facility failing to use the standard quantification method or methods to perform the calculation required under subsection 4 (2.1)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34.</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4 (3)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owner or operator of a facility failing to use the standard quantification methods to quantify the amount in respect of each specified GHG activity</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35.</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Paragraph 1 of subsection 4 (5)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owner or operator of a facility failing to select one of the calculation methodologies or use it for all subsequent quantifications or to use another methodology the Director has consented to in writing</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36.</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Paragraph 2 of subsection 4 (5)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owner or operator of a facility failing to use the methodology consented to by the Director for all subsequent quantifications unless the director consents in writing to the use of another methodology</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37.</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11.1 (3)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owner or operator of a facility failing to use the standard quantification method or methods to perform the calculations required under subsection 11.1 (3)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38.</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11.1 (4)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owner or operator of a facility carrying out the contravention described in Item 35 in relation to calculations required under section 11.1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39.</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11.1 (4)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owner or operator of a facility carrying out the contravention described in Item 36 in relation to calculations required under section 11.1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40.</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11.2 (3)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owner or operator of a facility failing to use the standard quantification method or methods to perform the calculations required under subsection 11.2 (3)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41.</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11.2 (4)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owner or operator of a facility carrying out the contravention described in Item 35 in relation to calculations required under section 11.2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42.</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11.2 (4)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owner or operator of a facility carrying out the contravention described in Item 36 in relation to calculations required under section 11.2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43.</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11.3 (3)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owner or operator of a facility specified in subsection 11.3 (1) of the Regulation failing to use the standard quantification method or methods to perform the calculations required under subsection 11.3 (3)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44.</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11.3 (4)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owner or operator of a facility specified in subsection 11.3 (1) of the Regulation carrying out the contravention described in Item 35 in relation to calculations required under section 11.3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45.</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11.3 (4)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owner or operator of a facility specified in subsection 11.3 (1) of the Regulation carrying out the contravention described in Item 36 in relation to calculations required under section 11.3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46.</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12 (2)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engages in electricity importation, natural gas distribution or petroleum product supply failing to calculate the amount of greenhouse gas emissions associated with a prescribed activity</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47.</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12 (6)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engages in electricity importation, natural gas distribution or petroleum product supply failing to use the standard quantification method or methods to perform the calculations required under subsection 12 (2)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48.</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Paragraph 1 of subsection 12 (8)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engages in electricity importation, natural gas distribution or petroleum product supply failing to select one of the calculation methodologies or use it for all subsequent quantifications or to use another methodology the Director has consented to in writing</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49.</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Paragraph 2 of subsection 12 (8)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engages in electricity importation, natural gas distribution or petroleum product supply failing to use the methodology consented to by the Director for all subsequent quantifications unless the director consents in writing to the use of another methodology</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50.</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22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is required to give the Director a GHG report failing to comply with a sampling, analysis, measurement or recordkeeping requirement set out in the Guideline</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51.</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23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is required to give the Director a GHG report failing to ensure that the report meets the requirements set out in section 23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52.</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24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is required to give the Director a GHG report failing to submit the report within the time period specified in section 24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53.</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25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is required to give a revised GHG report to the Director failing to submit the revised report within the time period specified in section 25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54.</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26 (6)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 xml:space="preserve">A person who gives a GHG report to the Director  failing to prepare and submit a revised report as soon as possible</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55.</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26 (7)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gives a GHG report to the Director failing to submit a revised report within the time period specified in subsection 26 (7)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56.</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27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is required to have a GHG report verified failing to submit a verification statement or verification report within the time period specified in section 27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57.</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28 (2)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is required to submit a verification statement and verification report in respect of a revised GHG report failing to submit the verification statement or verification report within the time period specified in subsection 28 (2)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58.</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29 (1)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comply with ISO 14065 or ISO 14064-3 as required by subsection 29 (1)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59.</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29 (2)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ensure that the requirements specified in subsection 29 (2) of the Regulation are met when verifying GHG reports</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60.</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29 (3)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visit a facility as required by subsection 29 (3)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61.</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29 (4)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visit a headquarters or other location of central data management as required by subsection 29 (4)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62.</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31 (1)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comply with clause 5.4 of ISO 14065</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63.</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31 (2)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conducting a verification of a GHG report in a circumstance specified in subsection 31 (2)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64.</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31 (4)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wait as required by subsection 31 (4) of the Regulation before verifying a GHG report with respect to a facility or with respect to activities engaged in by a person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65.</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31 (6)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assess the potential for compromised impartiality or failing to provide a written assessment report as required by subsection 31 (6)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66.</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31 (7)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immediately assess the potential for compromised impartiality or failing to provide a written assessment report as required by subsection 31 (7)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67.</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32 (1)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determine whether there is reasonable level of assurance that a GHG report contains no material discrepancy or failing to determine whether the report was prepared in accordance with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68.</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32 (2)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prepare a verification statement in accordance with the Table to subsection 32 (2)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69.</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32 (2.1)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include in the verification statement or report a production parameter verification conclusion in accordance with the Table to subsection 32 (2.1)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70.</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32 (7)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submit a verification statement to the person who gave the GHG report to the Director or failing to ensure the verification statement meets the requirements set out in clause 4.9 of ISO 14064-3</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71.</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33 (1)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prepare a verification report that sets out the information required by subsection 33 (1)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72.</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33 (2)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provide a copy of a verification report within the time period specified in subsection 33 (2)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73.</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34 (2)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receives written notice that the Director requires a re-verification of a GHG report failing to submit a new verification statement or new verification report within the time period specified in subsection 34 (2)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74.</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35 (2)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comply with the Director’s notice to cease conducting a verification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75.</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37 (1)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failing to keep a record as required by subsection 37 (1)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76.</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37 (2)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keep a record as required by subsection 37 (2)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77.</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38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new owner or operator of facility failing to notify the Director in writing of a change within the time period specified in subsection 38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78.</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39 of Ontario Regulation 143/16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failing to submit a record in a form provided by or approved by the Director or in a manner approved by the Director</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79.</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9.1 (5) of Ontario Regulation 144/16 (The Cap and Trade Program) made under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previous owner of a facility failing to give the Director notice of the change of ownership or a statement that the previous owner has complied with section 38 of Ontario Regulation 143/16 in accordance with subsection 9.1 (5) of Ontario Regulation 144/16</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80.</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15 (5)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designated account representative failing to give information relating to the submission of emission allowances or credits to the Minister within the time period specified in subsection 15 (5)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81.</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24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is required to have a GHG report verified failing to register as a mandatory participant in accordance with section 24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82.</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25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who is required to register as a mandatory participant failing to give the Director information required under section 25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83.</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26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mandatory participant failing to comply with a condition set out in section 26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84.</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26.1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new owner or operator of a facility failing to register as a mandatory participant within the time period specified in section 26.1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85.</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34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voluntary participant failing to comply with a condition set out in section 34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86.</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34.1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new owner or operator of a facility failing to register as a voluntary participant within the time period specified in section 34.1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87.</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37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market participant failing to comply with a condition set out in section 37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88.</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40 (1)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registered participant failing to ensure the total number of specified emission allowances and credits held in the participant’s accounts does not exceed the limit set out in section 40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89.</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40 (3.1)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registered participant holding in the participant’s cap and trade accounts more than the share of the holding limit allocated to the participant under section 40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90.</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42 (1)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registered participant failing to ensure that the total number of future vintage emission allowances held in the participant’s cap and trade accounts does not exceed the limit set out in section 42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91.</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42 (2.1)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registered participant holding in the participant’s cap and trade accounts more than the share of the holding limit allocated to the participant under section 42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92.</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44 (2)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registered participant designating a person who does not reside in Ontario as primary account representative</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93.</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45 (4)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account agent failing to give the Director updated information within the time period specified in subsection 45 (4)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N/A</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94.</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45 (5)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account agent failing to give the Director information requested by the Director within the time period specified by the Director</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N/A</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95.</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47 (1)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registered participant failing to designate primary or alternate account representatives as required by subsection 47 (1)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96.</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51 (1)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designated account representative of a registered participant failing to give requested information to the Minister by the date specified by the Minister</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97.</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51 (4)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Ontario clearing house failing to request a reversal of a transfer as required by subsection 51 (4)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98.</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51.3 (3)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designated account representative failing to give requested information to the Minister by the date specified by the Minister</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99.</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52 (4)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designated account representative failing to give requested information to the Minister by the date specified by the Minister</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100.</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63 (1)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registered participant failing to pay to the financial services administrator the amount set out in the notice from the Minister in the form or manner approved by the Minister and within the time period specified in subsection 63 (1)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101.</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66 (1)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bidding in an auction in a circumstance described in subsection 66 (1)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102.</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66 (2)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market participant that is an Ontario clearing house bidding in an auction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103.</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69 (3)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registered participant failing to comply with a rule set out in subsection 69 (3)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104.</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75.1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market participant that is an Ontario clearing house bidding in a sale</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105.</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78 (2)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bidding in a sale in a circumstance described in subsection 78 (2)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106.</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87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 xml:space="preserve">An applicant for emission allowances to be distributed free of charge failing to withdraw the application as required by section  87 of the Regulation and within the time period specified in that section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107.</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91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registered participant failing to keep a record as required by section 91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108.</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92 (1) of Ontario Regulation 144/16</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person failing to submit a record in a form provided by or approved by the Director or in a manner approved by the Director</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109.</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 xml:space="preserve">Subsection 17 (1) of Ontario Regulation 539/17  (Ontario Offset Credits) made under the Act</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sponsor failing to provide information required by the Minister within the time period specified in subsection 17 (1)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110.</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17 (5) of Ontario Regulation 539/17</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sponsor failing to submit offset credits to the Minister within the time period specified in subsection 17 (5)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111.</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19 (1) of Ontario Regulation 539/17</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sponsor failing to provide notice in accordance with subsection 19 (1)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112.</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19 (2) of Ontario Regulation 539/17</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sponsor failing to provide information required by the Minister within the time period specified in subsection 19 (2)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113.</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19 (3) of Ontario Regulation 539/17</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sponsor failing to provide a reversal report, verification report or other information required by the Minister within the time period specified in subsection 19 (3)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114.</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20 (5) of Ontario Regulation 539/17</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sponsor or registered participant who was a sponsor failing to submit credits to the Minister within the time period specified in subsection 20 (5)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115.</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21 (1) of Ontario Regulation 539/17</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sponsor failing to include information in an initiative report or reversal report as required under subsection 21 (1)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116.</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Subsections 22 (1) and (3) to (10) of Ontario Regulation 539/17</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verify an initiative report in accordance with subsection 22 (1) or any of subsections (3) to (10)</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117.</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22 (2) of Ontario Regulation 539/17</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verify an initiative report or reversal report as required under subsection 22 (2)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$1000 - $2000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$5000 - $10,000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118.</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Section 23 of Ontario Regulation 539/17</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prepare a verification statement in accordance section 23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119.</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24 (1) of Ontario Regulation 539/17</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prepare a verification report as required under subsection 24 (1)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120.</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24 (2) of Ontario Regulation 539/17</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prepare a verification report in respect of a reversal report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121.</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24 (3) of Ontario Regulation 539/17</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set out information required under subsection 24 (3) of the Regulation in a verification report</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122.</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24 (5) of Ontario Regulation 539/17</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provide a copy of a verification report to a sponsor within the time period specified in subsection 24 (5)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123.</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25 (1) of Ontario Regulation 539/17</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 sponsor failing to keep a record as required by subsection 25 (1)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r>
        <w:trPr>
          <w:wAfter w:w="0" w:type="dxa"/>
        </w:trPr>
        <w:tc>
          <w:tcPr>
            <w:tcW w:w="600" w:type="dxa"/>
            <w:tcBorders>
              <w:top w:val="single" w:sz="4" w:space="0" w:shadow="0" w:frame="0"/>
              <w:left w:val="single" w:sz="4" w:space="0" w:shadow="0" w:frame="0"/>
              <w:bottom w:val="single" w:sz="4" w:space="0" w:shadow="0" w:frame="0"/>
              <w:right w:val="single" w:sz="4" w:space="0" w:shadow="0" w:frame="0"/>
            </w:tcBorders>
          </w:tcPr>
          <w:p>
            <w:pPr>
              <w:pStyle w:val="P38"/>
            </w:pPr>
            <w:r>
              <w:t>124.</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38"/>
            </w:pPr>
            <w:r>
              <w:t>Subsection 25 (2) of Ontario Regulation 539/17</w:t>
            </w:r>
          </w:p>
        </w:tc>
        <w:tc>
          <w:tcPr>
            <w:tcW w:w="4269" w:type="dxa"/>
            <w:tcBorders>
              <w:top w:val="single" w:sz="4" w:space="0" w:shadow="0" w:frame="0"/>
              <w:left w:val="single" w:sz="4" w:space="0" w:shadow="0" w:frame="0"/>
              <w:bottom w:val="single" w:sz="4" w:space="0" w:shadow="0" w:frame="0"/>
              <w:right w:val="single" w:sz="4" w:space="0" w:shadow="0" w:frame="0"/>
            </w:tcBorders>
          </w:tcPr>
          <w:p>
            <w:pPr>
              <w:pStyle w:val="P38"/>
            </w:pPr>
            <w:r>
              <w:t>An accredited verification body failing to keep a record as required by subsection 25 (2) of the Regulation</w:t>
            </w:r>
          </w:p>
        </w:tc>
        <w:tc>
          <w:tcPr>
            <w:tcW w:w="1399" w:type="dxa"/>
            <w:tcBorders>
              <w:top w:val="single" w:sz="4" w:space="0" w:shadow="0" w:frame="0"/>
              <w:left w:val="single" w:sz="4" w:space="0" w:shadow="0" w:frame="0"/>
              <w:bottom w:val="single" w:sz="4" w:space="0" w:shadow="0" w:frame="0"/>
              <w:right w:val="single" w:sz="4" w:space="0" w:shadow="0" w:frame="0"/>
            </w:tcBorders>
          </w:tcPr>
          <w:p>
            <w:pPr>
              <w:pStyle w:val="P38"/>
            </w:pPr>
            <w:r>
              <w:t>≤ $1000</w:t>
            </w:r>
          </w:p>
        </w:tc>
        <w:tc>
          <w:tcPr>
            <w:tcW w:w="1292" w:type="dxa"/>
            <w:tcBorders>
              <w:top w:val="single" w:sz="4" w:space="0" w:shadow="0" w:frame="0"/>
              <w:left w:val="single" w:sz="4" w:space="0" w:shadow="0" w:frame="0"/>
              <w:bottom w:val="single" w:sz="4" w:space="0" w:shadow="0" w:frame="0"/>
              <w:right w:val="single" w:sz="4" w:space="0" w:shadow="0" w:frame="0"/>
            </w:tcBorders>
          </w:tcPr>
          <w:p>
            <w:pPr>
              <w:pStyle w:val="P38"/>
            </w:pPr>
            <w:r>
              <w:t>≤ $5000</w:t>
            </w:r>
          </w:p>
        </w:tc>
      </w:tr>
    </w:tbl>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2472205">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EA206F5">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6946798">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200423D3">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573D1A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3D214F0F"/>
    <w:multiLevelType w:val="multilevel"/>
    <w:tmpl w:val="0409001D"/>
    <w:styleLink w:val="N2"/>
    <w:lvl w:ilvl="0">
      <w:start w:val="1"/>
      <w:numFmt w:val="upperRoman"/>
      <w:suff w:val="tab"/>
      <w:lvlText w:val="Article %1."/>
      <w:lvlJc w:val="left"/>
      <w:pPr>
        <w:ind w:firstLine="0" w:left="0"/>
      </w:pPr>
      <w:rPr/>
    </w:lvl>
    <w:lvl w:ilvl="1">
      <w:start w:val="1"/>
      <w:numFmt w:val="decimalZero"/>
      <w:isLgl w:val="1"/>
      <w:suff w:val="tab"/>
      <w:lvlText w:val="Section %1.%2"/>
      <w:lvlJc w:val="left"/>
      <w:pPr>
        <w:ind w:firstLine="0" w:left="0"/>
      </w:pPr>
      <w:rPr/>
    </w:lvl>
    <w:lvl w:ilvl="2">
      <w:start w:val="1"/>
      <w:numFmt w:val="lowerLetter"/>
      <w:suff w:val="tab"/>
      <w:lvlText w:val="(%3)"/>
      <w:lvlJc w:val="left"/>
      <w:pPr>
        <w:ind w:hanging="432" w:left="720"/>
      </w:pPr>
      <w:rPr/>
    </w:lvl>
    <w:lvl w:ilvl="3">
      <w:start w:val="1"/>
      <w:numFmt w:val="lowerRoman"/>
      <w:suff w:val="tab"/>
      <w:lvlText w:val="(%4)"/>
      <w:lvlJc w:val="right"/>
      <w:pPr>
        <w:ind w:hanging="144" w:left="864"/>
      </w:pPr>
      <w:rPr/>
    </w:lvl>
    <w:lvl w:ilvl="4">
      <w:start w:val="1"/>
      <w:numFmt w:val="decimal"/>
      <w:suff w:val="tab"/>
      <w:lvlText w:val="%5)"/>
      <w:lvlJc w:val="left"/>
      <w:pPr>
        <w:ind w:hanging="432" w:left="1008"/>
      </w:pPr>
      <w:rPr/>
    </w:lvl>
    <w:lvl w:ilvl="5">
      <w:start w:val="1"/>
      <w:numFmt w:val="lowerLetter"/>
      <w:suff w:val="tab"/>
      <w:lvlText w:val="%6)"/>
      <w:lvlJc w:val="left"/>
      <w:pPr>
        <w:ind w:hanging="432" w:left="1152"/>
      </w:pPr>
      <w:rPr/>
    </w:lvl>
    <w:lvl w:ilvl="6">
      <w:start w:val="1"/>
      <w:numFmt w:val="lowerRoman"/>
      <w:suff w:val="tab"/>
      <w:lvlText w:val="%7)"/>
      <w:lvlJc w:val="right"/>
      <w:pPr>
        <w:ind w:hanging="288" w:left="1296"/>
      </w:pPr>
      <w:rPr/>
    </w:lvl>
    <w:lvl w:ilvl="7">
      <w:start w:val="1"/>
      <w:numFmt w:val="lowerLetter"/>
      <w:suff w:val="tab"/>
      <w:lvlText w:val="%8."/>
      <w:lvlJc w:val="left"/>
      <w:pPr>
        <w:ind w:hanging="432" w:left="1440"/>
      </w:pPr>
      <w:rPr/>
    </w:lvl>
    <w:lvl w:ilvl="8">
      <w:start w:val="1"/>
      <w:numFmt w:val="lowerRoman"/>
      <w:suff w:val="tab"/>
      <w:lvlText w:val="%9."/>
      <w:lvlJc w:val="right"/>
      <w:pPr>
        <w:ind w:hanging="144" w:left="1584"/>
      </w:pPr>
      <w:rPr/>
    </w:lvl>
  </w:abstractNum>
  <w:abstractNum w:abstractNumId="11">
    <w:nsid w:val="3F642309"/>
    <w:multiLevelType w:val="multilevel"/>
    <w:tmpl w:val="0409001D"/>
    <w:styleLink w:val="N1"/>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2">
    <w:nsid w:val="5A860C15"/>
    <w:multiLevelType w:val="multilevel"/>
    <w:tmpl w:val="0409001D"/>
    <w:styleLink w:val="N0"/>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shorttitle-e"/>
    <w:next w:val="P5"/>
    <w:pPr>
      <w:keepNext w:val="1"/>
      <w:tabs>
        <w:tab w:val="left" w:pos="0" w:leader="none"/>
      </w:tabs>
      <w:suppressAutoHyphens w:val="1"/>
      <w:spacing w:lineRule="exact" w:line="270" w:after="578"/>
      <w:jc w:val="center"/>
    </w:pPr>
    <w:rPr>
      <w:b w:val="1"/>
      <w:sz w:val="24"/>
    </w:rPr>
  </w:style>
  <w:style w:type="paragraph" w:styleId="P6">
    <w:name w:val="comment-e"/>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ConsolidationPeriod-e"/>
    <w:next w:val="P7"/>
    <w:pPr>
      <w:widowControl w:val="0"/>
      <w:spacing w:lineRule="exact" w:line="190" w:before="90"/>
    </w:pPr>
    <w:rPr>
      <w:color w:val="FF0000"/>
      <w:sz w:val="18"/>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paragraph-e"/>
    <w:next w:val="P12"/>
    <w:pPr>
      <w:tabs>
        <w:tab w:val="right" w:pos="418" w:leader="none"/>
        <w:tab w:val="left" w:pos="538" w:leader="none"/>
      </w:tabs>
      <w:spacing w:lineRule="exact" w:line="209" w:before="111"/>
      <w:ind w:hanging="538" w:left="538"/>
      <w:jc w:val="both"/>
    </w:pPr>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equation-e"/>
    <w:next w:val="P15"/>
    <w:pPr>
      <w:suppressAutoHyphens w:val="1"/>
      <w:spacing w:before="111"/>
      <w:jc w:val="center"/>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artnum-e"/>
    <w:next w:val="P29"/>
    <w:pPr>
      <w:keepNext w:val="1"/>
      <w:keepLines w:val="1"/>
      <w:tabs>
        <w:tab w:val="left" w:pos="0" w:leader="none"/>
      </w:tabs>
      <w:suppressAutoHyphens w:val="1"/>
      <w:spacing w:lineRule="exact" w:line="209" w:before="150"/>
      <w:jc w:val="center"/>
    </w:pPr>
    <w:rPr>
      <w:b w:val="1"/>
      <w:caps w:val="1"/>
      <w:sz w:val="19"/>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ection-e"/>
    <w:next w:val="P32"/>
    <w:link w:val="C24"/>
    <w:pPr>
      <w:tabs>
        <w:tab w:val="left" w:pos="0" w:leader="none"/>
        <w:tab w:val="left" w:pos="189" w:leader="none"/>
      </w:tabs>
      <w:spacing w:lineRule="exact" w:line="209" w:before="100"/>
      <w:jc w:val="both"/>
    </w:pPr>
    <w:rPr/>
  </w:style>
  <w:style w:type="paragraph" w:styleId="P33">
    <w:name w:val="tableheading-e"/>
    <w:next w:val="P33"/>
    <w:pPr>
      <w:keepNext w:val="1"/>
      <w:keepLines w:val="1"/>
      <w:tabs>
        <w:tab w:val="left" w:pos="0" w:leader="none"/>
      </w:tabs>
      <w:suppressAutoHyphens w:val="1"/>
      <w:spacing w:lineRule="exact" w:line="300" w:after="139"/>
      <w:jc w:val="center"/>
    </w:pPr>
    <w:rPr>
      <w:caps w:val="1"/>
    </w:rPr>
  </w:style>
  <w:style w:type="paragraph" w:styleId="P34">
    <w:name w:val="scanned-e"/>
    <w:next w:val="P34"/>
    <w:pPr>
      <w:spacing w:before="151"/>
      <w:jc w:val="both"/>
    </w:pPr>
    <w:rPr/>
  </w:style>
  <w:style w:type="paragraph" w:styleId="P35">
    <w:name w:val="schedule-e"/>
    <w:next w:val="P35"/>
    <w:pPr>
      <w:keepNext w:val="1"/>
      <w:keepLines w:val="1"/>
      <w:tabs>
        <w:tab w:val="left" w:pos="0" w:leader="none"/>
      </w:tabs>
      <w:suppressAutoHyphens w:val="1"/>
      <w:spacing w:lineRule="exact" w:line="209" w:before="150" w:after="60"/>
      <w:jc w:val="center"/>
    </w:pPr>
    <w:rPr>
      <w:caps w:val="1"/>
    </w:rPr>
  </w:style>
  <w:style w:type="paragraph" w:styleId="P36">
    <w:name w:val="note-e"/>
    <w:next w:val="P36"/>
    <w:pPr>
      <w:tabs>
        <w:tab w:val="left" w:pos="-578" w:leader="none"/>
        <w:tab w:val="left" w:pos="578" w:leader="none"/>
      </w:tabs>
      <w:spacing w:lineRule="exact" w:line="180" w:after="140"/>
      <w:jc w:val="both"/>
    </w:pPr>
    <w:rPr/>
  </w:style>
  <w:style w:type="paragraph" w:styleId="P37">
    <w:name w:val="Start Tumble-e"/>
    <w:next w:val="P37"/>
    <w:pPr>
      <w:tabs>
        <w:tab w:val="left" w:pos="0" w:leader="none"/>
      </w:tabs>
      <w:suppressAutoHyphens w:val="1"/>
      <w:spacing w:lineRule="exact" w:line="200" w:before="111"/>
      <w:jc w:val="both"/>
    </w:pPr>
    <w:rPr/>
  </w:style>
  <w:style w:type="paragraph" w:styleId="P38">
    <w:name w:val="table-e"/>
    <w:next w:val="P38"/>
    <w:pPr>
      <w:suppressAutoHyphens w:val="1"/>
      <w:spacing w:lineRule="exact" w:line="189" w:before="11"/>
    </w:pPr>
    <w:rPr>
      <w:sz w:val="18"/>
    </w:rPr>
  </w:style>
  <w:style w:type="paragraph" w:styleId="P39">
    <w:name w:val="toc-e"/>
    <w:next w:val="P39"/>
    <w:pPr>
      <w:keepNext w:val="1"/>
      <w:tabs>
        <w:tab w:val="left" w:pos="0" w:leader="none"/>
      </w:tabs>
      <w:suppressAutoHyphens w:val="1"/>
      <w:spacing w:lineRule="exact" w:line="209" w:before="300" w:after="120"/>
      <w:jc w:val="center"/>
    </w:pPr>
    <w:rPr>
      <w:b w:val="1"/>
      <w:caps w:val="1"/>
      <w:sz w:val="19"/>
    </w:rPr>
  </w:style>
  <w:style w:type="paragraph" w:styleId="P40">
    <w:name w:val="tochead1-e"/>
    <w:next w:val="P40"/>
    <w:pPr>
      <w:keepNext w:val="1"/>
      <w:keepLines w:val="1"/>
      <w:tabs>
        <w:tab w:val="left" w:pos="0" w:leader="none"/>
      </w:tabs>
      <w:suppressAutoHyphens w:val="1"/>
      <w:spacing w:lineRule="exact" w:line="189" w:before="80" w:after="40"/>
      <w:jc w:val="center"/>
    </w:pPr>
    <w:rPr>
      <w:sz w:val="18"/>
    </w:rPr>
  </w:style>
  <w:style w:type="paragraph" w:styleId="P41">
    <w:name w:val="xleftpara-e"/>
    <w:next w:val="P41"/>
    <w:pPr>
      <w:tabs>
        <w:tab w:val="left" w:pos="0" w:leader="none"/>
      </w:tabs>
      <w:spacing w:lineRule="exact" w:line="179" w:before="111"/>
      <w:jc w:val="both"/>
    </w:pPr>
    <w:rPr>
      <w:sz w:val="18"/>
    </w:rPr>
  </w:style>
  <w:style w:type="paragraph" w:styleId="P42">
    <w:name w:val="xnum-e"/>
    <w:next w:val="P42"/>
    <w:pPr>
      <w:tabs>
        <w:tab w:val="left" w:pos="0" w:leader="none"/>
        <w:tab w:val="right" w:pos="399" w:leader="none"/>
        <w:tab w:val="left" w:pos="560" w:leader="none"/>
      </w:tabs>
      <w:spacing w:lineRule="exact" w:line="190" w:before="111"/>
      <w:ind w:hanging="559" w:left="559"/>
      <w:jc w:val="both"/>
    </w:pPr>
    <w:rPr>
      <w:sz w:val="18"/>
    </w:rPr>
  </w:style>
  <w:style w:type="paragraph" w:styleId="P43">
    <w:name w:val="xpara-e"/>
    <w:next w:val="P43"/>
    <w:pPr>
      <w:tabs>
        <w:tab w:val="left" w:pos="0" w:leader="none"/>
        <w:tab w:val="left" w:pos="320" w:leader="none"/>
      </w:tabs>
      <w:spacing w:lineRule="exact" w:line="179" w:before="90"/>
      <w:jc w:val="both"/>
    </w:pPr>
    <w:rPr>
      <w:sz w:val="18"/>
    </w:rPr>
  </w:style>
  <w:style w:type="paragraph" w:styleId="P44">
    <w:name w:val="xpartnum-e"/>
    <w:next w:val="P44"/>
    <w:pPr>
      <w:keepNext w:val="1"/>
      <w:keepLines w:val="1"/>
      <w:tabs>
        <w:tab w:val="left" w:pos="0" w:leader="none"/>
      </w:tabs>
      <w:suppressAutoHyphens w:val="1"/>
      <w:spacing w:lineRule="exact" w:line="179" w:before="91"/>
      <w:jc w:val="center"/>
    </w:pPr>
    <w:rPr>
      <w:b w:val="1"/>
      <w:caps w:val="1"/>
      <w:sz w:val="18"/>
    </w:rPr>
  </w:style>
  <w:style w:type="paragraph" w:styleId="P45">
    <w:name w:val="xtitle-e"/>
    <w:next w:val="P45"/>
    <w:pPr>
      <w:keepNext w:val="1"/>
      <w:tabs>
        <w:tab w:val="left" w:pos="0" w:leader="none"/>
      </w:tabs>
      <w:suppressAutoHyphens w:val="1"/>
      <w:spacing w:lineRule="atLeast" w:line="179" w:after="199"/>
      <w:jc w:val="center"/>
    </w:pPr>
    <w:rPr>
      <w:caps w:val="1"/>
      <w:sz w:val="18"/>
    </w:rPr>
  </w:style>
  <w:style w:type="paragraph" w:styleId="P46">
    <w:name w:val="partheading-e"/>
    <w:next w:val="P46"/>
    <w:pPr>
      <w:keepNext w:val="1"/>
      <w:keepLines w:val="1"/>
      <w:tabs>
        <w:tab w:val="left" w:pos="0" w:leader="none"/>
      </w:tabs>
      <w:suppressAutoHyphens w:val="1"/>
      <w:spacing w:lineRule="exact" w:line="209" w:before="150"/>
      <w:jc w:val="center"/>
    </w:pPr>
    <w:rPr>
      <w:b w:val="1"/>
      <w:caps w:val="1"/>
      <w:sz w:val="19"/>
    </w:rPr>
  </w:style>
  <w:style w:type="paragraph" w:styleId="P47">
    <w:name w:val="Footer"/>
    <w:next w:val="P47"/>
    <w:link w:val="C5"/>
    <w:pPr>
      <w:tabs>
        <w:tab w:val="center" w:pos="4320" w:leader="none"/>
        <w:tab w:val="right" w:pos="8640" w:leader="none"/>
      </w:tabs>
    </w:pPr>
    <w:rPr/>
  </w:style>
  <w:style w:type="paragraph" w:styleId="P48">
    <w:name w:val="PrAssent"/>
    <w:next w:val="P4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9">
    <w:name w:val="Pheading-e"/>
    <w:next w:val="P49"/>
    <w:pPr>
      <w:keepNext w:val="1"/>
      <w:keepLines w:val="1"/>
      <w:tabs>
        <w:tab w:val="left" w:pos="0" w:leader="none"/>
      </w:tabs>
      <w:suppressAutoHyphens w:val="1"/>
      <w:spacing w:lineRule="exact" w:line="259" w:before="150"/>
      <w:jc w:val="center"/>
    </w:pPr>
    <w:rPr>
      <w:b w:val="1"/>
      <w:sz w:val="24"/>
    </w:rPr>
  </w:style>
  <w:style w:type="paragraph" w:styleId="P50">
    <w:name w:val="headnote-e"/>
    <w:next w:val="P50"/>
    <w:pPr>
      <w:keepLines w:val="1"/>
      <w:tabs>
        <w:tab w:val="left" w:pos="0" w:leader="none"/>
      </w:tabs>
      <w:suppressAutoHyphens w:val="1"/>
      <w:spacing w:lineRule="exact" w:line="180" w:before="120"/>
    </w:pPr>
    <w:rPr>
      <w:b w:val="1"/>
      <w:sz w:val="16"/>
    </w:rPr>
  </w:style>
  <w:style w:type="paragraph" w:styleId="P51">
    <w:name w:val="StatuteHeader"/>
    <w:next w:val="P51"/>
    <w:pPr>
      <w:tabs>
        <w:tab w:val="center" w:pos="5040" w:leader="none"/>
        <w:tab w:val="right" w:pos="10080" w:leader="none"/>
      </w:tabs>
    </w:pPr>
    <w:rPr/>
  </w:style>
  <w:style w:type="paragraph" w:styleId="P52">
    <w:name w:val="issue-e"/>
    <w:next w:val="P52"/>
    <w:pPr>
      <w:tabs>
        <w:tab w:val="left" w:pos="0" w:leader="none"/>
      </w:tabs>
      <w:spacing w:lineRule="exact" w:line="190" w:before="71" w:after="717"/>
    </w:pPr>
    <w:rPr/>
  </w:style>
  <w:style w:type="paragraph" w:styleId="P53">
    <w:name w:val="act-e"/>
    <w:next w:val="P53"/>
    <w:pPr>
      <w:keepNext w:val="1"/>
      <w:tabs>
        <w:tab w:val="left" w:pos="0" w:leader="none"/>
      </w:tabs>
      <w:suppressAutoHyphens w:val="1"/>
      <w:spacing w:lineRule="exact" w:line="190" w:before="140"/>
      <w:jc w:val="center"/>
    </w:pPr>
    <w:rPr>
      <w:i w:val="1"/>
    </w:rPr>
  </w:style>
  <w:style w:type="paragraph" w:styleId="P54">
    <w:name w:val="commiss-e"/>
    <w:next w:val="P54"/>
    <w:pPr>
      <w:keepNext w:val="1"/>
      <w:tabs>
        <w:tab w:val="left" w:pos="0" w:leader="none"/>
      </w:tabs>
      <w:suppressAutoHyphens w:val="1"/>
      <w:spacing w:lineRule="exact" w:line="190" w:after="478"/>
      <w:jc w:val="right"/>
    </w:pPr>
    <w:rPr/>
  </w:style>
  <w:style w:type="paragraph" w:styleId="P55">
    <w:name w:val="form-e"/>
    <w:next w:val="P55"/>
    <w:pPr>
      <w:keepNext w:val="1"/>
      <w:tabs>
        <w:tab w:val="left" w:pos="0" w:leader="none"/>
      </w:tabs>
      <w:suppressAutoHyphens w:val="1"/>
      <w:spacing w:lineRule="exact" w:line="190" w:before="140"/>
      <w:jc w:val="center"/>
    </w:pPr>
    <w:rPr>
      <w:caps w:val="1"/>
    </w:rPr>
  </w:style>
  <w:style w:type="paragraph" w:styleId="P56">
    <w:name w:val="ruleb-e"/>
    <w:next w:val="P56"/>
    <w:pPr>
      <w:tabs>
        <w:tab w:val="left" w:pos="0" w:leader="none"/>
      </w:tabs>
      <w:suppressAutoHyphens w:val="1"/>
      <w:spacing w:lineRule="exact" w:line="190" w:before="139"/>
    </w:pPr>
    <w:rPr>
      <w:b w:val="1"/>
    </w:rPr>
  </w:style>
  <w:style w:type="paragraph" w:styleId="P57">
    <w:name w:val="rulec-e"/>
    <w:next w:val="P57"/>
    <w:pPr>
      <w:tabs>
        <w:tab w:val="left" w:pos="0" w:leader="none"/>
      </w:tabs>
      <w:suppressAutoHyphens w:val="1"/>
      <w:spacing w:lineRule="exact" w:line="190" w:before="139"/>
      <w:jc w:val="center"/>
    </w:pPr>
    <w:rPr>
      <w:b w:val="1"/>
      <w:caps w:val="1"/>
    </w:rPr>
  </w:style>
  <w:style w:type="paragraph" w:styleId="P58">
    <w:name w:val="rulei-e"/>
    <w:next w:val="P58"/>
    <w:pPr>
      <w:tabs>
        <w:tab w:val="left" w:pos="0" w:leader="none"/>
      </w:tabs>
      <w:suppressAutoHyphens w:val="1"/>
      <w:spacing w:lineRule="exact" w:line="190" w:before="139"/>
    </w:pPr>
    <w:rPr>
      <w:b w:val="1"/>
      <w:i w:val="1"/>
    </w:rPr>
  </w:style>
  <w:style w:type="paragraph" w:styleId="P59">
    <w:name w:val="rulel-e"/>
    <w:next w:val="P59"/>
    <w:pPr>
      <w:tabs>
        <w:tab w:val="left" w:pos="0" w:leader="none"/>
      </w:tabs>
      <w:suppressAutoHyphens w:val="1"/>
      <w:spacing w:lineRule="exact" w:line="190" w:before="139"/>
    </w:pPr>
    <w:rPr>
      <w:b w:val="1"/>
      <w:caps w:val="1"/>
    </w:rPr>
  </w:style>
  <w:style w:type="paragraph" w:styleId="P60">
    <w:name w:val="subject-e"/>
    <w:next w:val="P60"/>
    <w:pPr>
      <w:keepNext w:val="1"/>
      <w:tabs>
        <w:tab w:val="left" w:pos="0" w:leader="none"/>
      </w:tabs>
      <w:suppressAutoHyphens w:val="1"/>
      <w:spacing w:lineRule="exact" w:line="190" w:before="140"/>
      <w:jc w:val="center"/>
    </w:pPr>
    <w:rPr>
      <w:caps w:val="1"/>
    </w:rPr>
  </w:style>
  <w:style w:type="paragraph" w:styleId="P61">
    <w:name w:val="tocpartnum-e"/>
    <w:next w:val="P6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2">
    <w:name w:val="ActTitle-e"/>
    <w:next w:val="P62"/>
    <w:pPr>
      <w:keepNext w:val="1"/>
      <w:tabs>
        <w:tab w:val="left" w:pos="0" w:leader="none"/>
      </w:tabs>
      <w:suppressAutoHyphens w:val="1"/>
      <w:spacing w:lineRule="exact" w:line="270" w:after="200"/>
      <w:jc w:val="center"/>
    </w:pPr>
    <w:rPr>
      <w:b w:val="1"/>
      <w:caps w:val="1"/>
      <w:sz w:val="23"/>
    </w:rPr>
  </w:style>
  <w:style w:type="paragraph" w:styleId="P63">
    <w:name w:val="regaction-e"/>
    <w:next w:val="P63"/>
    <w:pPr>
      <w:keepNext w:val="1"/>
      <w:suppressAutoHyphens w:val="1"/>
      <w:jc w:val="center"/>
    </w:pPr>
    <w:rPr/>
  </w:style>
  <w:style w:type="paragraph" w:styleId="P64">
    <w:name w:val="dated-e"/>
    <w:next w:val="P64"/>
    <w:pPr>
      <w:keepNext w:val="1"/>
      <w:tabs>
        <w:tab w:val="left" w:pos="0" w:leader="none"/>
      </w:tabs>
      <w:spacing w:lineRule="exact" w:line="190" w:before="289" w:after="239"/>
    </w:pPr>
    <w:rPr/>
  </w:style>
  <w:style w:type="paragraph" w:styleId="P65">
    <w:name w:val="made/app/filed-e"/>
    <w:next w:val="P65"/>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6">
    <w:name w:val="OLCheader"/>
    <w:next w:val="P66"/>
    <w:pPr>
      <w:widowControl w:val="0"/>
      <w:tabs>
        <w:tab w:val="center" w:pos="5160" w:leader="none"/>
        <w:tab w:val="right" w:pos="10080" w:leader="none"/>
      </w:tabs>
      <w:spacing w:lineRule="exact" w:line="160"/>
    </w:pPr>
    <w:rPr/>
  </w:style>
  <w:style w:type="paragraph" w:styleId="P67">
    <w:name w:val="OLCfooter"/>
    <w:next w:val="P67"/>
    <w:pPr>
      <w:widowControl w:val="0"/>
      <w:tabs>
        <w:tab w:val="center" w:pos="5160" w:leader="none"/>
        <w:tab w:val="right" w:pos="10080" w:leader="none"/>
      </w:tabs>
      <w:spacing w:before="70"/>
      <w:jc w:val="center"/>
    </w:pPr>
    <w:rPr/>
  </w:style>
  <w:style w:type="paragraph" w:styleId="P68">
    <w:name w:val="rsignature-e"/>
    <w:next w:val="P68"/>
    <w:pPr>
      <w:keepNext w:val="1"/>
      <w:tabs>
        <w:tab w:val="left" w:pos="0" w:leader="none"/>
      </w:tabs>
      <w:suppressAutoHyphens w:val="1"/>
      <w:spacing w:lineRule="exact" w:line="190" w:before="49"/>
      <w:jc w:val="right"/>
    </w:pPr>
    <w:rPr/>
  </w:style>
  <w:style w:type="paragraph" w:styleId="P69">
    <w:name w:val="rsignature-f"/>
    <w:next w:val="P69"/>
    <w:pPr>
      <w:keepNext w:val="1"/>
      <w:tabs>
        <w:tab w:val="left" w:pos="0" w:leader="none"/>
      </w:tabs>
      <w:suppressAutoHyphens w:val="1"/>
      <w:spacing w:lineRule="exact" w:line="190" w:before="49"/>
      <w:jc w:val="right"/>
    </w:pPr>
    <w:rPr/>
  </w:style>
  <w:style w:type="paragraph" w:styleId="P70">
    <w:name w:val="lsignature-e"/>
    <w:next w:val="P70"/>
    <w:pPr>
      <w:keepNext w:val="1"/>
      <w:tabs>
        <w:tab w:val="left" w:pos="0" w:leader="none"/>
      </w:tabs>
      <w:suppressAutoHyphens w:val="1"/>
      <w:spacing w:lineRule="exact" w:line="190" w:before="49"/>
    </w:pPr>
    <w:rPr/>
  </w:style>
  <w:style w:type="paragraph" w:styleId="P71">
    <w:name w:val="lsignature-f"/>
    <w:next w:val="P71"/>
    <w:pPr>
      <w:keepNext w:val="1"/>
      <w:tabs>
        <w:tab w:val="left" w:pos="0" w:leader="none"/>
      </w:tabs>
      <w:suppressAutoHyphens w:val="1"/>
      <w:spacing w:lineRule="exact" w:line="190" w:before="49"/>
    </w:pPr>
    <w:rPr/>
  </w:style>
  <w:style w:type="paragraph" w:styleId="P72">
    <w:name w:val="rsigntit-e"/>
    <w:next w:val="P72"/>
    <w:pPr>
      <w:keepNext w:val="1"/>
      <w:tabs>
        <w:tab w:val="left" w:pos="0" w:leader="none"/>
      </w:tabs>
      <w:suppressAutoHyphens w:val="1"/>
      <w:spacing w:lineRule="exact" w:line="190" w:after="239"/>
      <w:jc w:val="right"/>
    </w:pPr>
    <w:rPr>
      <w:i w:val="1"/>
    </w:rPr>
  </w:style>
  <w:style w:type="paragraph" w:styleId="P73">
    <w:name w:val="rsigntit-f"/>
    <w:next w:val="P73"/>
    <w:pPr>
      <w:keepNext w:val="1"/>
      <w:tabs>
        <w:tab w:val="left" w:pos="0" w:leader="none"/>
      </w:tabs>
      <w:suppressAutoHyphens w:val="1"/>
      <w:spacing w:lineRule="exact" w:line="190" w:after="239"/>
      <w:jc w:val="right"/>
    </w:pPr>
    <w:rPr>
      <w:i w:val="1"/>
    </w:rPr>
  </w:style>
  <w:style w:type="paragraph" w:styleId="P74">
    <w:name w:val="lsigntit-e"/>
    <w:next w:val="P74"/>
    <w:pPr>
      <w:keepNext w:val="1"/>
      <w:tabs>
        <w:tab w:val="left" w:pos="0" w:leader="none"/>
      </w:tabs>
      <w:suppressAutoHyphens w:val="1"/>
      <w:spacing w:lineRule="exact" w:line="190" w:after="239"/>
    </w:pPr>
    <w:rPr>
      <w:i w:val="1"/>
    </w:rPr>
  </w:style>
  <w:style w:type="paragraph" w:styleId="P75">
    <w:name w:val="lsigntit-f"/>
    <w:next w:val="P75"/>
    <w:pPr>
      <w:keepNext w:val="1"/>
      <w:tabs>
        <w:tab w:val="left" w:pos="0" w:leader="none"/>
      </w:tabs>
      <w:suppressAutoHyphens w:val="1"/>
      <w:spacing w:lineRule="exact" w:line="190" w:after="239"/>
    </w:pPr>
    <w:rPr>
      <w:i w:val="1"/>
    </w:rPr>
  </w:style>
  <w:style w:type="paragraph" w:styleId="P76">
    <w:name w:val="Notice-e"/>
    <w:next w:val="P76"/>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77">
    <w:name w:val="Pnote"/>
    <w:next w:val="P77"/>
    <w:pPr>
      <w:shd w:val="pct15" w:fill="FFFFFF"/>
      <w:tabs>
        <w:tab w:val="left" w:pos="0" w:leader="none"/>
      </w:tabs>
      <w:spacing w:lineRule="exact" w:line="179" w:before="100"/>
      <w:jc w:val="both"/>
    </w:pPr>
    <w:rPr>
      <w:b w:val="1"/>
      <w:sz w:val="16"/>
    </w:rPr>
  </w:style>
  <w:style w:type="paragraph" w:styleId="P78">
    <w:name w:val="Macro Text"/>
    <w:next w:val="P78"/>
    <w:link w:val="C53"/>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9">
    <w:name w:val="No Spacing"/>
    <w:next w:val="P79"/>
    <w:qFormat/>
    <w:pPr/>
    <w:rPr/>
  </w:style>
  <w:style w:type="paragraph" w:styleId="P80">
    <w:name w:val="ConsolidationPeriod"/>
    <w:next w:val="P80"/>
    <w:pPr>
      <w:widowControl w:val="0"/>
      <w:spacing w:lineRule="exact" w:line="190" w:before="90"/>
    </w:pPr>
    <w:rPr>
      <w:color w:val="FF0000"/>
      <w:sz w:val="18"/>
    </w:rPr>
  </w:style>
  <w:style w:type="paragraph" w:styleId="P81">
    <w:name w:val="Heading 1"/>
    <w:basedOn w:val="P0"/>
    <w:next w:val="P0"/>
    <w:qFormat/>
    <w:pPr>
      <w:keepNext w:val="1"/>
      <w:numPr>
        <w:numId w:val="13"/>
      </w:numPr>
      <w:spacing w:before="240" w:after="60"/>
      <w:outlineLvl w:val="0"/>
    </w:pPr>
    <w:rPr>
      <w:rFonts w:ascii="Arial" w:hAnsi="Arial"/>
      <w:b w:val="1"/>
      <w:sz w:val="32"/>
    </w:rPr>
  </w:style>
  <w:style w:type="paragraph" w:styleId="P82">
    <w:name w:val="Heading 2"/>
    <w:basedOn w:val="P0"/>
    <w:next w:val="P0"/>
    <w:qFormat/>
    <w:pPr>
      <w:keepNext w:val="1"/>
      <w:numPr>
        <w:ilvl w:val="1"/>
        <w:numId w:val="13"/>
      </w:numPr>
      <w:spacing w:before="240" w:after="60"/>
      <w:outlineLvl w:val="1"/>
    </w:pPr>
    <w:rPr>
      <w:rFonts w:ascii="Arial" w:hAnsi="Arial"/>
      <w:b w:val="1"/>
      <w:i w:val="1"/>
      <w:sz w:val="28"/>
    </w:rPr>
  </w:style>
  <w:style w:type="paragraph" w:styleId="P83">
    <w:name w:val="Heading 3"/>
    <w:basedOn w:val="P0"/>
    <w:next w:val="P0"/>
    <w:qFormat/>
    <w:pPr>
      <w:keepNext w:val="1"/>
      <w:numPr>
        <w:ilvl w:val="2"/>
        <w:numId w:val="13"/>
      </w:numPr>
      <w:spacing w:before="240" w:after="60"/>
      <w:outlineLvl w:val="2"/>
    </w:pPr>
    <w:rPr>
      <w:rFonts w:ascii="Arial" w:hAnsi="Arial"/>
      <w:b w:val="1"/>
      <w:sz w:val="26"/>
    </w:rPr>
  </w:style>
  <w:style w:type="paragraph" w:styleId="P84">
    <w:name w:val="Heading 4"/>
    <w:basedOn w:val="P0"/>
    <w:next w:val="P0"/>
    <w:link w:val="C23"/>
    <w:qFormat/>
    <w:pPr>
      <w:keepNext w:val="1"/>
      <w:numPr>
        <w:ilvl w:val="3"/>
        <w:numId w:val="13"/>
      </w:numPr>
      <w:spacing w:before="240" w:after="60"/>
      <w:outlineLvl w:val="3"/>
    </w:pPr>
    <w:rPr>
      <w:b w:val="1"/>
      <w:sz w:val="28"/>
    </w:rPr>
  </w:style>
  <w:style w:type="paragraph" w:styleId="P85">
    <w:name w:val="Heading 5"/>
    <w:basedOn w:val="P0"/>
    <w:next w:val="P0"/>
    <w:qFormat/>
    <w:pPr>
      <w:numPr>
        <w:ilvl w:val="4"/>
        <w:numId w:val="13"/>
      </w:numPr>
      <w:spacing w:before="240" w:after="60"/>
      <w:outlineLvl w:val="4"/>
    </w:pPr>
    <w:rPr>
      <w:b w:val="1"/>
      <w:i w:val="1"/>
      <w:sz w:val="26"/>
    </w:rPr>
  </w:style>
  <w:style w:type="paragraph" w:styleId="P86">
    <w:name w:val="Heading 6"/>
    <w:basedOn w:val="P0"/>
    <w:next w:val="P0"/>
    <w:qFormat/>
    <w:pPr>
      <w:numPr>
        <w:ilvl w:val="5"/>
        <w:numId w:val="13"/>
      </w:numPr>
      <w:spacing w:before="240" w:after="60"/>
      <w:outlineLvl w:val="5"/>
    </w:pPr>
    <w:rPr>
      <w:b w:val="1"/>
      <w:sz w:val="22"/>
    </w:rPr>
  </w:style>
  <w:style w:type="paragraph" w:styleId="P87">
    <w:name w:val="Heading 7"/>
    <w:basedOn w:val="P0"/>
    <w:next w:val="P0"/>
    <w:qFormat/>
    <w:pPr>
      <w:numPr>
        <w:ilvl w:val="6"/>
        <w:numId w:val="13"/>
      </w:numPr>
      <w:spacing w:before="240" w:after="60"/>
      <w:outlineLvl w:val="6"/>
    </w:pPr>
    <w:rPr>
      <w:sz w:val="24"/>
    </w:rPr>
  </w:style>
  <w:style w:type="paragraph" w:styleId="P88">
    <w:name w:val="Heading 8"/>
    <w:basedOn w:val="P0"/>
    <w:next w:val="P0"/>
    <w:qFormat/>
    <w:pPr>
      <w:numPr>
        <w:ilvl w:val="7"/>
        <w:numId w:val="13"/>
      </w:numPr>
      <w:spacing w:before="240" w:after="60"/>
      <w:outlineLvl w:val="7"/>
    </w:pPr>
    <w:rPr>
      <w:i w:val="1"/>
      <w:sz w:val="24"/>
    </w:rPr>
  </w:style>
  <w:style w:type="paragraph" w:styleId="P89">
    <w:name w:val="Heading 9"/>
    <w:basedOn w:val="P0"/>
    <w:next w:val="P0"/>
    <w:qFormat/>
    <w:pPr>
      <w:numPr>
        <w:ilvl w:val="8"/>
        <w:numId w:val="13"/>
      </w:numPr>
      <w:spacing w:before="240" w:after="60"/>
      <w:outlineLvl w:val="8"/>
    </w:pPr>
    <w:rPr>
      <w:rFonts w:ascii="Arial" w:hAnsi="Arial"/>
      <w:sz w:val="22"/>
    </w:rPr>
  </w:style>
  <w:style w:type="paragraph" w:styleId="P90">
    <w:name w:val="Header"/>
    <w:basedOn w:val="P0"/>
    <w:next w:val="P90"/>
    <w:link w:val="C65"/>
    <w:pPr>
      <w:tabs>
        <w:tab w:val="center" w:pos="4680" w:leader="none"/>
        <w:tab w:val="right" w:pos="9360" w:leader="none"/>
      </w:tabs>
    </w:pPr>
    <w:rPr/>
  </w:style>
  <w:style w:type="paragraph" w:styleId="P91">
    <w:name w:val="Comment Text"/>
    <w:basedOn w:val="P0"/>
    <w:next w:val="P91"/>
    <w:link w:val="C66"/>
    <w:pPr/>
    <w:rPr/>
  </w:style>
  <w:style w:type="paragraph" w:styleId="P92">
    <w:name w:val="Balloon Text"/>
    <w:basedOn w:val="P0"/>
    <w:next w:val="P92"/>
    <w:link w:val="C21"/>
    <w:pPr/>
    <w:rPr>
      <w:rFonts w:ascii="Tahoma" w:hAnsi="Tahoma"/>
      <w:sz w:val="16"/>
    </w:rPr>
  </w:style>
  <w:style w:type="paragraph" w:styleId="P93">
    <w:name w:val="Footnote Text"/>
    <w:basedOn w:val="P0"/>
    <w:next w:val="P93"/>
    <w:link w:val="C67"/>
    <w:pPr/>
    <w:rPr/>
  </w:style>
  <w:style w:type="paragraph" w:styleId="P94">
    <w:name w:val="Bibliography"/>
    <w:basedOn w:val="P0"/>
    <w:next w:val="P0"/>
    <w:pPr/>
    <w:rPr/>
  </w:style>
  <w:style w:type="paragraph" w:styleId="P95">
    <w:name w:val="Block Text"/>
    <w:basedOn w:val="P0"/>
    <w:next w:val="P95"/>
    <w:pPr>
      <w:spacing w:after="120"/>
      <w:ind w:left="1440" w:right="1440"/>
    </w:pPr>
    <w:rPr/>
  </w:style>
  <w:style w:type="paragraph" w:styleId="P96">
    <w:name w:val="Body Text"/>
    <w:basedOn w:val="P0"/>
    <w:next w:val="P96"/>
    <w:link w:val="C25"/>
    <w:pPr>
      <w:spacing w:after="120"/>
    </w:pPr>
    <w:rPr/>
  </w:style>
  <w:style w:type="paragraph" w:styleId="P97">
    <w:name w:val="Body Text 2"/>
    <w:basedOn w:val="P0"/>
    <w:next w:val="P97"/>
    <w:link w:val="C26"/>
    <w:pPr>
      <w:spacing w:lineRule="auto" w:line="480" w:after="120"/>
    </w:pPr>
    <w:rPr/>
  </w:style>
  <w:style w:type="paragraph" w:styleId="P98">
    <w:name w:val="Body Text 3"/>
    <w:basedOn w:val="P0"/>
    <w:next w:val="P98"/>
    <w:link w:val="C27"/>
    <w:pPr>
      <w:spacing w:after="120"/>
    </w:pPr>
    <w:rPr>
      <w:sz w:val="16"/>
    </w:rPr>
  </w:style>
  <w:style w:type="paragraph" w:styleId="P99">
    <w:name w:val="Body Text Indent"/>
    <w:basedOn w:val="P0"/>
    <w:next w:val="P99"/>
    <w:link w:val="C28"/>
    <w:pPr>
      <w:spacing w:after="120"/>
      <w:ind w:left="360"/>
    </w:pPr>
    <w:rPr/>
  </w:style>
  <w:style w:type="paragraph" w:styleId="P100">
    <w:name w:val="Body Text Indent 2"/>
    <w:basedOn w:val="P0"/>
    <w:next w:val="P100"/>
    <w:link w:val="C29"/>
    <w:pPr>
      <w:spacing w:lineRule="auto" w:line="480" w:after="120"/>
      <w:ind w:left="360"/>
    </w:pPr>
    <w:rPr/>
  </w:style>
  <w:style w:type="paragraph" w:styleId="P101">
    <w:name w:val="Body Text Indent 3"/>
    <w:basedOn w:val="P0"/>
    <w:next w:val="P101"/>
    <w:link w:val="C30"/>
    <w:pPr>
      <w:spacing w:after="120"/>
      <w:ind w:left="360"/>
    </w:pPr>
    <w:rPr>
      <w:sz w:val="16"/>
    </w:rPr>
  </w:style>
  <w:style w:type="paragraph" w:styleId="P102">
    <w:name w:val="Caption"/>
    <w:basedOn w:val="P0"/>
    <w:next w:val="P0"/>
    <w:qFormat/>
    <w:pPr/>
    <w:rPr>
      <w:b w:val="1"/>
    </w:rPr>
  </w:style>
  <w:style w:type="paragraph" w:styleId="P103">
    <w:name w:val="Closing"/>
    <w:basedOn w:val="P0"/>
    <w:next w:val="P103"/>
    <w:link w:val="C32"/>
    <w:pPr>
      <w:ind w:left="4320"/>
    </w:pPr>
    <w:rPr/>
  </w:style>
  <w:style w:type="paragraph" w:styleId="P104">
    <w:name w:val="Date"/>
    <w:basedOn w:val="P0"/>
    <w:next w:val="P0"/>
    <w:link w:val="C33"/>
    <w:pPr/>
    <w:rPr/>
  </w:style>
  <w:style w:type="paragraph" w:styleId="P105">
    <w:name w:val="Document Map"/>
    <w:basedOn w:val="P0"/>
    <w:next w:val="P105"/>
    <w:link w:val="C34"/>
    <w:pPr/>
    <w:rPr>
      <w:rFonts w:ascii="Tahoma" w:hAnsi="Tahoma"/>
      <w:sz w:val="16"/>
    </w:rPr>
  </w:style>
  <w:style w:type="paragraph" w:styleId="P106">
    <w:name w:val="E-mail Signature"/>
    <w:basedOn w:val="P0"/>
    <w:next w:val="P106"/>
    <w:link w:val="C35"/>
    <w:pPr/>
    <w:rPr/>
  </w:style>
  <w:style w:type="paragraph" w:styleId="P107">
    <w:name w:val="Endnote Text"/>
    <w:basedOn w:val="P0"/>
    <w:next w:val="P107"/>
    <w:link w:val="C38"/>
    <w:pPr/>
    <w:rPr/>
  </w:style>
  <w:style w:type="paragraph" w:styleId="P108">
    <w:name w:val="Envelope Address"/>
    <w:basedOn w:val="P0"/>
    <w:next w:val="P108"/>
    <w:pPr>
      <w:framePr w:w="7938" w:h="1985" w:hRule="exact" w:vAnchor="margin" w:hAnchor="page" w:x="-4" w:y="-12"/>
      <w:ind w:left="2835"/>
    </w:pPr>
    <w:rPr>
      <w:rFonts w:ascii="Cambria" w:hAnsi="Cambria"/>
      <w:sz w:val="24"/>
    </w:rPr>
  </w:style>
  <w:style w:type="paragraph" w:styleId="P109">
    <w:name w:val="Envelope Return"/>
    <w:basedOn w:val="P0"/>
    <w:next w:val="P109"/>
    <w:pPr/>
    <w:rPr>
      <w:rFonts w:ascii="Cambria" w:hAnsi="Cambria"/>
    </w:rPr>
  </w:style>
  <w:style w:type="paragraph" w:styleId="P110">
    <w:name w:val="HTML Address"/>
    <w:basedOn w:val="P0"/>
    <w:next w:val="P110"/>
    <w:link w:val="C41"/>
    <w:pPr/>
    <w:rPr>
      <w:i w:val="1"/>
    </w:rPr>
  </w:style>
  <w:style w:type="paragraph" w:styleId="P111">
    <w:name w:val="HTML Preformatted"/>
    <w:basedOn w:val="P0"/>
    <w:next w:val="P111"/>
    <w:link w:val="C46"/>
    <w:pPr/>
    <w:rPr>
      <w:rFonts w:ascii="Courier New" w:hAnsi="Courier New"/>
    </w:rPr>
  </w:style>
  <w:style w:type="paragraph" w:styleId="P112">
    <w:name w:val="Index 1"/>
    <w:basedOn w:val="P0"/>
    <w:next w:val="P0"/>
    <w:pPr>
      <w:ind w:hanging="200" w:left="200"/>
    </w:pPr>
    <w:rPr/>
  </w:style>
  <w:style w:type="paragraph" w:styleId="P113">
    <w:name w:val="Index 2"/>
    <w:basedOn w:val="P0"/>
    <w:next w:val="P0"/>
    <w:pPr>
      <w:ind w:hanging="200" w:left="400"/>
    </w:pPr>
    <w:rPr/>
  </w:style>
  <w:style w:type="paragraph" w:styleId="P114">
    <w:name w:val="Index 3"/>
    <w:basedOn w:val="P0"/>
    <w:next w:val="P0"/>
    <w:pPr>
      <w:ind w:hanging="200" w:left="600"/>
    </w:pPr>
    <w:rPr/>
  </w:style>
  <w:style w:type="paragraph" w:styleId="P115">
    <w:name w:val="Index 4"/>
    <w:basedOn w:val="P0"/>
    <w:next w:val="P0"/>
    <w:pPr>
      <w:ind w:hanging="200" w:left="800"/>
    </w:pPr>
    <w:rPr/>
  </w:style>
  <w:style w:type="paragraph" w:styleId="P116">
    <w:name w:val="Index 5"/>
    <w:basedOn w:val="P0"/>
    <w:next w:val="P0"/>
    <w:pPr>
      <w:ind w:hanging="200" w:left="1000"/>
    </w:pPr>
    <w:rPr/>
  </w:style>
  <w:style w:type="paragraph" w:styleId="P117">
    <w:name w:val="Index 6"/>
    <w:basedOn w:val="P0"/>
    <w:next w:val="P0"/>
    <w:pPr>
      <w:ind w:hanging="200" w:left="1200"/>
    </w:pPr>
    <w:rPr/>
  </w:style>
  <w:style w:type="paragraph" w:styleId="P118">
    <w:name w:val="Index 7"/>
    <w:basedOn w:val="P0"/>
    <w:next w:val="P0"/>
    <w:pPr>
      <w:ind w:hanging="200" w:left="1400"/>
    </w:pPr>
    <w:rPr/>
  </w:style>
  <w:style w:type="paragraph" w:styleId="P119">
    <w:name w:val="Index 8"/>
    <w:basedOn w:val="P0"/>
    <w:next w:val="P0"/>
    <w:pPr>
      <w:ind w:hanging="200" w:left="1600"/>
    </w:pPr>
    <w:rPr/>
  </w:style>
  <w:style w:type="paragraph" w:styleId="P120">
    <w:name w:val="Index 9"/>
    <w:basedOn w:val="P0"/>
    <w:next w:val="P0"/>
    <w:pPr>
      <w:ind w:hanging="200" w:left="1800"/>
    </w:pPr>
    <w:rPr/>
  </w:style>
  <w:style w:type="paragraph" w:styleId="P121">
    <w:name w:val="Index Heading"/>
    <w:basedOn w:val="P0"/>
    <w:next w:val="P112"/>
    <w:pPr/>
    <w:rPr>
      <w:rFonts w:ascii="Cambria" w:hAnsi="Cambria"/>
      <w:b w:val="1"/>
    </w:rPr>
  </w:style>
  <w:style w:type="paragraph" w:styleId="P122">
    <w:name w:val="Intense Quote"/>
    <w:basedOn w:val="P0"/>
    <w:next w:val="P0"/>
    <w:link w:val="C51"/>
    <w:qFormat/>
    <w:pPr>
      <w:pBdr>
        <w:bottom w:val="single" w:sz="4" w:space="0" w:shadow="0" w:frame="0" w:color="4F81BD"/>
      </w:pBdr>
      <w:spacing w:before="200" w:after="280"/>
      <w:ind w:left="936" w:right="936"/>
    </w:pPr>
    <w:rPr>
      <w:b w:val="1"/>
      <w:i w:val="1"/>
      <w:color w:val="4F81BD"/>
    </w:rPr>
  </w:style>
  <w:style w:type="paragraph" w:styleId="P123">
    <w:name w:val="List"/>
    <w:basedOn w:val="P0"/>
    <w:next w:val="P123"/>
    <w:pPr>
      <w:ind w:hanging="360" w:left="360"/>
      <w:contextualSpacing w:val="1"/>
    </w:pPr>
    <w:rPr/>
  </w:style>
  <w:style w:type="paragraph" w:styleId="P124">
    <w:name w:val="List 2"/>
    <w:basedOn w:val="P0"/>
    <w:next w:val="P124"/>
    <w:pPr>
      <w:ind w:hanging="360" w:left="720"/>
      <w:contextualSpacing w:val="1"/>
    </w:pPr>
    <w:rPr/>
  </w:style>
  <w:style w:type="paragraph" w:styleId="P125">
    <w:name w:val="List 3"/>
    <w:basedOn w:val="P0"/>
    <w:next w:val="P125"/>
    <w:pPr>
      <w:ind w:hanging="360" w:left="1080"/>
      <w:contextualSpacing w:val="1"/>
    </w:pPr>
    <w:rPr/>
  </w:style>
  <w:style w:type="paragraph" w:styleId="P126">
    <w:name w:val="List 4"/>
    <w:basedOn w:val="P0"/>
    <w:next w:val="P126"/>
    <w:pPr>
      <w:ind w:hanging="360" w:left="1440"/>
      <w:contextualSpacing w:val="1"/>
    </w:pPr>
    <w:rPr/>
  </w:style>
  <w:style w:type="paragraph" w:styleId="P127">
    <w:name w:val="List 5"/>
    <w:basedOn w:val="P0"/>
    <w:next w:val="P127"/>
    <w:pPr>
      <w:ind w:hanging="360" w:left="1800"/>
      <w:contextualSpacing w:val="1"/>
    </w:pPr>
    <w:rPr/>
  </w:style>
  <w:style w:type="paragraph" w:styleId="P128">
    <w:name w:val="List Bullet"/>
    <w:basedOn w:val="P0"/>
    <w:next w:val="P128"/>
    <w:pPr>
      <w:numPr>
        <w:numId w:val="1"/>
      </w:numPr>
      <w:contextualSpacing w:val="1"/>
    </w:pPr>
    <w:rPr/>
  </w:style>
  <w:style w:type="paragraph" w:styleId="P129">
    <w:name w:val="List Bullet 2"/>
    <w:basedOn w:val="P0"/>
    <w:next w:val="P129"/>
    <w:pPr>
      <w:numPr>
        <w:numId w:val="2"/>
      </w:numPr>
      <w:contextualSpacing w:val="1"/>
    </w:pPr>
    <w:rPr/>
  </w:style>
  <w:style w:type="paragraph" w:styleId="P130">
    <w:name w:val="List Bullet 3"/>
    <w:basedOn w:val="P0"/>
    <w:next w:val="P130"/>
    <w:pPr>
      <w:numPr>
        <w:numId w:val="3"/>
      </w:numPr>
      <w:contextualSpacing w:val="1"/>
    </w:pPr>
    <w:rPr/>
  </w:style>
  <w:style w:type="paragraph" w:styleId="P131">
    <w:name w:val="List Bullet 4"/>
    <w:basedOn w:val="P0"/>
    <w:next w:val="P131"/>
    <w:pPr>
      <w:numPr>
        <w:numId w:val="4"/>
      </w:numPr>
      <w:contextualSpacing w:val="1"/>
    </w:pPr>
    <w:rPr/>
  </w:style>
  <w:style w:type="paragraph" w:styleId="P132">
    <w:name w:val="List Bullet 5"/>
    <w:basedOn w:val="P0"/>
    <w:next w:val="P132"/>
    <w:pPr>
      <w:numPr>
        <w:numId w:val="5"/>
      </w:numPr>
      <w:contextualSpacing w:val="1"/>
    </w:pPr>
    <w:rPr/>
  </w:style>
  <w:style w:type="paragraph" w:styleId="P133">
    <w:name w:val="List Continue"/>
    <w:basedOn w:val="P0"/>
    <w:next w:val="P133"/>
    <w:pPr>
      <w:spacing w:after="120"/>
      <w:ind w:left="360"/>
      <w:contextualSpacing w:val="1"/>
    </w:pPr>
    <w:rPr/>
  </w:style>
  <w:style w:type="paragraph" w:styleId="P134">
    <w:name w:val="List Continue 2"/>
    <w:basedOn w:val="P0"/>
    <w:next w:val="P134"/>
    <w:pPr>
      <w:spacing w:after="120"/>
      <w:ind w:left="720"/>
      <w:contextualSpacing w:val="1"/>
    </w:pPr>
    <w:rPr/>
  </w:style>
  <w:style w:type="paragraph" w:styleId="P135">
    <w:name w:val="List Continue 3"/>
    <w:basedOn w:val="P0"/>
    <w:next w:val="P135"/>
    <w:pPr>
      <w:spacing w:after="120"/>
      <w:ind w:left="1080"/>
      <w:contextualSpacing w:val="1"/>
    </w:pPr>
    <w:rPr/>
  </w:style>
  <w:style w:type="paragraph" w:styleId="P136">
    <w:name w:val="List Continue 4"/>
    <w:basedOn w:val="P0"/>
    <w:next w:val="P136"/>
    <w:pPr>
      <w:spacing w:after="120"/>
      <w:ind w:left="1440"/>
      <w:contextualSpacing w:val="1"/>
    </w:pPr>
    <w:rPr/>
  </w:style>
  <w:style w:type="paragraph" w:styleId="P137">
    <w:name w:val="List Continue 5"/>
    <w:basedOn w:val="P0"/>
    <w:next w:val="P137"/>
    <w:pPr>
      <w:spacing w:after="120"/>
      <w:ind w:left="1800"/>
      <w:contextualSpacing w:val="1"/>
    </w:pPr>
    <w:rPr/>
  </w:style>
  <w:style w:type="paragraph" w:styleId="P138">
    <w:name w:val="List Number"/>
    <w:basedOn w:val="P0"/>
    <w:next w:val="P138"/>
    <w:pPr>
      <w:numPr>
        <w:numId w:val="6"/>
      </w:numPr>
      <w:contextualSpacing w:val="1"/>
    </w:pPr>
    <w:rPr/>
  </w:style>
  <w:style w:type="paragraph" w:styleId="P139">
    <w:name w:val="List Number 2"/>
    <w:basedOn w:val="P0"/>
    <w:next w:val="P139"/>
    <w:pPr>
      <w:numPr>
        <w:numId w:val="7"/>
      </w:numPr>
      <w:contextualSpacing w:val="1"/>
    </w:pPr>
    <w:rPr/>
  </w:style>
  <w:style w:type="paragraph" w:styleId="P140">
    <w:name w:val="List Number 3"/>
    <w:basedOn w:val="P0"/>
    <w:next w:val="P140"/>
    <w:pPr>
      <w:numPr>
        <w:numId w:val="8"/>
      </w:numPr>
      <w:contextualSpacing w:val="1"/>
    </w:pPr>
    <w:rPr/>
  </w:style>
  <w:style w:type="paragraph" w:styleId="P141">
    <w:name w:val="List Number 4"/>
    <w:basedOn w:val="P0"/>
    <w:next w:val="P141"/>
    <w:pPr>
      <w:numPr>
        <w:numId w:val="9"/>
      </w:numPr>
      <w:contextualSpacing w:val="1"/>
    </w:pPr>
    <w:rPr/>
  </w:style>
  <w:style w:type="paragraph" w:styleId="P142">
    <w:name w:val="List Number 5"/>
    <w:basedOn w:val="P0"/>
    <w:next w:val="P142"/>
    <w:pPr>
      <w:numPr>
        <w:numId w:val="10"/>
      </w:numPr>
      <w:contextualSpacing w:val="1"/>
    </w:pPr>
    <w:rPr/>
  </w:style>
  <w:style w:type="paragraph" w:styleId="P143">
    <w:name w:val="List Paragraph"/>
    <w:basedOn w:val="P0"/>
    <w:next w:val="P143"/>
    <w:qFormat/>
    <w:pPr>
      <w:ind w:left="708"/>
    </w:pPr>
    <w:rPr/>
  </w:style>
  <w:style w:type="paragraph" w:styleId="P144">
    <w:name w:val="Message Header"/>
    <w:basedOn w:val="P0"/>
    <w:next w:val="P144"/>
    <w:link w:val="C54"/>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Cambria" w:hAnsi="Cambria"/>
      <w:sz w:val="24"/>
    </w:rPr>
  </w:style>
  <w:style w:type="paragraph" w:styleId="P145">
    <w:name w:val="Normal (Web)"/>
    <w:basedOn w:val="P0"/>
    <w:next w:val="P145"/>
    <w:pPr/>
    <w:rPr>
      <w:sz w:val="24"/>
    </w:rPr>
  </w:style>
  <w:style w:type="paragraph" w:styleId="P146">
    <w:name w:val="Normal Indent"/>
    <w:basedOn w:val="P0"/>
    <w:next w:val="P146"/>
    <w:pPr>
      <w:ind w:left="708"/>
    </w:pPr>
    <w:rPr/>
  </w:style>
  <w:style w:type="paragraph" w:styleId="P147">
    <w:name w:val="Note Heading"/>
    <w:basedOn w:val="P0"/>
    <w:next w:val="P0"/>
    <w:link w:val="C55"/>
    <w:pPr/>
    <w:rPr/>
  </w:style>
  <w:style w:type="paragraph" w:styleId="P148">
    <w:name w:val="Plain Text"/>
    <w:basedOn w:val="P0"/>
    <w:next w:val="P148"/>
    <w:link w:val="C57"/>
    <w:pPr/>
    <w:rPr>
      <w:rFonts w:ascii="Courier New" w:hAnsi="Courier New"/>
    </w:rPr>
  </w:style>
  <w:style w:type="paragraph" w:styleId="P149">
    <w:name w:val="Quote"/>
    <w:basedOn w:val="P0"/>
    <w:next w:val="P0"/>
    <w:link w:val="C58"/>
    <w:qFormat/>
    <w:pPr/>
    <w:rPr>
      <w:i w:val="1"/>
      <w:color w:val="000000"/>
    </w:rPr>
  </w:style>
  <w:style w:type="paragraph" w:styleId="P150">
    <w:name w:val="Salutation"/>
    <w:basedOn w:val="P0"/>
    <w:next w:val="P0"/>
    <w:link w:val="C59"/>
    <w:pPr/>
    <w:rPr/>
  </w:style>
  <w:style w:type="paragraph" w:styleId="P151">
    <w:name w:val="Signature"/>
    <w:basedOn w:val="P0"/>
    <w:next w:val="P151"/>
    <w:link w:val="C60"/>
    <w:pPr>
      <w:ind w:left="4320"/>
    </w:pPr>
    <w:rPr/>
  </w:style>
  <w:style w:type="paragraph" w:styleId="P152">
    <w:name w:val="Subtitle"/>
    <w:basedOn w:val="P0"/>
    <w:next w:val="P0"/>
    <w:link w:val="C61"/>
    <w:qFormat/>
    <w:pPr>
      <w:spacing w:after="60"/>
      <w:jc w:val="center"/>
      <w:outlineLvl w:val="1"/>
    </w:pPr>
    <w:rPr>
      <w:rFonts w:ascii="Cambria" w:hAnsi="Cambria"/>
      <w:sz w:val="24"/>
    </w:rPr>
  </w:style>
  <w:style w:type="paragraph" w:styleId="P153">
    <w:name w:val="Table of Authorities"/>
    <w:basedOn w:val="P0"/>
    <w:next w:val="P0"/>
    <w:pPr>
      <w:ind w:hanging="200" w:left="200"/>
    </w:pPr>
    <w:rPr/>
  </w:style>
  <w:style w:type="paragraph" w:styleId="P154">
    <w:name w:val="Table of Figures"/>
    <w:basedOn w:val="P0"/>
    <w:next w:val="P0"/>
    <w:pPr/>
    <w:rPr/>
  </w:style>
  <w:style w:type="paragraph" w:styleId="P155">
    <w:name w:val="Title"/>
    <w:basedOn w:val="P0"/>
    <w:next w:val="P0"/>
    <w:link w:val="C64"/>
    <w:qFormat/>
    <w:pPr>
      <w:spacing w:before="240" w:after="60"/>
      <w:jc w:val="center"/>
      <w:outlineLvl w:val="0"/>
    </w:pPr>
    <w:rPr>
      <w:rFonts w:ascii="Cambria" w:hAnsi="Cambria"/>
      <w:b w:val="1"/>
      <w:sz w:val="32"/>
    </w:rPr>
  </w:style>
  <w:style w:type="paragraph" w:styleId="P156">
    <w:name w:val="TOA Heading"/>
    <w:basedOn w:val="P0"/>
    <w:next w:val="P0"/>
    <w:pPr>
      <w:spacing w:before="120"/>
    </w:pPr>
    <w:rPr>
      <w:rFonts w:ascii="Cambria" w:hAnsi="Cambria"/>
      <w:b w:val="1"/>
      <w:sz w:val="24"/>
    </w:rPr>
  </w:style>
  <w:style w:type="paragraph" w:styleId="P157">
    <w:name w:val="TOC 1"/>
    <w:basedOn w:val="P0"/>
    <w:next w:val="P0"/>
    <w:pPr/>
    <w:rPr/>
  </w:style>
  <w:style w:type="paragraph" w:styleId="P158">
    <w:name w:val="TOC 2"/>
    <w:basedOn w:val="P0"/>
    <w:next w:val="P0"/>
    <w:pPr>
      <w:ind w:left="200"/>
    </w:pPr>
    <w:rPr/>
  </w:style>
  <w:style w:type="paragraph" w:styleId="P159">
    <w:name w:val="TOC 3"/>
    <w:basedOn w:val="P0"/>
    <w:next w:val="P0"/>
    <w:pPr>
      <w:ind w:left="400"/>
    </w:pPr>
    <w:rPr/>
  </w:style>
  <w:style w:type="paragraph" w:styleId="P160">
    <w:name w:val="TOC 4"/>
    <w:basedOn w:val="P0"/>
    <w:next w:val="P0"/>
    <w:pPr>
      <w:ind w:left="600"/>
    </w:pPr>
    <w:rPr/>
  </w:style>
  <w:style w:type="paragraph" w:styleId="P161">
    <w:name w:val="TOC 5"/>
    <w:basedOn w:val="P0"/>
    <w:next w:val="P0"/>
    <w:pPr>
      <w:ind w:left="800"/>
    </w:pPr>
    <w:rPr/>
  </w:style>
  <w:style w:type="paragraph" w:styleId="P162">
    <w:name w:val="TOC 6"/>
    <w:basedOn w:val="P0"/>
    <w:next w:val="P0"/>
    <w:pPr>
      <w:ind w:left="1000"/>
    </w:pPr>
    <w:rPr/>
  </w:style>
  <w:style w:type="paragraph" w:styleId="P163">
    <w:name w:val="TOC 7"/>
    <w:basedOn w:val="P0"/>
    <w:next w:val="P0"/>
    <w:pPr>
      <w:ind w:left="1200"/>
    </w:pPr>
    <w:rPr/>
  </w:style>
  <w:style w:type="paragraph" w:styleId="P164">
    <w:name w:val="TOC 8"/>
    <w:basedOn w:val="P0"/>
    <w:next w:val="P0"/>
    <w:pPr>
      <w:ind w:left="1400"/>
    </w:pPr>
    <w:rPr/>
  </w:style>
  <w:style w:type="paragraph" w:styleId="P165">
    <w:name w:val="TOC 9"/>
    <w:basedOn w:val="P0"/>
    <w:next w:val="P0"/>
    <w:pPr>
      <w:ind w:left="1600"/>
    </w:pPr>
    <w:rPr/>
  </w:style>
  <w:style w:type="paragraph" w:styleId="P166">
    <w:name w:val="amendednote-f"/>
    <w:basedOn w:val="P1"/>
    <w:next w:val="P166"/>
    <w:pPr/>
    <w:rPr/>
  </w:style>
  <w:style w:type="paragraph" w:styleId="P167">
    <w:name w:val="regnumber-f"/>
    <w:basedOn w:val="P2"/>
    <w:next w:val="P167"/>
    <w:pPr/>
    <w:rPr/>
  </w:style>
  <w:style w:type="paragraph" w:styleId="P168">
    <w:name w:val="regtitle-f"/>
    <w:basedOn w:val="P3"/>
    <w:next w:val="P168"/>
    <w:pPr/>
    <w:rPr/>
  </w:style>
  <w:style w:type="paragraph" w:styleId="P169">
    <w:name w:val="regtitleold-e"/>
    <w:basedOn w:val="P3"/>
    <w:next w:val="P169"/>
    <w:pPr/>
    <w:rPr>
      <w:rFonts w:ascii="Times New (W1)" w:hAnsi="Times New (W1)"/>
      <w:b w:val="0"/>
      <w:sz w:val="20"/>
    </w:rPr>
  </w:style>
  <w:style w:type="paragraph" w:styleId="P170">
    <w:name w:val="Yregtitle-e"/>
    <w:basedOn w:val="P3"/>
    <w:next w:val="P170"/>
    <w:pPr>
      <w:shd w:val="clear" w:fill="D9D9D9"/>
    </w:pPr>
    <w:rPr/>
  </w:style>
  <w:style w:type="paragraph" w:styleId="P171">
    <w:name w:val="version-f"/>
    <w:basedOn w:val="P4"/>
    <w:next w:val="P171"/>
    <w:pPr/>
    <w:rPr/>
  </w:style>
  <w:style w:type="paragraph" w:styleId="P172">
    <w:name w:val="shorttitle-f"/>
    <w:basedOn w:val="P5"/>
    <w:next w:val="P172"/>
    <w:pPr/>
    <w:rPr/>
  </w:style>
  <w:style w:type="paragraph" w:styleId="P173">
    <w:name w:val="comment-f"/>
    <w:basedOn w:val="P6"/>
    <w:next w:val="P173"/>
    <w:pPr/>
    <w:rPr/>
  </w:style>
  <w:style w:type="paragraph" w:styleId="P174">
    <w:name w:val="ConsolidationPeriod-f"/>
    <w:basedOn w:val="P7"/>
    <w:next w:val="P174"/>
    <w:pPr/>
    <w:rPr/>
  </w:style>
  <w:style w:type="paragraph" w:styleId="P175">
    <w:name w:val="assent-f"/>
    <w:basedOn w:val="P8"/>
    <w:next w:val="P175"/>
    <w:pPr/>
    <w:rPr/>
  </w:style>
  <w:style w:type="paragraph" w:styleId="P176">
    <w:name w:val="chapter-f"/>
    <w:basedOn w:val="P9"/>
    <w:next w:val="P176"/>
    <w:pPr/>
    <w:rPr/>
  </w:style>
  <w:style w:type="paragraph" w:styleId="P177">
    <w:name w:val="clause-f"/>
    <w:basedOn w:val="P10"/>
    <w:next w:val="P177"/>
    <w:pPr/>
    <w:rPr/>
  </w:style>
  <w:style w:type="paragraph" w:styleId="P178">
    <w:name w:val="defclause-e"/>
    <w:basedOn w:val="P10"/>
    <w:next w:val="P178"/>
    <w:pPr/>
    <w:rPr/>
  </w:style>
  <w:style w:type="paragraph" w:styleId="P179">
    <w:name w:val="defclause-f"/>
    <w:basedOn w:val="P10"/>
    <w:next w:val="P179"/>
    <w:pPr/>
    <w:rPr/>
  </w:style>
  <w:style w:type="paragraph" w:styleId="P180">
    <w:name w:val="subclause-e"/>
    <w:basedOn w:val="P10"/>
    <w:next w:val="P180"/>
    <w:pPr>
      <w:tabs>
        <w:tab w:val="clear" w:pos="418" w:leader="none"/>
        <w:tab w:val="clear" w:pos="538" w:leader="none"/>
        <w:tab w:val="right" w:pos="838" w:leader="none"/>
        <w:tab w:val="left" w:pos="955" w:leader="none"/>
      </w:tabs>
      <w:ind w:hanging="955" w:left="955"/>
    </w:pPr>
    <w:rPr/>
  </w:style>
  <w:style w:type="paragraph" w:styleId="P181">
    <w:name w:val="subsubclause-e"/>
    <w:basedOn w:val="P10"/>
    <w:next w:val="P181"/>
    <w:pPr>
      <w:tabs>
        <w:tab w:val="clear" w:pos="418" w:leader="none"/>
        <w:tab w:val="clear" w:pos="538" w:leader="none"/>
        <w:tab w:val="right" w:pos="1315" w:leader="none"/>
        <w:tab w:val="left" w:pos="1435" w:leader="none"/>
      </w:tabs>
      <w:ind w:hanging="1435" w:left="1435"/>
    </w:pPr>
    <w:rPr/>
  </w:style>
  <w:style w:type="paragraph" w:styleId="P182">
    <w:name w:val="Pclause-e"/>
    <w:basedOn w:val="P10"/>
    <w:next w:val="P182"/>
    <w:pPr/>
    <w:rPr>
      <w:b w:val="1"/>
    </w:rPr>
  </w:style>
  <w:style w:type="paragraph" w:styleId="P183">
    <w:name w:val="subsubsubclause-e"/>
    <w:basedOn w:val="P10"/>
    <w:next w:val="P183"/>
    <w:pPr>
      <w:tabs>
        <w:tab w:val="clear" w:pos="418" w:leader="none"/>
        <w:tab w:val="clear" w:pos="538" w:leader="none"/>
        <w:tab w:val="right" w:pos="1675" w:leader="none"/>
        <w:tab w:val="left" w:pos="1793" w:leader="none"/>
      </w:tabs>
      <w:ind w:hanging="1793" w:left="1793"/>
    </w:pPr>
    <w:rPr/>
  </w:style>
  <w:style w:type="paragraph" w:styleId="P184">
    <w:name w:val="Sclause-e"/>
    <w:basedOn w:val="P10"/>
    <w:next w:val="P184"/>
    <w:pPr>
      <w:ind w:firstLine="0"/>
    </w:pPr>
    <w:rPr/>
  </w:style>
  <w:style w:type="paragraph" w:styleId="P185">
    <w:name w:val="Sdefclause-e"/>
    <w:basedOn w:val="P10"/>
    <w:next w:val="P185"/>
    <w:pPr>
      <w:tabs>
        <w:tab w:val="left" w:pos="0" w:leader="none"/>
      </w:tabs>
      <w:ind w:firstLine="0"/>
    </w:pPr>
    <w:rPr/>
  </w:style>
  <w:style w:type="paragraph" w:styleId="P186">
    <w:name w:val="Yclause-e"/>
    <w:basedOn w:val="P10"/>
    <w:next w:val="P186"/>
    <w:pPr>
      <w:shd w:val="clear" w:fill="D9D9D9"/>
    </w:pPr>
    <w:rPr/>
  </w:style>
  <w:style w:type="paragraph" w:styleId="P187">
    <w:name w:val="YPclause-e"/>
    <w:basedOn w:val="P10"/>
    <w:next w:val="P187"/>
    <w:pPr>
      <w:shd w:val="clear" w:fill="D9D9D9"/>
    </w:pPr>
    <w:rPr>
      <w:b w:val="1"/>
    </w:rPr>
  </w:style>
  <w:style w:type="paragraph" w:styleId="P188">
    <w:name w:val="procclause-e"/>
    <w:basedOn w:val="P10"/>
    <w:next w:val="P188"/>
    <w:pPr>
      <w:shd w:val="clear" w:fill="D9D9D9"/>
      <w:spacing w:lineRule="exact" w:line="180"/>
    </w:pPr>
    <w:rPr>
      <w:b w:val="1"/>
      <w:sz w:val="16"/>
    </w:rPr>
  </w:style>
  <w:style w:type="paragraph" w:styleId="P189">
    <w:name w:val="subsubsubsubclause-e"/>
    <w:basedOn w:val="P10"/>
    <w:next w:val="P189"/>
    <w:pPr>
      <w:tabs>
        <w:tab w:val="clear" w:pos="418" w:leader="none"/>
        <w:tab w:val="clear" w:pos="538" w:leader="none"/>
        <w:tab w:val="right" w:pos="2033" w:leader="none"/>
        <w:tab w:val="left" w:pos="2153" w:leader="none"/>
      </w:tabs>
      <w:ind w:hanging="2153" w:left="2153"/>
    </w:pPr>
    <w:rPr/>
  </w:style>
  <w:style w:type="paragraph" w:styleId="P190">
    <w:name w:val="definition-f"/>
    <w:basedOn w:val="P11"/>
    <w:next w:val="P190"/>
    <w:pPr/>
    <w:rPr/>
  </w:style>
  <w:style w:type="paragraph" w:styleId="P191">
    <w:name w:val="firstdef-e"/>
    <w:basedOn w:val="P11"/>
    <w:next w:val="P191"/>
    <w:pPr/>
    <w:rPr/>
  </w:style>
  <w:style w:type="paragraph" w:styleId="P192">
    <w:name w:val="firstdef-f"/>
    <w:basedOn w:val="P11"/>
    <w:next w:val="P192"/>
    <w:pPr/>
    <w:rPr/>
  </w:style>
  <w:style w:type="paragraph" w:styleId="P193">
    <w:name w:val="Sdefinition-e"/>
    <w:basedOn w:val="P11"/>
    <w:next w:val="P193"/>
    <w:pPr>
      <w:ind w:firstLine="0" w:left="190"/>
    </w:pPr>
    <w:rPr/>
  </w:style>
  <w:style w:type="paragraph" w:styleId="P194">
    <w:name w:val="Ydefinition-e"/>
    <w:basedOn w:val="P11"/>
    <w:next w:val="P194"/>
    <w:pPr>
      <w:shd w:val="clear" w:fill="D9D9D9"/>
    </w:pPr>
    <w:rPr/>
  </w:style>
  <w:style w:type="paragraph" w:styleId="P195">
    <w:name w:val="defparagraph-e"/>
    <w:basedOn w:val="P12"/>
    <w:next w:val="P195"/>
    <w:pPr/>
    <w:rPr/>
  </w:style>
  <w:style w:type="paragraph" w:styleId="P196">
    <w:name w:val="defparagraph-f"/>
    <w:basedOn w:val="P12"/>
    <w:next w:val="P196"/>
    <w:pPr/>
    <w:rPr/>
  </w:style>
  <w:style w:type="paragraph" w:styleId="P197">
    <w:name w:val="subpara-e"/>
    <w:basedOn w:val="P12"/>
    <w:next w:val="P197"/>
    <w:pPr>
      <w:tabs>
        <w:tab w:val="clear" w:pos="418" w:leader="none"/>
        <w:tab w:val="clear" w:pos="538" w:leader="none"/>
        <w:tab w:val="right" w:pos="837" w:leader="none"/>
        <w:tab w:val="left" w:pos="956" w:leader="none"/>
      </w:tabs>
      <w:ind w:hanging="955" w:left="955"/>
    </w:pPr>
    <w:rPr/>
  </w:style>
  <w:style w:type="paragraph" w:styleId="P198">
    <w:name w:val="subsubpara-e"/>
    <w:basedOn w:val="P12"/>
    <w:next w:val="P198"/>
    <w:pPr>
      <w:tabs>
        <w:tab w:val="clear" w:pos="418" w:leader="none"/>
        <w:tab w:val="clear" w:pos="538" w:leader="none"/>
        <w:tab w:val="right" w:pos="1315" w:leader="none"/>
        <w:tab w:val="left" w:pos="1435" w:leader="none"/>
      </w:tabs>
      <w:ind w:hanging="1435" w:left="1435"/>
    </w:pPr>
    <w:rPr/>
  </w:style>
  <w:style w:type="paragraph" w:styleId="P199">
    <w:name w:val="paragraph-f"/>
    <w:basedOn w:val="P12"/>
    <w:next w:val="P199"/>
    <w:pPr/>
    <w:rPr/>
  </w:style>
  <w:style w:type="paragraph" w:styleId="P200">
    <w:name w:val="Pparagraph-e"/>
    <w:basedOn w:val="P12"/>
    <w:next w:val="P200"/>
    <w:pPr/>
    <w:rPr>
      <w:b w:val="1"/>
    </w:rPr>
  </w:style>
  <w:style w:type="paragraph" w:styleId="P201">
    <w:name w:val="subsubsubpara-e"/>
    <w:basedOn w:val="P12"/>
    <w:next w:val="P201"/>
    <w:pPr>
      <w:tabs>
        <w:tab w:val="clear" w:pos="418" w:leader="none"/>
        <w:tab w:val="clear" w:pos="538" w:leader="none"/>
        <w:tab w:val="right" w:pos="1675" w:leader="none"/>
        <w:tab w:val="left" w:pos="1793" w:leader="none"/>
      </w:tabs>
      <w:ind w:hanging="1793" w:left="1793"/>
    </w:pPr>
    <w:rPr/>
  </w:style>
  <w:style w:type="paragraph" w:styleId="P202">
    <w:name w:val="Sdefpara-e"/>
    <w:basedOn w:val="P12"/>
    <w:next w:val="P202"/>
    <w:pPr>
      <w:tabs>
        <w:tab w:val="left" w:pos="0" w:leader="none"/>
      </w:tabs>
      <w:ind w:firstLine="0"/>
    </w:pPr>
    <w:rPr/>
  </w:style>
  <w:style w:type="paragraph" w:styleId="P203">
    <w:name w:val="Sparagraph-e"/>
    <w:basedOn w:val="P12"/>
    <w:next w:val="P203"/>
    <w:pPr>
      <w:ind w:firstLine="0"/>
    </w:pPr>
    <w:rPr/>
  </w:style>
  <w:style w:type="paragraph" w:styleId="P204">
    <w:name w:val="Yparagraph-e"/>
    <w:basedOn w:val="P12"/>
    <w:next w:val="P204"/>
    <w:pPr>
      <w:shd w:val="clear" w:fill="D9D9D9"/>
    </w:pPr>
    <w:rPr/>
  </w:style>
  <w:style w:type="paragraph" w:styleId="P205">
    <w:name w:val="YPparagraph-e"/>
    <w:basedOn w:val="P12"/>
    <w:next w:val="P205"/>
    <w:pPr>
      <w:shd w:val="clear" w:fill="D9D9D9"/>
    </w:pPr>
    <w:rPr>
      <w:b w:val="1"/>
    </w:rPr>
  </w:style>
  <w:style w:type="paragraph" w:styleId="P206">
    <w:name w:val="procparagraph-e"/>
    <w:basedOn w:val="P12"/>
    <w:next w:val="P206"/>
    <w:pPr>
      <w:shd w:val="clear" w:fill="D9D9D9"/>
      <w:spacing w:lineRule="exact" w:line="180"/>
    </w:pPr>
    <w:rPr>
      <w:b w:val="1"/>
      <w:sz w:val="16"/>
    </w:rPr>
  </w:style>
  <w:style w:type="paragraph" w:styleId="P207">
    <w:name w:val="equationind1-e"/>
    <w:basedOn w:val="P12"/>
    <w:next w:val="P207"/>
    <w:pPr/>
    <w:rPr/>
  </w:style>
  <w:style w:type="paragraph" w:styleId="P208">
    <w:name w:val="subparagraph-e"/>
    <w:basedOn w:val="P12"/>
    <w:next w:val="P208"/>
    <w:pPr/>
    <w:rPr/>
  </w:style>
  <w:style w:type="paragraph" w:styleId="P209">
    <w:name w:val="ellipsis-f"/>
    <w:basedOn w:val="P13"/>
    <w:next w:val="P209"/>
    <w:pPr/>
    <w:rPr/>
  </w:style>
  <w:style w:type="paragraph" w:styleId="P210">
    <w:name w:val="Yellipsis-e"/>
    <w:basedOn w:val="P13"/>
    <w:next w:val="P210"/>
    <w:pPr>
      <w:shd w:val="clear" w:fill="D9D9D9"/>
    </w:pPr>
    <w:rPr/>
  </w:style>
  <w:style w:type="paragraph" w:styleId="P211">
    <w:name w:val="End Tumble-f"/>
    <w:basedOn w:val="P14"/>
    <w:next w:val="P211"/>
    <w:pPr/>
    <w:rPr/>
  </w:style>
  <w:style w:type="paragraph" w:styleId="P212">
    <w:name w:val="equation-f"/>
    <w:basedOn w:val="P15"/>
    <w:next w:val="P212"/>
    <w:pPr/>
    <w:rPr/>
  </w:style>
  <w:style w:type="paragraph" w:styleId="P213">
    <w:name w:val="Yequation-e"/>
    <w:basedOn w:val="P15"/>
    <w:next w:val="P213"/>
    <w:pPr>
      <w:shd w:val="clear" w:fill="D9D9D9"/>
    </w:pPr>
    <w:rPr/>
  </w:style>
  <w:style w:type="paragraph" w:styleId="P214">
    <w:name w:val="footnote-f"/>
    <w:basedOn w:val="P16"/>
    <w:next w:val="P214"/>
    <w:pPr/>
    <w:rPr/>
  </w:style>
  <w:style w:type="paragraph" w:styleId="P215">
    <w:name w:val="footnoteLeft-e"/>
    <w:basedOn w:val="P16"/>
    <w:next w:val="P215"/>
    <w:pPr>
      <w:jc w:val="both"/>
    </w:pPr>
    <w:rPr/>
  </w:style>
  <w:style w:type="paragraph" w:styleId="P216">
    <w:name w:val="Yfootnote-e"/>
    <w:basedOn w:val="P16"/>
    <w:next w:val="P216"/>
    <w:pPr>
      <w:shd w:val="clear" w:fill="D9D9D9"/>
    </w:pPr>
    <w:rPr/>
  </w:style>
  <w:style w:type="paragraph" w:styleId="P217">
    <w:name w:val="heading1-f"/>
    <w:basedOn w:val="P17"/>
    <w:next w:val="P217"/>
    <w:pPr/>
    <w:rPr/>
  </w:style>
  <w:style w:type="paragraph" w:styleId="P218">
    <w:name w:val="Pheading1-e"/>
    <w:basedOn w:val="P17"/>
    <w:next w:val="P218"/>
    <w:pPr/>
    <w:rPr>
      <w:b w:val="1"/>
    </w:rPr>
  </w:style>
  <w:style w:type="paragraph" w:styleId="P219">
    <w:name w:val="Yheading1-e"/>
    <w:basedOn w:val="P17"/>
    <w:next w:val="P219"/>
    <w:pPr>
      <w:shd w:val="clear" w:fill="D9D9D9"/>
    </w:pPr>
    <w:rPr/>
  </w:style>
  <w:style w:type="paragraph" w:styleId="P220">
    <w:name w:val="heading1x-e"/>
    <w:basedOn w:val="P17"/>
    <w:next w:val="P220"/>
    <w:pPr/>
    <w:rPr/>
  </w:style>
  <w:style w:type="paragraph" w:styleId="P221">
    <w:name w:val="heading2-f"/>
    <w:basedOn w:val="P18"/>
    <w:next w:val="P221"/>
    <w:pPr/>
    <w:rPr/>
  </w:style>
  <w:style w:type="paragraph" w:styleId="P222">
    <w:name w:val="Pheading2-e"/>
    <w:basedOn w:val="P18"/>
    <w:next w:val="P222"/>
    <w:pPr/>
    <w:rPr>
      <w:b w:val="1"/>
    </w:rPr>
  </w:style>
  <w:style w:type="paragraph" w:styleId="P223">
    <w:name w:val="Yheading2-e"/>
    <w:basedOn w:val="P18"/>
    <w:next w:val="P223"/>
    <w:pPr>
      <w:shd w:val="clear" w:fill="D9D9D9"/>
    </w:pPr>
    <w:rPr/>
  </w:style>
  <w:style w:type="paragraph" w:styleId="P224">
    <w:name w:val="heading2x-e"/>
    <w:basedOn w:val="P18"/>
    <w:next w:val="P224"/>
    <w:pPr/>
    <w:rPr/>
  </w:style>
  <w:style w:type="paragraph" w:styleId="P225">
    <w:name w:val="heading3-f"/>
    <w:basedOn w:val="P19"/>
    <w:next w:val="P225"/>
    <w:pPr/>
    <w:rPr/>
  </w:style>
  <w:style w:type="paragraph" w:styleId="P226">
    <w:name w:val="Pheading3-e"/>
    <w:basedOn w:val="P19"/>
    <w:next w:val="P226"/>
    <w:pPr/>
    <w:rPr>
      <w:b w:val="1"/>
    </w:rPr>
  </w:style>
  <w:style w:type="paragraph" w:styleId="P227">
    <w:name w:val="Yheading3-e"/>
    <w:basedOn w:val="P19"/>
    <w:next w:val="P227"/>
    <w:pPr>
      <w:shd w:val="clear" w:fill="D9D9D9"/>
    </w:pPr>
    <w:rPr/>
  </w:style>
  <w:style w:type="paragraph" w:styleId="P228">
    <w:name w:val="heading3x-e"/>
    <w:basedOn w:val="P19"/>
    <w:next w:val="P228"/>
    <w:pPr/>
    <w:rPr/>
  </w:style>
  <w:style w:type="paragraph" w:styleId="P229">
    <w:name w:val="headingx-f"/>
    <w:basedOn w:val="P20"/>
    <w:next w:val="P229"/>
    <w:pPr/>
    <w:rPr/>
  </w:style>
  <w:style w:type="paragraph" w:styleId="P230">
    <w:name w:val="Pheadingx-e"/>
    <w:basedOn w:val="P20"/>
    <w:next w:val="P230"/>
    <w:pPr/>
    <w:rPr>
      <w:b w:val="1"/>
    </w:rPr>
  </w:style>
  <w:style w:type="paragraph" w:styleId="P231">
    <w:name w:val="Yheadingx-e"/>
    <w:basedOn w:val="P20"/>
    <w:next w:val="P231"/>
    <w:pPr>
      <w:shd w:val="clear" w:fill="D9D9D9"/>
    </w:pPr>
    <w:rPr/>
  </w:style>
  <w:style w:type="paragraph" w:styleId="P232">
    <w:name w:val="insert-f"/>
    <w:basedOn w:val="P21"/>
    <w:next w:val="P232"/>
    <w:pPr/>
    <w:rPr/>
  </w:style>
  <w:style w:type="paragraph" w:styleId="P233">
    <w:name w:val="line-f"/>
    <w:basedOn w:val="P22"/>
    <w:next w:val="P233"/>
    <w:pPr/>
    <w:rPr/>
  </w:style>
  <w:style w:type="paragraph" w:styleId="P234">
    <w:name w:val="longtitle-f"/>
    <w:basedOn w:val="P23"/>
    <w:next w:val="P234"/>
    <w:pPr/>
    <w:rPr/>
  </w:style>
  <w:style w:type="paragraph" w:styleId="P235">
    <w:name w:val="minnote-f"/>
    <w:basedOn w:val="P24"/>
    <w:next w:val="P235"/>
    <w:pPr/>
    <w:rPr/>
  </w:style>
  <w:style w:type="paragraph" w:styleId="P236">
    <w:name w:val="Notice"/>
    <w:basedOn w:val="P24"/>
    <w:next w:val="P236"/>
    <w:pPr>
      <w:spacing w:before="80" w:after="0"/>
    </w:pPr>
    <w:rPr>
      <w:i w:val="0"/>
      <w:color w:val="FF0000"/>
    </w:rPr>
  </w:style>
  <w:style w:type="paragraph" w:styleId="P237">
    <w:name w:val="Yminnote-e"/>
    <w:basedOn w:val="P24"/>
    <w:next w:val="P237"/>
    <w:pPr>
      <w:shd w:val="clear" w:fill="D9D9D9"/>
    </w:pPr>
    <w:rPr/>
  </w:style>
  <w:style w:type="paragraph" w:styleId="P238">
    <w:name w:val="number-f"/>
    <w:basedOn w:val="P25"/>
    <w:next w:val="P238"/>
    <w:pPr/>
    <w:rPr/>
  </w:style>
  <w:style w:type="paragraph" w:styleId="P239">
    <w:name w:val="paranoindt-f"/>
    <w:basedOn w:val="P26"/>
    <w:next w:val="P239"/>
    <w:pPr/>
    <w:rPr/>
  </w:style>
  <w:style w:type="paragraph" w:styleId="P240">
    <w:name w:val="Yparanoindt-e"/>
    <w:basedOn w:val="P26"/>
    <w:next w:val="P240"/>
    <w:pPr>
      <w:shd w:val="clear" w:fill="D9D9D9"/>
    </w:pPr>
    <w:rPr/>
  </w:style>
  <w:style w:type="paragraph" w:styleId="P241">
    <w:name w:val="Yprocparanoindt-e"/>
    <w:basedOn w:val="P26"/>
    <w:next w:val="P241"/>
    <w:pPr>
      <w:shd w:val="clear" w:fill="D9D9D9"/>
      <w:ind w:left="245"/>
    </w:pPr>
    <w:rPr/>
  </w:style>
  <w:style w:type="paragraph" w:styleId="P242">
    <w:name w:val="parawindt-f"/>
    <w:basedOn w:val="P27"/>
    <w:next w:val="P242"/>
    <w:pPr/>
    <w:rPr/>
  </w:style>
  <w:style w:type="paragraph" w:styleId="P243">
    <w:name w:val="parawindt2-e"/>
    <w:basedOn w:val="P27"/>
    <w:next w:val="P243"/>
    <w:pPr>
      <w:ind w:left="557"/>
    </w:pPr>
    <w:rPr/>
  </w:style>
  <w:style w:type="paragraph" w:styleId="P244">
    <w:name w:val="Yparawindt-e"/>
    <w:basedOn w:val="P27"/>
    <w:next w:val="P244"/>
    <w:pPr>
      <w:shd w:val="clear" w:fill="D9D9D9"/>
      <w:ind w:left="278"/>
    </w:pPr>
    <w:rPr/>
  </w:style>
  <w:style w:type="paragraph" w:styleId="P245">
    <w:name w:val="parawindt3-e"/>
    <w:basedOn w:val="P27"/>
    <w:next w:val="P245"/>
    <w:pPr>
      <w:ind w:left="835"/>
    </w:pPr>
    <w:rPr/>
  </w:style>
  <w:style w:type="paragraph" w:styleId="P246">
    <w:name w:val="parawtab-f"/>
    <w:basedOn w:val="P28"/>
    <w:next w:val="P246"/>
    <w:pPr/>
    <w:rPr/>
  </w:style>
  <w:style w:type="paragraph" w:styleId="P247">
    <w:name w:val="Yparawtab-e"/>
    <w:basedOn w:val="P28"/>
    <w:next w:val="P247"/>
    <w:pPr>
      <w:shd w:val="clear" w:fill="D9D9D9"/>
    </w:pPr>
    <w:rPr/>
  </w:style>
  <w:style w:type="paragraph" w:styleId="P248">
    <w:name w:val="partnum-f"/>
    <w:basedOn w:val="P29"/>
    <w:next w:val="P248"/>
    <w:pPr/>
    <w:rPr/>
  </w:style>
  <w:style w:type="paragraph" w:styleId="P249">
    <w:name w:val="Ypartnum-e"/>
    <w:basedOn w:val="P29"/>
    <w:next w:val="P249"/>
    <w:pPr>
      <w:shd w:val="clear" w:fill="D9D9D9"/>
    </w:pPr>
    <w:rPr/>
  </w:style>
  <w:style w:type="paragraph" w:styleId="P250">
    <w:name w:val="Ppartnum-e"/>
    <w:basedOn w:val="P29"/>
    <w:next w:val="P250"/>
    <w:pPr/>
    <w:rPr/>
  </w:style>
  <w:style w:type="paragraph" w:styleId="P251">
    <w:name w:val="partnumRevoked-e"/>
    <w:basedOn w:val="P29"/>
    <w:next w:val="P251"/>
    <w:pPr/>
    <w:rPr>
      <w:b w:val="0"/>
      <w:caps w:val="0"/>
    </w:rPr>
  </w:style>
  <w:style w:type="paragraph" w:styleId="P252">
    <w:name w:val="Pnote-f"/>
    <w:basedOn w:val="P30"/>
    <w:next w:val="P252"/>
    <w:pPr/>
    <w:rPr/>
  </w:style>
  <w:style w:type="paragraph" w:styleId="P253">
    <w:name w:val="defPnote-e"/>
    <w:basedOn w:val="P30"/>
    <w:next w:val="P253"/>
    <w:pPr/>
    <w:rPr/>
  </w:style>
  <w:style w:type="paragraph" w:styleId="P254">
    <w:name w:val="defPnote-f"/>
    <w:basedOn w:val="P30"/>
    <w:next w:val="P254"/>
    <w:pPr/>
    <w:rPr/>
  </w:style>
  <w:style w:type="paragraph" w:styleId="P255">
    <w:name w:val="YprocPnote-e"/>
    <w:basedOn w:val="P30"/>
    <w:next w:val="P255"/>
    <w:pPr>
      <w:ind w:left="240"/>
    </w:pPr>
    <w:rPr/>
  </w:style>
  <w:style w:type="paragraph" w:styleId="P256">
    <w:name w:val="preamble-f"/>
    <w:basedOn w:val="P31"/>
    <w:next w:val="P256"/>
    <w:pPr/>
    <w:rPr/>
  </w:style>
  <w:style w:type="paragraph" w:styleId="P257">
    <w:name w:val="Ypreamble-e"/>
    <w:basedOn w:val="P31"/>
    <w:next w:val="P257"/>
    <w:pPr>
      <w:shd w:val="clear" w:fill="D9D9D9"/>
      <w:tabs>
        <w:tab w:val="left" w:pos="0" w:leader="none"/>
      </w:tabs>
    </w:pPr>
    <w:rPr/>
  </w:style>
  <w:style w:type="paragraph" w:styleId="P258">
    <w:name w:val="Psection-e"/>
    <w:basedOn w:val="P32"/>
    <w:next w:val="P258"/>
    <w:pPr/>
    <w:rPr>
      <w:b w:val="1"/>
    </w:rPr>
  </w:style>
  <w:style w:type="paragraph" w:styleId="P259">
    <w:name w:val="subsection-e"/>
    <w:basedOn w:val="P32"/>
    <w:next w:val="P259"/>
    <w:pPr/>
    <w:rPr/>
  </w:style>
  <w:style w:type="paragraph" w:styleId="P260">
    <w:name w:val="section-f"/>
    <w:basedOn w:val="P32"/>
    <w:next w:val="P260"/>
    <w:pPr/>
    <w:rPr/>
  </w:style>
  <w:style w:type="paragraph" w:styleId="P261">
    <w:name w:val="SPsection-e"/>
    <w:basedOn w:val="P32"/>
    <w:next w:val="P261"/>
    <w:pPr/>
    <w:rPr>
      <w:b w:val="1"/>
    </w:rPr>
  </w:style>
  <w:style w:type="paragraph" w:styleId="P262">
    <w:name w:val="Ssection-e"/>
    <w:basedOn w:val="P32"/>
    <w:next w:val="P262"/>
    <w:pPr/>
    <w:rPr/>
  </w:style>
  <w:style w:type="paragraph" w:styleId="P263">
    <w:name w:val="Ysection-e"/>
    <w:basedOn w:val="P32"/>
    <w:next w:val="P263"/>
    <w:pPr>
      <w:shd w:val="clear" w:fill="D9D9D9"/>
    </w:pPr>
    <w:rPr/>
  </w:style>
  <w:style w:type="paragraph" w:styleId="P264">
    <w:name w:val="YPsection-e"/>
    <w:basedOn w:val="P32"/>
    <w:next w:val="P264"/>
    <w:pPr>
      <w:shd w:val="clear" w:fill="D9D9D9"/>
    </w:pPr>
    <w:rPr>
      <w:b w:val="1"/>
    </w:rPr>
  </w:style>
  <w:style w:type="paragraph" w:styleId="P265">
    <w:name w:val="Standard-e"/>
    <w:basedOn w:val="P32"/>
    <w:next w:val="P265"/>
    <w:pPr/>
    <w:rPr/>
  </w:style>
  <w:style w:type="paragraph" w:styleId="P266">
    <w:name w:val="1. Regarding the client’s question about paragraph 2 of subsection 4 (2): I’m not sure I see a solution that addresses all of the client’s concerns. We can say the Director shall consider convictions or orders issued under these Acts"/>
    <w:aliases w:val="that the Director m"/>
    <w:basedOn w:val="P32"/>
    <w:next w:val="P266"/>
    <w:pPr/>
    <w:rPr/>
  </w:style>
  <w:style w:type="paragraph" w:styleId="P267">
    <w:name w:val="tableheadingrev-e"/>
    <w:basedOn w:val="P33"/>
    <w:next w:val="P267"/>
    <w:pPr/>
    <w:rPr>
      <w:caps w:val="0"/>
    </w:rPr>
  </w:style>
  <w:style w:type="paragraph" w:styleId="P268">
    <w:name w:val="tableheading-f"/>
    <w:basedOn w:val="P33"/>
    <w:next w:val="P268"/>
    <w:pPr/>
    <w:rPr/>
  </w:style>
  <w:style w:type="paragraph" w:styleId="P269">
    <w:name w:val="Ytableheading-e"/>
    <w:basedOn w:val="P33"/>
    <w:next w:val="P269"/>
    <w:pPr>
      <w:shd w:val="clear" w:fill="D9D9D9"/>
    </w:pPr>
    <w:rPr/>
  </w:style>
  <w:style w:type="paragraph" w:styleId="P270">
    <w:name w:val="scanned-f"/>
    <w:basedOn w:val="P34"/>
    <w:next w:val="P270"/>
    <w:pPr/>
    <w:rPr/>
  </w:style>
  <w:style w:type="paragraph" w:styleId="P271">
    <w:name w:val="schedule-f"/>
    <w:basedOn w:val="P35"/>
    <w:next w:val="P271"/>
    <w:pPr/>
    <w:rPr/>
  </w:style>
  <w:style w:type="paragraph" w:styleId="P272">
    <w:name w:val="Yschedule-e"/>
    <w:basedOn w:val="P35"/>
    <w:next w:val="P272"/>
    <w:pPr>
      <w:shd w:val="clear" w:fill="D9D9D9"/>
    </w:pPr>
    <w:rPr/>
  </w:style>
  <w:style w:type="paragraph" w:styleId="P273">
    <w:name w:val="scheduleRevoked-e"/>
    <w:basedOn w:val="P35"/>
    <w:next w:val="P273"/>
    <w:pPr/>
    <w:rPr>
      <w:caps w:val="0"/>
    </w:rPr>
  </w:style>
  <w:style w:type="paragraph" w:styleId="P274">
    <w:name w:val="Pschedule-e"/>
    <w:basedOn w:val="P35"/>
    <w:next w:val="P274"/>
    <w:pPr/>
    <w:rPr>
      <w:b w:val="1"/>
    </w:rPr>
  </w:style>
  <w:style w:type="paragraph" w:styleId="P275">
    <w:name w:val="note-f"/>
    <w:basedOn w:val="P36"/>
    <w:next w:val="P275"/>
    <w:pPr>
      <w:tabs>
        <w:tab w:val="left" w:pos="-977" w:leader="none"/>
        <w:tab w:val="clear" w:pos="-578" w:leader="none"/>
        <w:tab w:val="clear" w:pos="578" w:leader="none"/>
        <w:tab w:val="left" w:pos="977" w:leader="none"/>
      </w:tabs>
    </w:pPr>
    <w:rPr/>
  </w:style>
  <w:style w:type="paragraph" w:styleId="P276">
    <w:name w:val="bhnote-e"/>
    <w:basedOn w:val="P36"/>
    <w:next w:val="P276"/>
    <w:pPr>
      <w:spacing w:lineRule="exact" w:line="209"/>
    </w:pPr>
    <w:rPr/>
  </w:style>
  <w:style w:type="paragraph" w:styleId="P277">
    <w:name w:val="DraftNote"/>
    <w:basedOn w:val="P36"/>
    <w:next w:val="P277"/>
    <w:pPr/>
    <w:rPr>
      <w:rFonts w:ascii="Times New (W1)" w:hAnsi="Times New (W1)"/>
      <w:b w:val="1"/>
      <w:i w:val="1"/>
    </w:rPr>
  </w:style>
  <w:style w:type="paragraph" w:styleId="P278">
    <w:name w:val="Start Tumble-f"/>
    <w:basedOn w:val="P37"/>
    <w:next w:val="P278"/>
    <w:pPr/>
    <w:rPr/>
  </w:style>
  <w:style w:type="paragraph" w:styleId="P279">
    <w:name w:val="table-f"/>
    <w:basedOn w:val="P38"/>
    <w:next w:val="P279"/>
    <w:pPr/>
    <w:rPr/>
  </w:style>
  <w:style w:type="paragraph" w:styleId="P280">
    <w:name w:val="Ytable-e"/>
    <w:basedOn w:val="P38"/>
    <w:next w:val="P280"/>
    <w:pPr>
      <w:shd w:val="clear" w:fill="D9D9D9"/>
    </w:pPr>
    <w:rPr/>
  </w:style>
  <w:style w:type="paragraph" w:styleId="P281">
    <w:name w:val="TOCid-e"/>
    <w:basedOn w:val="P38"/>
    <w:next w:val="P281"/>
    <w:pPr/>
    <w:rPr>
      <w:color w:val="0000FF"/>
      <w:u w:val="single" w:color="0000FF"/>
    </w:rPr>
  </w:style>
  <w:style w:type="paragraph" w:styleId="P282">
    <w:name w:val="TOCheadCenter-e"/>
    <w:basedOn w:val="P38"/>
    <w:next w:val="P282"/>
    <w:pPr>
      <w:jc w:val="center"/>
    </w:pPr>
    <w:rPr>
      <w:color w:val="0000FF"/>
      <w:u w:val="single" w:color="0000FF"/>
    </w:rPr>
  </w:style>
  <w:style w:type="paragraph" w:styleId="P283">
    <w:name w:val="TOCtable-e"/>
    <w:basedOn w:val="P38"/>
    <w:next w:val="P283"/>
    <w:pPr/>
    <w:rPr>
      <w:color w:val="0000FF"/>
      <w:u w:val="single" w:color="0000FF"/>
    </w:rPr>
  </w:style>
  <w:style w:type="paragraph" w:styleId="P284">
    <w:name w:val="TOCpartCenter-e"/>
    <w:basedOn w:val="P38"/>
    <w:next w:val="P284"/>
    <w:pPr>
      <w:jc w:val="center"/>
    </w:pPr>
    <w:rPr>
      <w:b w:val="1"/>
    </w:rPr>
  </w:style>
  <w:style w:type="paragraph" w:styleId="P285">
    <w:name w:val="TOChead-e"/>
    <w:basedOn w:val="P38"/>
    <w:next w:val="P285"/>
    <w:pPr/>
    <w:rPr>
      <w:color w:val="0000FF"/>
      <w:u w:val="single" w:color="0000FF"/>
    </w:rPr>
  </w:style>
  <w:style w:type="paragraph" w:styleId="P286">
    <w:name w:val="tablelevel1-e"/>
    <w:basedOn w:val="P38"/>
    <w:next w:val="P286"/>
    <w:pPr>
      <w:tabs>
        <w:tab w:val="right" w:pos="240" w:leader="none"/>
        <w:tab w:val="left" w:pos="360" w:leader="none"/>
      </w:tabs>
      <w:spacing w:lineRule="exact" w:line="190"/>
      <w:ind w:hanging="360" w:left="360"/>
    </w:pPr>
    <w:rPr/>
  </w:style>
  <w:style w:type="paragraph" w:styleId="P287">
    <w:name w:val="tablelevel2-e"/>
    <w:basedOn w:val="P38"/>
    <w:next w:val="P287"/>
    <w:pPr>
      <w:tabs>
        <w:tab w:val="right" w:pos="480" w:leader="none"/>
        <w:tab w:val="left" w:pos="600" w:leader="none"/>
      </w:tabs>
      <w:spacing w:lineRule="exact" w:line="190"/>
      <w:ind w:hanging="600" w:left="600"/>
    </w:pPr>
    <w:rPr/>
  </w:style>
  <w:style w:type="paragraph" w:styleId="P288">
    <w:name w:val="tablelevel3-e"/>
    <w:basedOn w:val="P38"/>
    <w:next w:val="P288"/>
    <w:pPr>
      <w:tabs>
        <w:tab w:val="right" w:pos="720" w:leader="none"/>
        <w:tab w:val="left" w:pos="840" w:leader="none"/>
      </w:tabs>
      <w:spacing w:lineRule="exact" w:line="190"/>
      <w:ind w:hanging="840" w:left="840"/>
    </w:pPr>
    <w:rPr/>
  </w:style>
  <w:style w:type="paragraph" w:styleId="P289">
    <w:name w:val="tablelevel4-e"/>
    <w:basedOn w:val="P38"/>
    <w:next w:val="P289"/>
    <w:pPr>
      <w:tabs>
        <w:tab w:val="right" w:pos="960" w:leader="none"/>
        <w:tab w:val="left" w:pos="1080" w:leader="none"/>
      </w:tabs>
      <w:spacing w:lineRule="exact" w:line="190"/>
      <w:ind w:hanging="1080" w:left="1080"/>
    </w:pPr>
    <w:rPr/>
  </w:style>
  <w:style w:type="paragraph" w:styleId="P290">
    <w:name w:val="tablelevel1x-e"/>
    <w:basedOn w:val="P38"/>
    <w:next w:val="P290"/>
    <w:pPr>
      <w:spacing w:lineRule="exact" w:line="190"/>
      <w:ind w:left="360"/>
    </w:pPr>
    <w:rPr/>
  </w:style>
  <w:style w:type="paragraph" w:styleId="P291">
    <w:name w:val="tablelevel2x-e"/>
    <w:basedOn w:val="P38"/>
    <w:next w:val="P291"/>
    <w:pPr>
      <w:spacing w:lineRule="exact" w:line="190"/>
      <w:ind w:left="600"/>
    </w:pPr>
    <w:rPr/>
  </w:style>
  <w:style w:type="paragraph" w:styleId="P292">
    <w:name w:val="tablelevel3x-e"/>
    <w:basedOn w:val="P38"/>
    <w:next w:val="P292"/>
    <w:pPr>
      <w:spacing w:lineRule="exact" w:line="190"/>
      <w:ind w:left="840"/>
    </w:pPr>
    <w:rPr/>
  </w:style>
  <w:style w:type="paragraph" w:styleId="P293">
    <w:name w:val="tablelevel4x-e"/>
    <w:basedOn w:val="P38"/>
    <w:next w:val="P293"/>
    <w:pPr>
      <w:spacing w:lineRule="exact" w:line="190"/>
      <w:ind w:left="1080"/>
    </w:pPr>
    <w:rPr/>
  </w:style>
  <w:style w:type="paragraph" w:styleId="P294">
    <w:name w:val="TOCpartLeft-e"/>
    <w:basedOn w:val="P38"/>
    <w:next w:val="P294"/>
    <w:pPr/>
    <w:rPr>
      <w:b w:val="1"/>
    </w:rPr>
  </w:style>
  <w:style w:type="paragraph" w:styleId="P295">
    <w:name w:val="TOCpart-e"/>
    <w:basedOn w:val="P38"/>
    <w:next w:val="P295"/>
    <w:pPr/>
    <w:rPr>
      <w:b w:val="1"/>
      <w:color w:val="0000FF"/>
      <w:u w:val="single" w:color="0000FF"/>
    </w:rPr>
  </w:style>
  <w:style w:type="paragraph" w:styleId="P296">
    <w:name w:val="TOCsched-e"/>
    <w:basedOn w:val="P38"/>
    <w:next w:val="P296"/>
    <w:pPr/>
    <w:rPr>
      <w:color w:val="0000FF"/>
      <w:u w:val="single" w:color="0000FF"/>
    </w:rPr>
  </w:style>
  <w:style w:type="paragraph" w:styleId="P297">
    <w:name w:val="tableitalic-e"/>
    <w:basedOn w:val="P38"/>
    <w:next w:val="P297"/>
    <w:pPr/>
    <w:rPr>
      <w:i w:val="1"/>
    </w:rPr>
  </w:style>
  <w:style w:type="paragraph" w:styleId="P298">
    <w:name w:val="tablebold-e"/>
    <w:basedOn w:val="P38"/>
    <w:next w:val="P298"/>
    <w:pPr/>
    <w:rPr>
      <w:b w:val="1"/>
    </w:rPr>
  </w:style>
  <w:style w:type="paragraph" w:styleId="P299">
    <w:name w:val="toc-f"/>
    <w:basedOn w:val="P39"/>
    <w:next w:val="P299"/>
    <w:pPr/>
    <w:rPr/>
  </w:style>
  <w:style w:type="paragraph" w:styleId="P300">
    <w:name w:val="Ytoc-e"/>
    <w:basedOn w:val="P39"/>
    <w:next w:val="P300"/>
    <w:pPr>
      <w:shd w:val="clear" w:fill="D9D9D9"/>
    </w:pPr>
    <w:rPr/>
  </w:style>
  <w:style w:type="paragraph" w:styleId="P301">
    <w:name w:val="tochead1-f"/>
    <w:basedOn w:val="P40"/>
    <w:next w:val="P301"/>
    <w:pPr/>
    <w:rPr/>
  </w:style>
  <w:style w:type="paragraph" w:styleId="P302">
    <w:name w:val="xleftpara-f"/>
    <w:basedOn w:val="P41"/>
    <w:next w:val="P302"/>
    <w:pPr/>
    <w:rPr/>
  </w:style>
  <w:style w:type="paragraph" w:styleId="P303">
    <w:name w:val="xheadnote-e"/>
    <w:basedOn w:val="P41"/>
    <w:next w:val="P303"/>
    <w:pPr/>
    <w:rPr>
      <w:b w:val="1"/>
    </w:rPr>
  </w:style>
  <w:style w:type="paragraph" w:styleId="P304">
    <w:name w:val="xnum-f"/>
    <w:basedOn w:val="P42"/>
    <w:next w:val="P304"/>
    <w:pPr>
      <w:tabs>
        <w:tab w:val="left" w:pos="559" w:leader="none"/>
        <w:tab w:val="clear" w:pos="560" w:leader="none"/>
      </w:tabs>
    </w:pPr>
    <w:rPr/>
  </w:style>
  <w:style w:type="paragraph" w:styleId="P305">
    <w:name w:val="xnumsub-e"/>
    <w:basedOn w:val="P42"/>
    <w:next w:val="P305"/>
    <w:pPr>
      <w:ind w:hanging="960" w:left="960" w:right="840"/>
    </w:pPr>
    <w:rPr/>
  </w:style>
  <w:style w:type="paragraph" w:styleId="P306">
    <w:name w:val="xpara-f"/>
    <w:basedOn w:val="P43"/>
    <w:next w:val="P306"/>
    <w:pPr/>
    <w:rPr/>
  </w:style>
  <w:style w:type="paragraph" w:styleId="P307">
    <w:name w:val="xpartnum-f"/>
    <w:basedOn w:val="P44"/>
    <w:next w:val="P307"/>
    <w:pPr/>
    <w:rPr/>
  </w:style>
  <w:style w:type="paragraph" w:styleId="P308">
    <w:name w:val="xtitle-f"/>
    <w:basedOn w:val="P45"/>
    <w:next w:val="P308"/>
    <w:pPr/>
    <w:rPr/>
  </w:style>
  <w:style w:type="paragraph" w:styleId="P309">
    <w:name w:val="Ypartheading-e"/>
    <w:basedOn w:val="P46"/>
    <w:next w:val="P309"/>
    <w:pPr>
      <w:shd w:val="clear" w:fill="D9D9D9"/>
    </w:pPr>
    <w:rPr/>
  </w:style>
  <w:style w:type="paragraph" w:styleId="P310">
    <w:name w:val="Ypartheading-f"/>
    <w:basedOn w:val="P46"/>
    <w:next w:val="P310"/>
    <w:pPr>
      <w:shd w:val="clear" w:fill="D9D9D9"/>
    </w:pPr>
    <w:rPr/>
  </w:style>
  <w:style w:type="paragraph" w:styleId="P311">
    <w:name w:val="partheading-f"/>
    <w:basedOn w:val="P46"/>
    <w:next w:val="P311"/>
    <w:pPr/>
    <w:rPr/>
  </w:style>
  <w:style w:type="paragraph" w:styleId="P312">
    <w:name w:val="Pheading-f"/>
    <w:basedOn w:val="P49"/>
    <w:next w:val="P312"/>
    <w:pPr/>
    <w:rPr/>
  </w:style>
  <w:style w:type="paragraph" w:styleId="P313">
    <w:name w:val="headnote-f"/>
    <w:basedOn w:val="P50"/>
    <w:next w:val="P313"/>
    <w:pPr/>
    <w:rPr/>
  </w:style>
  <w:style w:type="paragraph" w:styleId="P314">
    <w:name w:val="Yheadnote-e"/>
    <w:basedOn w:val="P50"/>
    <w:next w:val="P314"/>
    <w:pPr>
      <w:shd w:val="clear" w:fill="D9D9D9"/>
    </w:pPr>
    <w:rPr/>
  </w:style>
  <w:style w:type="paragraph" w:styleId="P315">
    <w:name w:val="headnoteind-e"/>
    <w:basedOn w:val="P50"/>
    <w:next w:val="P315"/>
    <w:pPr>
      <w:ind w:left="245"/>
    </w:pPr>
    <w:rPr/>
  </w:style>
  <w:style w:type="paragraph" w:styleId="P316">
    <w:name w:val="Yprocheadnote-e"/>
    <w:basedOn w:val="P50"/>
    <w:next w:val="P316"/>
    <w:pPr>
      <w:shd w:val="clear" w:fill="D9D9D9"/>
      <w:ind w:left="240"/>
    </w:pPr>
    <w:rPr/>
  </w:style>
  <w:style w:type="paragraph" w:styleId="P317">
    <w:name w:val="headnoteitalic-e"/>
    <w:basedOn w:val="P50"/>
    <w:next w:val="P317"/>
    <w:pPr/>
    <w:rPr>
      <w:i w:val="1"/>
    </w:rPr>
  </w:style>
  <w:style w:type="paragraph" w:styleId="P318">
    <w:name w:val="issue-f"/>
    <w:basedOn w:val="P52"/>
    <w:next w:val="P318"/>
    <w:pPr/>
    <w:rPr/>
  </w:style>
  <w:style w:type="paragraph" w:styleId="P319">
    <w:name w:val="act-f"/>
    <w:basedOn w:val="P53"/>
    <w:next w:val="P319"/>
    <w:pPr/>
    <w:rPr/>
  </w:style>
  <w:style w:type="paragraph" w:styleId="P320">
    <w:name w:val="Yact-e"/>
    <w:basedOn w:val="P53"/>
    <w:next w:val="P320"/>
    <w:pPr>
      <w:shd w:val="clear" w:fill="D9D9D9"/>
    </w:pPr>
    <w:rPr/>
  </w:style>
  <w:style w:type="paragraph" w:styleId="P321">
    <w:name w:val="commiss-f"/>
    <w:basedOn w:val="P54"/>
    <w:next w:val="P321"/>
    <w:pPr/>
    <w:rPr/>
  </w:style>
  <w:style w:type="paragraph" w:styleId="P322">
    <w:name w:val="form-f"/>
    <w:basedOn w:val="P55"/>
    <w:next w:val="P322"/>
    <w:pPr/>
    <w:rPr/>
  </w:style>
  <w:style w:type="paragraph" w:styleId="P323">
    <w:name w:val="Yform-e"/>
    <w:basedOn w:val="P55"/>
    <w:next w:val="P323"/>
    <w:pPr>
      <w:shd w:val="clear" w:fill="D9D9D9"/>
    </w:pPr>
    <w:rPr/>
  </w:style>
  <w:style w:type="paragraph" w:styleId="P324">
    <w:name w:val="formRevoked-e"/>
    <w:basedOn w:val="P55"/>
    <w:next w:val="P324"/>
    <w:pPr/>
    <w:rPr>
      <w:caps w:val="0"/>
    </w:rPr>
  </w:style>
  <w:style w:type="paragraph" w:styleId="P325">
    <w:name w:val="ruleb-f"/>
    <w:basedOn w:val="P56"/>
    <w:next w:val="P325"/>
    <w:pPr/>
    <w:rPr/>
  </w:style>
  <w:style w:type="paragraph" w:styleId="P326">
    <w:name w:val="Yruleb-e"/>
    <w:basedOn w:val="P56"/>
    <w:next w:val="P326"/>
    <w:pPr>
      <w:shd w:val="clear" w:fill="D9D9D9"/>
    </w:pPr>
    <w:rPr/>
  </w:style>
  <w:style w:type="paragraph" w:styleId="P327">
    <w:name w:val="rulec-f"/>
    <w:basedOn w:val="P57"/>
    <w:next w:val="P327"/>
    <w:pPr/>
    <w:rPr/>
  </w:style>
  <w:style w:type="paragraph" w:styleId="P328">
    <w:name w:val="Yrulec-e"/>
    <w:basedOn w:val="P57"/>
    <w:next w:val="P328"/>
    <w:pPr>
      <w:shd w:val="clear" w:fill="D9D9D9"/>
    </w:pPr>
    <w:rPr/>
  </w:style>
  <w:style w:type="paragraph" w:styleId="P329">
    <w:name w:val="rulei-f"/>
    <w:basedOn w:val="P58"/>
    <w:next w:val="P329"/>
    <w:pPr/>
    <w:rPr/>
  </w:style>
  <w:style w:type="paragraph" w:styleId="P330">
    <w:name w:val="Yrulei-e"/>
    <w:basedOn w:val="P58"/>
    <w:next w:val="P330"/>
    <w:pPr>
      <w:shd w:val="clear" w:fill="D9D9D9"/>
    </w:pPr>
    <w:rPr/>
  </w:style>
  <w:style w:type="paragraph" w:styleId="P331">
    <w:name w:val="rulel-f"/>
    <w:basedOn w:val="P59"/>
    <w:next w:val="P331"/>
    <w:pPr/>
    <w:rPr/>
  </w:style>
  <w:style w:type="paragraph" w:styleId="P332">
    <w:name w:val="Yrulel-e"/>
    <w:basedOn w:val="P59"/>
    <w:next w:val="P332"/>
    <w:pPr>
      <w:shd w:val="clear" w:fill="D9D9D9"/>
    </w:pPr>
    <w:rPr/>
  </w:style>
  <w:style w:type="paragraph" w:styleId="P333">
    <w:name w:val="subject-f"/>
    <w:basedOn w:val="P60"/>
    <w:next w:val="P333"/>
    <w:pPr/>
    <w:rPr/>
  </w:style>
  <w:style w:type="paragraph" w:styleId="P334">
    <w:name w:val="Ysubject-e"/>
    <w:basedOn w:val="P60"/>
    <w:next w:val="P334"/>
    <w:pPr>
      <w:shd w:val="clear" w:fill="D9D9D9"/>
    </w:pPr>
    <w:rPr/>
  </w:style>
  <w:style w:type="paragraph" w:styleId="P335">
    <w:name w:val="tocpartnum-f"/>
    <w:basedOn w:val="P61"/>
    <w:next w:val="P335"/>
    <w:pPr/>
    <w:rPr/>
  </w:style>
  <w:style w:type="paragraph" w:styleId="P336">
    <w:name w:val="ActTitle-f"/>
    <w:basedOn w:val="P62"/>
    <w:next w:val="P336"/>
    <w:pPr/>
    <w:rPr/>
  </w:style>
  <w:style w:type="paragraph" w:styleId="P337">
    <w:name w:val="regaction-f"/>
    <w:basedOn w:val="P63"/>
    <w:next w:val="P337"/>
    <w:pPr/>
    <w:rPr/>
  </w:style>
  <w:style w:type="paragraph" w:styleId="P338">
    <w:name w:val="dated-f"/>
    <w:basedOn w:val="P64"/>
    <w:next w:val="P338"/>
    <w:pPr/>
    <w:rPr/>
  </w:style>
  <w:style w:type="paragraph" w:styleId="P339">
    <w:name w:val="certify-e"/>
    <w:basedOn w:val="P64"/>
    <w:next w:val="P339"/>
    <w:pPr/>
    <w:rPr/>
  </w:style>
  <w:style w:type="paragraph" w:styleId="P340">
    <w:name w:val="made/app/filed-f"/>
    <w:basedOn w:val="P65"/>
    <w:next w:val="P340"/>
    <w:pPr/>
    <w:rPr/>
  </w:style>
  <w:style w:type="paragraph" w:styleId="P341">
    <w:name w:val="signature-e"/>
    <w:basedOn w:val="P68"/>
    <w:next w:val="P341"/>
    <w:pPr/>
    <w:rPr/>
  </w:style>
  <w:style w:type="paragraph" w:styleId="P342">
    <w:name w:val="signature-f"/>
    <w:basedOn w:val="P69"/>
    <w:next w:val="P342"/>
    <w:pPr/>
    <w:rPr/>
  </w:style>
  <w:style w:type="paragraph" w:styleId="P343">
    <w:name w:val="signtit-e"/>
    <w:basedOn w:val="P72"/>
    <w:next w:val="P343"/>
    <w:pPr/>
    <w:rPr/>
  </w:style>
  <w:style w:type="paragraph" w:styleId="P344">
    <w:name w:val="signtit-f"/>
    <w:basedOn w:val="P73"/>
    <w:next w:val="P344"/>
    <w:pPr/>
    <w:rPr/>
  </w:style>
  <w:style w:type="paragraph" w:styleId="P345">
    <w:name w:val="NoticeAmend1-e"/>
    <w:basedOn w:val="P76"/>
    <w:next w:val="P345"/>
    <w:pPr>
      <w:ind w:left="720"/>
      <w:jc w:val="left"/>
    </w:pPr>
    <w:rPr/>
  </w:style>
  <w:style w:type="paragraph" w:styleId="P346">
    <w:name w:val="NoticeAmend2-e"/>
    <w:basedOn w:val="P76"/>
    <w:next w:val="P346"/>
    <w:pPr>
      <w:spacing w:lineRule="exact" w:line="180"/>
      <w:ind w:left="1440"/>
      <w:jc w:val="left"/>
    </w:pPr>
    <w:rPr/>
  </w:style>
  <w:style w:type="paragraph" w:styleId="P347">
    <w:name w:val="NoticeProc1-e"/>
    <w:basedOn w:val="P76"/>
    <w:next w:val="P347"/>
    <w:pPr>
      <w:spacing w:lineRule="exact" w:line="180" w:before="120"/>
      <w:ind w:left="720"/>
      <w:jc w:val="left"/>
    </w:pPr>
    <w:rPr/>
  </w:style>
  <w:style w:type="paragraph" w:styleId="P348">
    <w:name w:val="Notice-f"/>
    <w:basedOn w:val="P76"/>
    <w:next w:val="P348"/>
    <w:pPr/>
    <w:rPr/>
  </w:style>
  <w:style w:type="paragraph" w:styleId="P349">
    <w:name w:val="TOC Heading"/>
    <w:basedOn w:val="P81"/>
    <w:next w:val="P0"/>
    <w:qFormat/>
    <w:pPr>
      <w:numPr>
        <w:numId w:val="0"/>
      </w:numPr>
    </w:pPr>
    <w:rPr>
      <w:rFonts w:ascii="Cambria" w:hAnsi="Cambria"/>
    </w:rPr>
  </w:style>
  <w:style w:type="paragraph" w:styleId="P350">
    <w:name w:val="Comment Subject"/>
    <w:basedOn w:val="P91"/>
    <w:next w:val="P91"/>
    <w:link w:val="C20"/>
    <w:pPr/>
    <w:rPr>
      <w:b w:val="1"/>
    </w:rPr>
  </w:style>
  <w:style w:type="paragraph" w:styleId="P351">
    <w:name w:val="Body Text First Indent"/>
    <w:basedOn w:val="P96"/>
    <w:next w:val="P351"/>
    <w:link w:val="C70"/>
    <w:pPr>
      <w:ind w:firstLine="210"/>
    </w:pPr>
    <w:rPr/>
  </w:style>
  <w:style w:type="paragraph" w:styleId="P352">
    <w:name w:val="Body Text First Indent 2"/>
    <w:basedOn w:val="P99"/>
    <w:next w:val="P352"/>
    <w:link w:val="C71"/>
    <w:pPr>
      <w:ind w:firstLine="210"/>
    </w:pPr>
    <w:rPr/>
  </w:style>
  <w:style w:type="paragraph" w:styleId="P353">
    <w:name w:val="regtitleold-f"/>
    <w:basedOn w:val="P169"/>
    <w:next w:val="P353"/>
    <w:pPr/>
    <w:rPr/>
  </w:style>
  <w:style w:type="paragraph" w:styleId="P354">
    <w:name w:val="Yregtitle-f"/>
    <w:basedOn w:val="P170"/>
    <w:next w:val="P354"/>
    <w:pPr/>
    <w:rPr/>
  </w:style>
  <w:style w:type="paragraph" w:styleId="P355">
    <w:name w:val="Ydefclause-e"/>
    <w:basedOn w:val="P178"/>
    <w:next w:val="P355"/>
    <w:pPr>
      <w:shd w:val="clear" w:fill="D9D9D9"/>
    </w:pPr>
    <w:rPr/>
  </w:style>
  <w:style w:type="paragraph" w:styleId="P356">
    <w:name w:val="defsubclause-e"/>
    <w:basedOn w:val="P180"/>
    <w:next w:val="P356"/>
    <w:pPr/>
    <w:rPr/>
  </w:style>
  <w:style w:type="paragraph" w:styleId="P357">
    <w:name w:val="defsubclause-f"/>
    <w:basedOn w:val="P180"/>
    <w:next w:val="P357"/>
    <w:pPr/>
    <w:rPr/>
  </w:style>
  <w:style w:type="paragraph" w:styleId="P358">
    <w:name w:val="Psubclause-e"/>
    <w:basedOn w:val="P180"/>
    <w:next w:val="P358"/>
    <w:pPr/>
    <w:rPr>
      <w:b w:val="1"/>
    </w:rPr>
  </w:style>
  <w:style w:type="paragraph" w:styleId="P359">
    <w:name w:val="Ssubclause-e"/>
    <w:basedOn w:val="P180"/>
    <w:next w:val="P359"/>
    <w:pPr>
      <w:ind w:firstLine="0"/>
    </w:pPr>
    <w:rPr/>
  </w:style>
  <w:style w:type="paragraph" w:styleId="P360">
    <w:name w:val="subclause-f"/>
    <w:basedOn w:val="P180"/>
    <w:next w:val="P360"/>
    <w:pPr/>
    <w:rPr/>
  </w:style>
  <w:style w:type="paragraph" w:styleId="P361">
    <w:name w:val="Ysubclause-e"/>
    <w:basedOn w:val="P180"/>
    <w:next w:val="P361"/>
    <w:pPr>
      <w:shd w:val="clear" w:fill="D9D9D9"/>
    </w:pPr>
    <w:rPr/>
  </w:style>
  <w:style w:type="paragraph" w:styleId="P362">
    <w:name w:val="YPsubclause-e"/>
    <w:basedOn w:val="P180"/>
    <w:next w:val="P362"/>
    <w:pPr>
      <w:shd w:val="clear" w:fill="D9D9D9"/>
    </w:pPr>
    <w:rPr>
      <w:b w:val="1"/>
    </w:rPr>
  </w:style>
  <w:style w:type="paragraph" w:styleId="P363">
    <w:name w:val="defsubsubclause-e"/>
    <w:basedOn w:val="P181"/>
    <w:next w:val="P363"/>
    <w:pPr/>
    <w:rPr/>
  </w:style>
  <w:style w:type="paragraph" w:styleId="P364">
    <w:name w:val="defsubsubclause-f"/>
    <w:basedOn w:val="P181"/>
    <w:next w:val="P364"/>
    <w:pPr/>
    <w:rPr/>
  </w:style>
  <w:style w:type="paragraph" w:styleId="P365">
    <w:name w:val="Psubsubclause-e"/>
    <w:basedOn w:val="P181"/>
    <w:next w:val="P365"/>
    <w:pPr/>
    <w:rPr>
      <w:b w:val="1"/>
    </w:rPr>
  </w:style>
  <w:style w:type="paragraph" w:styleId="P366">
    <w:name w:val="Ssubsubclause-e"/>
    <w:basedOn w:val="P181"/>
    <w:next w:val="P366"/>
    <w:pPr>
      <w:ind w:firstLine="0"/>
    </w:pPr>
    <w:rPr/>
  </w:style>
  <w:style w:type="paragraph" w:styleId="P367">
    <w:name w:val="subsubclause-f"/>
    <w:basedOn w:val="P181"/>
    <w:next w:val="P367"/>
    <w:pPr/>
    <w:rPr/>
  </w:style>
  <w:style w:type="paragraph" w:styleId="P368">
    <w:name w:val="Ysubsubclause-e"/>
    <w:basedOn w:val="P181"/>
    <w:next w:val="P368"/>
    <w:pPr>
      <w:shd w:val="clear" w:fill="D9D9D9"/>
    </w:pPr>
    <w:rPr/>
  </w:style>
  <w:style w:type="paragraph" w:styleId="P369">
    <w:name w:val="YPsubsubclause-e"/>
    <w:basedOn w:val="P181"/>
    <w:next w:val="P369"/>
    <w:pPr>
      <w:shd w:val="clear" w:fill="D9D9D9"/>
    </w:pPr>
    <w:rPr>
      <w:b w:val="1"/>
    </w:rPr>
  </w:style>
  <w:style w:type="paragraph" w:styleId="P370">
    <w:name w:val="Pclause-f"/>
    <w:basedOn w:val="P182"/>
    <w:next w:val="P370"/>
    <w:pPr/>
    <w:rPr/>
  </w:style>
  <w:style w:type="paragraph" w:styleId="P371">
    <w:name w:val="Psubsubsubclause-e"/>
    <w:basedOn w:val="P183"/>
    <w:next w:val="P371"/>
    <w:pPr/>
    <w:rPr>
      <w:b w:val="1"/>
    </w:rPr>
  </w:style>
  <w:style w:type="paragraph" w:styleId="P372">
    <w:name w:val="subsubsubclause-f"/>
    <w:basedOn w:val="P183"/>
    <w:next w:val="P372"/>
    <w:pPr/>
    <w:rPr/>
  </w:style>
  <w:style w:type="paragraph" w:styleId="P373">
    <w:name w:val="Ysubsubsubclause-e"/>
    <w:basedOn w:val="P183"/>
    <w:next w:val="P373"/>
    <w:pPr>
      <w:shd w:val="clear" w:fill="D9D9D9"/>
    </w:pPr>
    <w:rPr/>
  </w:style>
  <w:style w:type="paragraph" w:styleId="P374">
    <w:name w:val="YPsubsubsubclause-e"/>
    <w:basedOn w:val="P183"/>
    <w:next w:val="P374"/>
    <w:pPr>
      <w:shd w:val="clear" w:fill="D9D9D9"/>
    </w:pPr>
    <w:rPr>
      <w:b w:val="1"/>
    </w:rPr>
  </w:style>
  <w:style w:type="paragraph" w:styleId="P375">
    <w:name w:val="defsubsubsubclause-e"/>
    <w:basedOn w:val="P183"/>
    <w:next w:val="P375"/>
    <w:pPr/>
    <w:rPr/>
  </w:style>
  <w:style w:type="paragraph" w:styleId="P376">
    <w:name w:val="Sclause-f"/>
    <w:basedOn w:val="P184"/>
    <w:next w:val="P376"/>
    <w:pPr/>
    <w:rPr/>
  </w:style>
  <w:style w:type="paragraph" w:styleId="P377">
    <w:name w:val="YSclause-e"/>
    <w:basedOn w:val="P184"/>
    <w:next w:val="P377"/>
    <w:pPr>
      <w:shd w:val="clear" w:fill="D9D9D9"/>
    </w:pPr>
    <w:rPr/>
  </w:style>
  <w:style w:type="paragraph" w:styleId="P378">
    <w:name w:val="Sdefclause-f"/>
    <w:basedOn w:val="P185"/>
    <w:next w:val="P378"/>
    <w:pPr/>
    <w:rPr/>
  </w:style>
  <w:style w:type="paragraph" w:styleId="P379">
    <w:name w:val="YSdefclause-e"/>
    <w:basedOn w:val="P185"/>
    <w:next w:val="P379"/>
    <w:pPr>
      <w:shd w:val="clear" w:fill="D9D9D9"/>
    </w:pPr>
    <w:rPr/>
  </w:style>
  <w:style w:type="paragraph" w:styleId="P380">
    <w:name w:val="Yclause-f"/>
    <w:basedOn w:val="P186"/>
    <w:next w:val="P380"/>
    <w:pPr/>
    <w:rPr/>
  </w:style>
  <w:style w:type="paragraph" w:styleId="P381">
    <w:name w:val="Yprocclause-e"/>
    <w:basedOn w:val="P186"/>
    <w:next w:val="P381"/>
    <w:pPr>
      <w:tabs>
        <w:tab w:val="clear" w:pos="418" w:leader="none"/>
        <w:tab w:val="clear" w:pos="538" w:leader="none"/>
        <w:tab w:val="right" w:pos="672" w:leader="none"/>
        <w:tab w:val="left" w:pos="792" w:leader="none"/>
      </w:tabs>
      <w:ind w:left="778"/>
    </w:pPr>
    <w:rPr/>
  </w:style>
  <w:style w:type="paragraph" w:styleId="P382">
    <w:name w:val="YPclause-f"/>
    <w:basedOn w:val="P187"/>
    <w:next w:val="P382"/>
    <w:pPr/>
    <w:rPr/>
  </w:style>
  <w:style w:type="paragraph" w:styleId="P383">
    <w:name w:val="procclause-f"/>
    <w:basedOn w:val="P188"/>
    <w:next w:val="P383"/>
    <w:pPr/>
    <w:rPr/>
  </w:style>
  <w:style w:type="paragraph" w:styleId="P384">
    <w:name w:val="subsubsubsubclause-f"/>
    <w:basedOn w:val="P189"/>
    <w:next w:val="P384"/>
    <w:pPr/>
    <w:rPr/>
  </w:style>
  <w:style w:type="paragraph" w:styleId="P385">
    <w:name w:val="Yfirstdef-e"/>
    <w:basedOn w:val="P191"/>
    <w:next w:val="P385"/>
    <w:pPr>
      <w:shd w:val="clear" w:fill="D9D9D9"/>
    </w:pPr>
    <w:rPr/>
  </w:style>
  <w:style w:type="paragraph" w:styleId="P386">
    <w:name w:val="Sdefinition-f"/>
    <w:basedOn w:val="P193"/>
    <w:next w:val="P386"/>
    <w:pPr/>
    <w:rPr/>
  </w:style>
  <w:style w:type="paragraph" w:styleId="P387">
    <w:name w:val="YSdefinition-e"/>
    <w:basedOn w:val="P193"/>
    <w:next w:val="P387"/>
    <w:pPr>
      <w:shd w:val="clear" w:fill="D9D9D9"/>
    </w:pPr>
    <w:rPr/>
  </w:style>
  <w:style w:type="paragraph" w:styleId="P388">
    <w:name w:val="Ydefinition-f"/>
    <w:basedOn w:val="P194"/>
    <w:next w:val="P388"/>
    <w:pPr/>
    <w:rPr/>
  </w:style>
  <w:style w:type="paragraph" w:styleId="P389">
    <w:name w:val="Yprocdefinition-e"/>
    <w:basedOn w:val="P194"/>
    <w:next w:val="P389"/>
    <w:pPr>
      <w:ind w:hanging="190" w:left="430"/>
    </w:pPr>
    <w:rPr/>
  </w:style>
  <w:style w:type="paragraph" w:styleId="P390">
    <w:name w:val="Ydefparagraph-e"/>
    <w:basedOn w:val="P195"/>
    <w:next w:val="P390"/>
    <w:pPr>
      <w:shd w:val="clear" w:fill="D9D9D9"/>
    </w:pPr>
    <w:rPr/>
  </w:style>
  <w:style w:type="paragraph" w:styleId="P391">
    <w:name w:val="defsubpara-e"/>
    <w:basedOn w:val="P197"/>
    <w:next w:val="P391"/>
    <w:pPr/>
    <w:rPr/>
  </w:style>
  <w:style w:type="paragraph" w:styleId="P392">
    <w:name w:val="defsubpara-f"/>
    <w:basedOn w:val="P197"/>
    <w:next w:val="P392"/>
    <w:pPr/>
    <w:rPr/>
  </w:style>
  <w:style w:type="paragraph" w:styleId="P393">
    <w:name w:val="Psubpara-e"/>
    <w:basedOn w:val="P197"/>
    <w:next w:val="P393"/>
    <w:pPr/>
    <w:rPr>
      <w:b w:val="1"/>
    </w:rPr>
  </w:style>
  <w:style w:type="paragraph" w:styleId="P394">
    <w:name w:val="Ssubpara-e"/>
    <w:basedOn w:val="P197"/>
    <w:next w:val="P394"/>
    <w:pPr>
      <w:ind w:firstLine="0"/>
    </w:pPr>
    <w:rPr/>
  </w:style>
  <w:style w:type="paragraph" w:styleId="P395">
    <w:name w:val="subpara-f"/>
    <w:basedOn w:val="P197"/>
    <w:next w:val="P395"/>
    <w:pPr/>
    <w:rPr/>
  </w:style>
  <w:style w:type="paragraph" w:styleId="P396">
    <w:name w:val="Ysubpara-e"/>
    <w:basedOn w:val="P197"/>
    <w:next w:val="P396"/>
    <w:pPr>
      <w:shd w:val="clear" w:fill="D9D9D9"/>
    </w:pPr>
    <w:rPr/>
  </w:style>
  <w:style w:type="paragraph" w:styleId="P397">
    <w:name w:val="YPsubpara-e"/>
    <w:basedOn w:val="P197"/>
    <w:next w:val="P397"/>
    <w:pPr>
      <w:shd w:val="clear" w:fill="D9D9D9"/>
    </w:pPr>
    <w:rPr>
      <w:b w:val="1"/>
    </w:rPr>
  </w:style>
  <w:style w:type="paragraph" w:styleId="P398">
    <w:name w:val="equationind2-e"/>
    <w:basedOn w:val="P197"/>
    <w:next w:val="P398"/>
    <w:pPr/>
    <w:rPr/>
  </w:style>
  <w:style w:type="paragraph" w:styleId="P399">
    <w:name w:val="defsubsubpara-e"/>
    <w:basedOn w:val="P198"/>
    <w:next w:val="P399"/>
    <w:pPr/>
    <w:rPr/>
  </w:style>
  <w:style w:type="paragraph" w:styleId="P400">
    <w:name w:val="defsubsubpara-f"/>
    <w:basedOn w:val="P198"/>
    <w:next w:val="P400"/>
    <w:pPr/>
    <w:rPr/>
  </w:style>
  <w:style w:type="paragraph" w:styleId="P401">
    <w:name w:val="Psubsubpara-e"/>
    <w:basedOn w:val="P198"/>
    <w:next w:val="P401"/>
    <w:pPr/>
    <w:rPr>
      <w:b w:val="1"/>
    </w:rPr>
  </w:style>
  <w:style w:type="paragraph" w:styleId="P402">
    <w:name w:val="Ssubsubpara-e"/>
    <w:basedOn w:val="P198"/>
    <w:next w:val="P402"/>
    <w:pPr>
      <w:ind w:firstLine="0"/>
    </w:pPr>
    <w:rPr/>
  </w:style>
  <w:style w:type="paragraph" w:styleId="P403">
    <w:name w:val="subsubpara-f"/>
    <w:basedOn w:val="P198"/>
    <w:next w:val="P403"/>
    <w:pPr/>
    <w:rPr/>
  </w:style>
  <w:style w:type="paragraph" w:styleId="P404">
    <w:name w:val="Ysubsubpara-e"/>
    <w:basedOn w:val="P198"/>
    <w:next w:val="P404"/>
    <w:pPr>
      <w:shd w:val="clear" w:fill="D9D9D9"/>
    </w:pPr>
    <w:rPr/>
  </w:style>
  <w:style w:type="paragraph" w:styleId="P405">
    <w:name w:val="YPsubsubpara-e"/>
    <w:basedOn w:val="P198"/>
    <w:next w:val="P405"/>
    <w:pPr>
      <w:shd w:val="clear" w:fill="D9D9D9"/>
    </w:pPr>
    <w:rPr>
      <w:b w:val="1"/>
    </w:rPr>
  </w:style>
  <w:style w:type="paragraph" w:styleId="P406">
    <w:name w:val="equationind3-e"/>
    <w:basedOn w:val="P198"/>
    <w:next w:val="P406"/>
    <w:pPr/>
    <w:rPr/>
  </w:style>
  <w:style w:type="paragraph" w:styleId="P407">
    <w:name w:val="Pparagraph-f"/>
    <w:basedOn w:val="P200"/>
    <w:next w:val="P407"/>
    <w:pPr/>
    <w:rPr/>
  </w:style>
  <w:style w:type="paragraph" w:styleId="P408">
    <w:name w:val="Psubsubsubpara-e"/>
    <w:basedOn w:val="P201"/>
    <w:next w:val="P408"/>
    <w:pPr/>
    <w:rPr>
      <w:b w:val="1"/>
    </w:rPr>
  </w:style>
  <w:style w:type="paragraph" w:styleId="P409">
    <w:name w:val="subsubsubpara-f"/>
    <w:basedOn w:val="P201"/>
    <w:next w:val="P409"/>
    <w:pPr/>
    <w:rPr/>
  </w:style>
  <w:style w:type="paragraph" w:styleId="P410">
    <w:name w:val="Ysubsubsubpara-e"/>
    <w:basedOn w:val="P201"/>
    <w:next w:val="P410"/>
    <w:pPr>
      <w:shd w:val="clear" w:fill="D9D9D9"/>
    </w:pPr>
    <w:rPr/>
  </w:style>
  <w:style w:type="paragraph" w:styleId="P411">
    <w:name w:val="YPsubsubsubpara-e"/>
    <w:basedOn w:val="P201"/>
    <w:next w:val="P411"/>
    <w:pPr>
      <w:shd w:val="clear" w:fill="D9D9D9"/>
    </w:pPr>
    <w:rPr>
      <w:b w:val="1"/>
    </w:rPr>
  </w:style>
  <w:style w:type="paragraph" w:styleId="P412">
    <w:name w:val="equationind4-e"/>
    <w:basedOn w:val="P201"/>
    <w:next w:val="P412"/>
    <w:pPr/>
    <w:rPr/>
  </w:style>
  <w:style w:type="paragraph" w:styleId="P413">
    <w:name w:val="Sdefpara-f"/>
    <w:basedOn w:val="P202"/>
    <w:next w:val="P413"/>
    <w:pPr/>
    <w:rPr/>
  </w:style>
  <w:style w:type="paragraph" w:styleId="P414">
    <w:name w:val="YSdefpara-e"/>
    <w:basedOn w:val="P202"/>
    <w:next w:val="P414"/>
    <w:pPr>
      <w:shd w:val="clear" w:fill="D9D9D9"/>
    </w:pPr>
    <w:rPr/>
  </w:style>
  <w:style w:type="paragraph" w:styleId="P415">
    <w:name w:val="Sparagraph-f"/>
    <w:basedOn w:val="P203"/>
    <w:next w:val="P415"/>
    <w:pPr/>
    <w:rPr/>
  </w:style>
  <w:style w:type="paragraph" w:styleId="P416">
    <w:name w:val="YSparagraph-e"/>
    <w:basedOn w:val="P203"/>
    <w:next w:val="P416"/>
    <w:pPr>
      <w:shd w:val="clear" w:fill="D9D9D9"/>
    </w:pPr>
    <w:rPr/>
  </w:style>
  <w:style w:type="paragraph" w:styleId="P417">
    <w:name w:val="Yparagraph-f"/>
    <w:basedOn w:val="P204"/>
    <w:next w:val="P417"/>
    <w:pPr/>
    <w:rPr/>
  </w:style>
  <w:style w:type="paragraph" w:styleId="P418">
    <w:name w:val="Yprocparagraph-e"/>
    <w:basedOn w:val="P204"/>
    <w:next w:val="P418"/>
    <w:pPr>
      <w:tabs>
        <w:tab w:val="clear" w:pos="418" w:leader="none"/>
        <w:tab w:val="clear" w:pos="538" w:leader="none"/>
        <w:tab w:val="right" w:pos="672" w:leader="none"/>
        <w:tab w:val="left" w:pos="792" w:leader="none"/>
      </w:tabs>
      <w:ind w:left="778"/>
    </w:pPr>
    <w:rPr/>
  </w:style>
  <w:style w:type="paragraph" w:styleId="P419">
    <w:name w:val="YPparagraph-f"/>
    <w:basedOn w:val="P205"/>
    <w:next w:val="P419"/>
    <w:pPr/>
    <w:rPr/>
  </w:style>
  <w:style w:type="paragraph" w:styleId="P420">
    <w:name w:val="procparagraph-f"/>
    <w:basedOn w:val="P206"/>
    <w:next w:val="P420"/>
    <w:pPr/>
    <w:rPr/>
  </w:style>
  <w:style w:type="paragraph" w:styleId="P421">
    <w:name w:val="equationind1-f"/>
    <w:basedOn w:val="P207"/>
    <w:next w:val="P421"/>
    <w:pPr/>
    <w:rPr/>
  </w:style>
  <w:style w:type="paragraph" w:styleId="P422">
    <w:name w:val="Yequationind1-e"/>
    <w:basedOn w:val="P207"/>
    <w:next w:val="P422"/>
    <w:pPr>
      <w:shd w:val="clear" w:fill="D9D9D9"/>
    </w:pPr>
    <w:rPr/>
  </w:style>
  <w:style w:type="paragraph" w:styleId="P423">
    <w:name w:val="Yellipsis-f"/>
    <w:basedOn w:val="P210"/>
    <w:next w:val="P423"/>
    <w:pPr/>
    <w:rPr/>
  </w:style>
  <w:style w:type="paragraph" w:styleId="P424">
    <w:name w:val="Yequation-f"/>
    <w:basedOn w:val="P213"/>
    <w:next w:val="P424"/>
    <w:pPr/>
    <w:rPr/>
  </w:style>
  <w:style w:type="paragraph" w:styleId="P425">
    <w:name w:val="Yfootnote-f"/>
    <w:basedOn w:val="P214"/>
    <w:next w:val="P425"/>
    <w:pPr>
      <w:shd w:val="clear" w:fill="D9D9D9"/>
    </w:pPr>
    <w:rPr/>
  </w:style>
  <w:style w:type="paragraph" w:styleId="P426">
    <w:name w:val="footnoteLeft-f"/>
    <w:basedOn w:val="P215"/>
    <w:next w:val="P426"/>
    <w:pPr/>
    <w:rPr/>
  </w:style>
  <w:style w:type="paragraph" w:styleId="P427">
    <w:name w:val="Yfootnoteleft-e"/>
    <w:basedOn w:val="P215"/>
    <w:next w:val="P427"/>
    <w:pPr>
      <w:shd w:val="clear" w:fill="D9D9D9"/>
    </w:pPr>
    <w:rPr/>
  </w:style>
  <w:style w:type="paragraph" w:styleId="P428">
    <w:name w:val="heading1x-f"/>
    <w:basedOn w:val="P217"/>
    <w:next w:val="P428"/>
    <w:pPr/>
    <w:rPr/>
  </w:style>
  <w:style w:type="paragraph" w:styleId="P429">
    <w:name w:val="Pheading1-f"/>
    <w:basedOn w:val="P218"/>
    <w:next w:val="P429"/>
    <w:pPr/>
    <w:rPr/>
  </w:style>
  <w:style w:type="paragraph" w:styleId="P430">
    <w:name w:val="Yheading1-f"/>
    <w:basedOn w:val="P219"/>
    <w:next w:val="P430"/>
    <w:pPr/>
    <w:rPr/>
  </w:style>
  <w:style w:type="paragraph" w:styleId="P431">
    <w:name w:val="Yprocheading1-e"/>
    <w:basedOn w:val="P219"/>
    <w:next w:val="P431"/>
    <w:pPr>
      <w:ind w:left="240"/>
    </w:pPr>
    <w:rPr/>
  </w:style>
  <w:style w:type="paragraph" w:styleId="P432">
    <w:name w:val="Yheading1x-e"/>
    <w:basedOn w:val="P220"/>
    <w:next w:val="P432"/>
    <w:pPr>
      <w:shd w:val="clear" w:fill="D9D9D9"/>
    </w:pPr>
    <w:rPr/>
  </w:style>
  <w:style w:type="paragraph" w:styleId="P433">
    <w:name w:val="heading2x-f"/>
    <w:basedOn w:val="P221"/>
    <w:next w:val="P433"/>
    <w:pPr/>
    <w:rPr/>
  </w:style>
  <w:style w:type="paragraph" w:styleId="P434">
    <w:name w:val="Pheading2-f"/>
    <w:basedOn w:val="P222"/>
    <w:next w:val="P434"/>
    <w:pPr/>
    <w:rPr/>
  </w:style>
  <w:style w:type="paragraph" w:styleId="P435">
    <w:name w:val="Yheading2-f"/>
    <w:basedOn w:val="P223"/>
    <w:next w:val="P435"/>
    <w:pPr/>
    <w:rPr/>
  </w:style>
  <w:style w:type="paragraph" w:styleId="P436">
    <w:name w:val="heading3x-f"/>
    <w:basedOn w:val="P225"/>
    <w:next w:val="P436"/>
    <w:pPr/>
    <w:rPr/>
  </w:style>
  <w:style w:type="paragraph" w:styleId="P437">
    <w:name w:val="Pheading3-f"/>
    <w:basedOn w:val="P226"/>
    <w:next w:val="P437"/>
    <w:pPr/>
    <w:rPr/>
  </w:style>
  <w:style w:type="paragraph" w:styleId="P438">
    <w:name w:val="YPheading3-e"/>
    <w:basedOn w:val="P226"/>
    <w:next w:val="P438"/>
    <w:pPr>
      <w:shd w:val="clear" w:fill="D9D9D9"/>
    </w:pPr>
    <w:rPr/>
  </w:style>
  <w:style w:type="paragraph" w:styleId="P439">
    <w:name w:val="Yheading3-f"/>
    <w:basedOn w:val="P227"/>
    <w:next w:val="P439"/>
    <w:pPr/>
    <w:rPr/>
  </w:style>
  <w:style w:type="paragraph" w:styleId="P440">
    <w:name w:val="Pheadingx-f"/>
    <w:basedOn w:val="P230"/>
    <w:next w:val="P440"/>
    <w:pPr/>
    <w:rPr/>
  </w:style>
  <w:style w:type="paragraph" w:styleId="P441">
    <w:name w:val="YPheadingx-e"/>
    <w:basedOn w:val="P230"/>
    <w:next w:val="P441"/>
    <w:pPr>
      <w:shd w:val="clear" w:fill="D9D9D9"/>
    </w:pPr>
    <w:rPr/>
  </w:style>
  <w:style w:type="paragraph" w:styleId="P442">
    <w:name w:val="Yheadingx-f"/>
    <w:basedOn w:val="P231"/>
    <w:next w:val="P442"/>
    <w:pPr/>
    <w:rPr/>
  </w:style>
  <w:style w:type="paragraph" w:styleId="P443">
    <w:name w:val="NoticeAmend"/>
    <w:basedOn w:val="P236"/>
    <w:next w:val="P443"/>
    <w:pPr>
      <w:tabs>
        <w:tab w:val="clear" w:pos="1440" w:leader="none"/>
        <w:tab w:val="clear" w:pos="2880" w:leader="none"/>
      </w:tabs>
      <w:ind w:left="1776"/>
    </w:pPr>
    <w:rPr/>
  </w:style>
  <w:style w:type="paragraph" w:styleId="P444">
    <w:name w:val="SeeSource"/>
    <w:basedOn w:val="P236"/>
    <w:next w:val="P444"/>
    <w:pPr/>
    <w:rPr/>
  </w:style>
  <w:style w:type="paragraph" w:styleId="P445">
    <w:name w:val="NoticeDisclaimer"/>
    <w:basedOn w:val="P236"/>
    <w:next w:val="P445"/>
    <w:pPr>
      <w:spacing w:after="91"/>
    </w:pPr>
    <w:rPr/>
  </w:style>
  <w:style w:type="paragraph" w:styleId="P446">
    <w:name w:val="Yminnote-f"/>
    <w:basedOn w:val="P237"/>
    <w:next w:val="P446"/>
    <w:pPr/>
    <w:rPr/>
  </w:style>
  <w:style w:type="paragraph" w:styleId="P447">
    <w:name w:val="Yparanoindt-f"/>
    <w:basedOn w:val="P240"/>
    <w:next w:val="P447"/>
    <w:pPr/>
    <w:rPr/>
  </w:style>
  <w:style w:type="paragraph" w:styleId="P448">
    <w:name w:val="Yprocparanoindt-f"/>
    <w:basedOn w:val="P241"/>
    <w:next w:val="P448"/>
    <w:pPr/>
    <w:rPr/>
  </w:style>
  <w:style w:type="paragraph" w:styleId="P449">
    <w:name w:val="parawindt2-f"/>
    <w:basedOn w:val="P243"/>
    <w:next w:val="P449"/>
    <w:pPr/>
    <w:rPr/>
  </w:style>
  <w:style w:type="paragraph" w:styleId="P450">
    <w:name w:val="Yparawindt2-e"/>
    <w:basedOn w:val="P243"/>
    <w:next w:val="P450"/>
    <w:pPr>
      <w:shd w:val="clear" w:fill="D9D9D9"/>
    </w:pPr>
    <w:rPr/>
  </w:style>
  <w:style w:type="paragraph" w:styleId="P451">
    <w:name w:val="Yparawindt-f"/>
    <w:basedOn w:val="P244"/>
    <w:next w:val="P451"/>
    <w:pPr/>
    <w:rPr/>
  </w:style>
  <w:style w:type="paragraph" w:styleId="P452">
    <w:name w:val="parawindt3-f"/>
    <w:basedOn w:val="P245"/>
    <w:next w:val="P452"/>
    <w:pPr/>
    <w:rPr/>
  </w:style>
  <w:style w:type="paragraph" w:styleId="P453">
    <w:name w:val="Yparawindt3-e"/>
    <w:basedOn w:val="P245"/>
    <w:next w:val="P453"/>
    <w:pPr>
      <w:shd w:val="clear" w:fill="D9D9D9"/>
    </w:pPr>
    <w:rPr/>
  </w:style>
  <w:style w:type="paragraph" w:styleId="P454">
    <w:name w:val="Yparawtab-f"/>
    <w:basedOn w:val="P247"/>
    <w:next w:val="P454"/>
    <w:pPr/>
    <w:rPr/>
  </w:style>
  <w:style w:type="paragraph" w:styleId="P455">
    <w:name w:val="Ypartnum-f"/>
    <w:basedOn w:val="P249"/>
    <w:next w:val="P455"/>
    <w:pPr/>
    <w:rPr/>
  </w:style>
  <w:style w:type="paragraph" w:styleId="P456">
    <w:name w:val="Yprocpartnum-e"/>
    <w:basedOn w:val="P249"/>
    <w:next w:val="P456"/>
    <w:pPr/>
    <w:rPr/>
  </w:style>
  <w:style w:type="paragraph" w:styleId="P457">
    <w:name w:val="Ppartnum-f"/>
    <w:basedOn w:val="P250"/>
    <w:next w:val="P457"/>
    <w:pPr/>
    <w:rPr/>
  </w:style>
  <w:style w:type="paragraph" w:styleId="P458">
    <w:name w:val="partnumRevoked-f"/>
    <w:basedOn w:val="P251"/>
    <w:next w:val="P458"/>
    <w:pPr/>
    <w:rPr/>
  </w:style>
  <w:style w:type="paragraph" w:styleId="P459">
    <w:name w:val="partnumRepeal-e"/>
    <w:basedOn w:val="P251"/>
    <w:next w:val="P459"/>
    <w:pPr/>
    <w:rPr/>
  </w:style>
  <w:style w:type="paragraph" w:styleId="P460">
    <w:name w:val="YprocPnote-f"/>
    <w:basedOn w:val="P255"/>
    <w:next w:val="P460"/>
    <w:pPr/>
    <w:rPr/>
  </w:style>
  <w:style w:type="paragraph" w:styleId="P461">
    <w:name w:val="Ypreamble-f"/>
    <w:basedOn w:val="P257"/>
    <w:next w:val="P461"/>
    <w:pPr/>
    <w:rPr/>
  </w:style>
  <w:style w:type="paragraph" w:styleId="P462">
    <w:name w:val="Psection-f"/>
    <w:basedOn w:val="P258"/>
    <w:next w:val="P462"/>
    <w:pPr/>
    <w:rPr/>
  </w:style>
  <w:style w:type="paragraph" w:styleId="P463">
    <w:name w:val="transsection-e"/>
    <w:basedOn w:val="P258"/>
    <w:next w:val="P463"/>
    <w:pPr/>
    <w:rPr/>
  </w:style>
  <w:style w:type="paragraph" w:styleId="P464">
    <w:name w:val="Psubsection-e"/>
    <w:basedOn w:val="P259"/>
    <w:next w:val="P464"/>
    <w:pPr/>
    <w:rPr>
      <w:b w:val="1"/>
    </w:rPr>
  </w:style>
  <w:style w:type="paragraph" w:styleId="P465">
    <w:name w:val="SPsubsection-e"/>
    <w:basedOn w:val="P259"/>
    <w:next w:val="P465"/>
    <w:pPr/>
    <w:rPr>
      <w:b w:val="1"/>
    </w:rPr>
  </w:style>
  <w:style w:type="paragraph" w:styleId="P466">
    <w:name w:val="Ssubsection-e"/>
    <w:basedOn w:val="P259"/>
    <w:next w:val="P466"/>
    <w:pPr/>
    <w:rPr/>
  </w:style>
  <w:style w:type="paragraph" w:styleId="P467">
    <w:name w:val="subsection-f"/>
    <w:basedOn w:val="P259"/>
    <w:next w:val="P467"/>
    <w:pPr/>
    <w:rPr/>
  </w:style>
  <w:style w:type="paragraph" w:styleId="P468">
    <w:name w:val="Ysubsection-e"/>
    <w:basedOn w:val="P259"/>
    <w:next w:val="P468"/>
    <w:pPr>
      <w:shd w:val="clear" w:fill="D9D9D9"/>
    </w:pPr>
    <w:rPr/>
  </w:style>
  <w:style w:type="paragraph" w:styleId="P469">
    <w:name w:val="YPsubsection-e"/>
    <w:basedOn w:val="P259"/>
    <w:next w:val="P469"/>
    <w:pPr>
      <w:shd w:val="clear" w:fill="D9D9D9"/>
    </w:pPr>
    <w:rPr>
      <w:b w:val="1"/>
    </w:rPr>
  </w:style>
  <w:style w:type="paragraph" w:styleId="P470">
    <w:name w:val="Standard-f"/>
    <w:basedOn w:val="P260"/>
    <w:next w:val="P470"/>
    <w:pPr/>
    <w:rPr/>
  </w:style>
  <w:style w:type="paragraph" w:styleId="P471">
    <w:name w:val="SPsection-f"/>
    <w:basedOn w:val="P261"/>
    <w:next w:val="P471"/>
    <w:pPr/>
    <w:rPr/>
  </w:style>
  <w:style w:type="paragraph" w:styleId="P472">
    <w:name w:val="YSPsection-e"/>
    <w:basedOn w:val="P261"/>
    <w:next w:val="P472"/>
    <w:pPr>
      <w:shd w:val="clear" w:fill="D9D9D9"/>
    </w:pPr>
    <w:rPr/>
  </w:style>
  <w:style w:type="paragraph" w:styleId="P473">
    <w:name w:val="Ssection-f"/>
    <w:basedOn w:val="P262"/>
    <w:next w:val="P473"/>
    <w:pPr/>
    <w:rPr/>
  </w:style>
  <w:style w:type="paragraph" w:styleId="P474">
    <w:name w:val="YSsection-e"/>
    <w:basedOn w:val="P262"/>
    <w:next w:val="P474"/>
    <w:pPr>
      <w:shd w:val="clear" w:fill="D9D9D9"/>
    </w:pPr>
    <w:rPr/>
  </w:style>
  <w:style w:type="paragraph" w:styleId="P475">
    <w:name w:val="Ysection-f"/>
    <w:basedOn w:val="P263"/>
    <w:next w:val="P475"/>
    <w:pPr/>
    <w:rPr/>
  </w:style>
  <w:style w:type="paragraph" w:styleId="P476">
    <w:name w:val="Yprocsection-e"/>
    <w:basedOn w:val="P263"/>
    <w:next w:val="P476"/>
    <w:pPr>
      <w:tabs>
        <w:tab w:val="clear" w:pos="189" w:leader="none"/>
        <w:tab w:val="left" w:pos="430" w:leader="none"/>
      </w:tabs>
      <w:ind w:left="240"/>
    </w:pPr>
    <w:rPr/>
  </w:style>
  <w:style w:type="paragraph" w:styleId="P477">
    <w:name w:val="YPsection-f"/>
    <w:basedOn w:val="P264"/>
    <w:next w:val="P477"/>
    <w:pPr/>
    <w:rPr/>
  </w:style>
  <w:style w:type="paragraph" w:styleId="P478">
    <w:name w:val="tableheadingRepeal-e"/>
    <w:basedOn w:val="P267"/>
    <w:next w:val="P478"/>
    <w:pPr/>
    <w:rPr/>
  </w:style>
  <w:style w:type="paragraph" w:styleId="P479">
    <w:name w:val="tableheadingrev-f"/>
    <w:basedOn w:val="P267"/>
    <w:next w:val="P479"/>
    <w:pPr/>
    <w:rPr/>
  </w:style>
  <w:style w:type="paragraph" w:styleId="P480">
    <w:name w:val="Ytableheading-f"/>
    <w:basedOn w:val="P269"/>
    <w:next w:val="P480"/>
    <w:pPr/>
    <w:rPr/>
  </w:style>
  <w:style w:type="paragraph" w:styleId="P481">
    <w:name w:val="Pschedule-f"/>
    <w:basedOn w:val="P271"/>
    <w:next w:val="P481"/>
    <w:pPr/>
    <w:rPr>
      <w:b w:val="1"/>
    </w:rPr>
  </w:style>
  <w:style w:type="paragraph" w:styleId="P482">
    <w:name w:val="Yschedule-f"/>
    <w:basedOn w:val="P272"/>
    <w:next w:val="P482"/>
    <w:pPr/>
    <w:rPr/>
  </w:style>
  <w:style w:type="paragraph" w:styleId="P483">
    <w:name w:val="scheduleRevoked-f"/>
    <w:basedOn w:val="P273"/>
    <w:next w:val="P483"/>
    <w:pPr/>
    <w:rPr/>
  </w:style>
  <w:style w:type="paragraph" w:styleId="P484">
    <w:name w:val="scheduleRepeal-e"/>
    <w:basedOn w:val="P273"/>
    <w:next w:val="P484"/>
    <w:pPr/>
    <w:rPr/>
  </w:style>
  <w:style w:type="paragraph" w:styleId="P485">
    <w:name w:val="bhnote-f"/>
    <w:basedOn w:val="P276"/>
    <w:next w:val="P485"/>
    <w:pPr>
      <w:tabs>
        <w:tab w:val="clear" w:pos="-578" w:leader="none"/>
        <w:tab w:val="clear" w:pos="578" w:leader="none"/>
        <w:tab w:val="left" w:pos="1056" w:leader="none"/>
      </w:tabs>
    </w:pPr>
    <w:rPr/>
  </w:style>
  <w:style w:type="paragraph" w:styleId="P486">
    <w:name w:val="tableitalic-f"/>
    <w:basedOn w:val="P279"/>
    <w:next w:val="P486"/>
    <w:pPr/>
    <w:rPr>
      <w:i w:val="1"/>
    </w:rPr>
  </w:style>
  <w:style w:type="paragraph" w:styleId="P487">
    <w:name w:val="tablebold-f"/>
    <w:basedOn w:val="P279"/>
    <w:next w:val="P487"/>
    <w:pPr/>
    <w:rPr>
      <w:b w:val="1"/>
    </w:rPr>
  </w:style>
  <w:style w:type="paragraph" w:styleId="P488">
    <w:name w:val="Ytable-f"/>
    <w:basedOn w:val="P280"/>
    <w:next w:val="P488"/>
    <w:pPr/>
    <w:rPr/>
  </w:style>
  <w:style w:type="paragraph" w:styleId="P489">
    <w:name w:val="Ytablebold-e"/>
    <w:basedOn w:val="P280"/>
    <w:next w:val="P489"/>
    <w:pPr/>
    <w:rPr>
      <w:b w:val="1"/>
    </w:rPr>
  </w:style>
  <w:style w:type="paragraph" w:styleId="P490">
    <w:name w:val="TOCid-f"/>
    <w:basedOn w:val="P281"/>
    <w:next w:val="P490"/>
    <w:pPr/>
    <w:rPr/>
  </w:style>
  <w:style w:type="paragraph" w:styleId="P491">
    <w:name w:val="YTOCid-e"/>
    <w:basedOn w:val="P281"/>
    <w:next w:val="P491"/>
    <w:pPr>
      <w:shd w:val="clear" w:fill="D9D9D9"/>
    </w:pPr>
    <w:rPr/>
  </w:style>
  <w:style w:type="paragraph" w:styleId="P492">
    <w:name w:val="TOCheadCenter-f"/>
    <w:basedOn w:val="P282"/>
    <w:next w:val="P492"/>
    <w:pPr/>
    <w:rPr/>
  </w:style>
  <w:style w:type="paragraph" w:styleId="P493">
    <w:name w:val="TOCheadLeft-e"/>
    <w:basedOn w:val="P282"/>
    <w:next w:val="P493"/>
    <w:pPr>
      <w:jc w:val="left"/>
    </w:pPr>
    <w:rPr/>
  </w:style>
  <w:style w:type="paragraph" w:styleId="P494">
    <w:name w:val="YTOCHeadCenter-e"/>
    <w:basedOn w:val="P282"/>
    <w:next w:val="P494"/>
    <w:pPr>
      <w:shd w:val="clear" w:fill="D9D9D9"/>
    </w:pPr>
    <w:rPr/>
  </w:style>
  <w:style w:type="paragraph" w:styleId="P495">
    <w:name w:val="TOCtable-f"/>
    <w:basedOn w:val="P283"/>
    <w:next w:val="P495"/>
    <w:pPr/>
    <w:rPr/>
  </w:style>
  <w:style w:type="paragraph" w:styleId="P496">
    <w:name w:val="YTOCTable-e"/>
    <w:basedOn w:val="P283"/>
    <w:next w:val="P496"/>
    <w:pPr>
      <w:shd w:val="clear" w:fill="D9D9D9"/>
    </w:pPr>
    <w:rPr/>
  </w:style>
  <w:style w:type="paragraph" w:styleId="P497">
    <w:name w:val="TOCschedCenter-e"/>
    <w:basedOn w:val="P284"/>
    <w:next w:val="P497"/>
    <w:pPr/>
    <w:rPr>
      <w:b w:val="0"/>
    </w:rPr>
  </w:style>
  <w:style w:type="paragraph" w:styleId="P498">
    <w:name w:val="TOCpartCenter-f"/>
    <w:basedOn w:val="P284"/>
    <w:next w:val="P498"/>
    <w:pPr/>
    <w:rPr/>
  </w:style>
  <w:style w:type="paragraph" w:styleId="P499">
    <w:name w:val="YTOCPartCenter-e"/>
    <w:basedOn w:val="P284"/>
    <w:next w:val="P499"/>
    <w:pPr>
      <w:shd w:val="clear" w:fill="D9D9D9"/>
    </w:pPr>
    <w:rPr/>
  </w:style>
  <w:style w:type="paragraph" w:styleId="P500">
    <w:name w:val="TOChead-f"/>
    <w:basedOn w:val="P285"/>
    <w:next w:val="P500"/>
    <w:pPr/>
    <w:rPr/>
  </w:style>
  <w:style w:type="paragraph" w:styleId="P501">
    <w:name w:val="YTOCHead-e"/>
    <w:basedOn w:val="P285"/>
    <w:next w:val="P501"/>
    <w:pPr>
      <w:shd w:val="clear" w:fill="D9D9D9"/>
    </w:pPr>
    <w:rPr/>
  </w:style>
  <w:style w:type="paragraph" w:styleId="P502">
    <w:name w:val="TOCForm-e"/>
    <w:basedOn w:val="P285"/>
    <w:next w:val="P502"/>
    <w:pPr/>
    <w:rPr/>
  </w:style>
  <w:style w:type="paragraph" w:styleId="P503">
    <w:name w:val="tablelevel1-f"/>
    <w:basedOn w:val="P286"/>
    <w:next w:val="P503"/>
    <w:pPr/>
    <w:rPr/>
  </w:style>
  <w:style w:type="paragraph" w:styleId="P504">
    <w:name w:val="Ytablelevel1-e"/>
    <w:basedOn w:val="P286"/>
    <w:next w:val="P504"/>
    <w:pPr>
      <w:shd w:val="clear" w:fill="D9D9D9"/>
    </w:pPr>
    <w:rPr/>
  </w:style>
  <w:style w:type="paragraph" w:styleId="P505">
    <w:name w:val="tablelevel2-f"/>
    <w:basedOn w:val="P287"/>
    <w:next w:val="P505"/>
    <w:pPr/>
    <w:rPr/>
  </w:style>
  <w:style w:type="paragraph" w:styleId="P506">
    <w:name w:val="Ytablelevel2-e"/>
    <w:basedOn w:val="P287"/>
    <w:next w:val="P506"/>
    <w:pPr>
      <w:shd w:val="clear" w:fill="D9D9D9"/>
    </w:pPr>
    <w:rPr/>
  </w:style>
  <w:style w:type="paragraph" w:styleId="P507">
    <w:name w:val="tablelevel3-f"/>
    <w:basedOn w:val="P288"/>
    <w:next w:val="P507"/>
    <w:pPr/>
    <w:rPr/>
  </w:style>
  <w:style w:type="paragraph" w:styleId="P508">
    <w:name w:val="Ytablelevel3-e"/>
    <w:basedOn w:val="P288"/>
    <w:next w:val="P508"/>
    <w:pPr>
      <w:shd w:val="clear" w:fill="D9D9D9"/>
    </w:pPr>
    <w:rPr/>
  </w:style>
  <w:style w:type="paragraph" w:styleId="P509">
    <w:name w:val="tablelevel4-f"/>
    <w:basedOn w:val="P289"/>
    <w:next w:val="P509"/>
    <w:pPr/>
    <w:rPr/>
  </w:style>
  <w:style w:type="paragraph" w:styleId="P510">
    <w:name w:val="Ytablelevel4-e"/>
    <w:basedOn w:val="P289"/>
    <w:next w:val="P510"/>
    <w:pPr>
      <w:shd w:val="clear" w:fill="D9D9D9"/>
    </w:pPr>
    <w:rPr/>
  </w:style>
  <w:style w:type="paragraph" w:styleId="P511">
    <w:name w:val="tablelevel1x-f"/>
    <w:basedOn w:val="P290"/>
    <w:next w:val="P511"/>
    <w:pPr/>
    <w:rPr/>
  </w:style>
  <w:style w:type="paragraph" w:styleId="P512">
    <w:name w:val="Ytablelevel1x-e"/>
    <w:basedOn w:val="P290"/>
    <w:next w:val="P512"/>
    <w:pPr>
      <w:shd w:val="clear" w:fill="D9D9D9"/>
    </w:pPr>
    <w:rPr/>
  </w:style>
  <w:style w:type="paragraph" w:styleId="P513">
    <w:name w:val="tableitaliclevel1x-e"/>
    <w:basedOn w:val="P290"/>
    <w:next w:val="P513"/>
    <w:pPr/>
    <w:rPr>
      <w:i w:val="1"/>
    </w:rPr>
  </w:style>
  <w:style w:type="paragraph" w:styleId="P514">
    <w:name w:val="tablelevel2x-f"/>
    <w:basedOn w:val="P291"/>
    <w:next w:val="P514"/>
    <w:pPr/>
    <w:rPr/>
  </w:style>
  <w:style w:type="paragraph" w:styleId="P515">
    <w:name w:val="Ytablelevel2x-e"/>
    <w:basedOn w:val="P291"/>
    <w:next w:val="P515"/>
    <w:pPr>
      <w:shd w:val="clear" w:fill="D9D9D9"/>
    </w:pPr>
    <w:rPr/>
  </w:style>
  <w:style w:type="paragraph" w:styleId="P516">
    <w:name w:val="tablelevel3x-f"/>
    <w:basedOn w:val="P292"/>
    <w:next w:val="P516"/>
    <w:pPr/>
    <w:rPr/>
  </w:style>
  <w:style w:type="paragraph" w:styleId="P517">
    <w:name w:val="Ytablelevel3x-e"/>
    <w:basedOn w:val="P292"/>
    <w:next w:val="P517"/>
    <w:pPr>
      <w:shd w:val="clear" w:fill="D9D9D9"/>
    </w:pPr>
    <w:rPr/>
  </w:style>
  <w:style w:type="paragraph" w:styleId="P518">
    <w:name w:val="tablelevel4x-f"/>
    <w:basedOn w:val="P293"/>
    <w:next w:val="P518"/>
    <w:pPr/>
    <w:rPr/>
  </w:style>
  <w:style w:type="paragraph" w:styleId="P519">
    <w:name w:val="Ytablelevel4x-e"/>
    <w:basedOn w:val="P293"/>
    <w:next w:val="P519"/>
    <w:pPr>
      <w:shd w:val="clear" w:fill="D9D9D9"/>
    </w:pPr>
    <w:rPr/>
  </w:style>
  <w:style w:type="paragraph" w:styleId="P520">
    <w:name w:val="TOCpartLeft-f"/>
    <w:basedOn w:val="P294"/>
    <w:next w:val="P520"/>
    <w:pPr/>
    <w:rPr/>
  </w:style>
  <w:style w:type="paragraph" w:styleId="P521">
    <w:name w:val="TOCschedLeft-e"/>
    <w:basedOn w:val="P294"/>
    <w:next w:val="P521"/>
    <w:pPr/>
    <w:rPr>
      <w:b w:val="0"/>
    </w:rPr>
  </w:style>
  <w:style w:type="paragraph" w:styleId="P522">
    <w:name w:val="YTOCpartLeft-e"/>
    <w:basedOn w:val="P294"/>
    <w:next w:val="P522"/>
    <w:pPr>
      <w:shd w:val="clear" w:fill="D9D9D9"/>
    </w:pPr>
    <w:rPr/>
  </w:style>
  <w:style w:type="paragraph" w:styleId="P523">
    <w:name w:val="TOCpart-f"/>
    <w:basedOn w:val="P295"/>
    <w:next w:val="P523"/>
    <w:pPr/>
    <w:rPr/>
  </w:style>
  <w:style w:type="paragraph" w:styleId="P524">
    <w:name w:val="TOCsched-f"/>
    <w:basedOn w:val="P296"/>
    <w:next w:val="P524"/>
    <w:pPr/>
    <w:rPr/>
  </w:style>
  <w:style w:type="paragraph" w:styleId="P525">
    <w:name w:val="YTOCSched-e"/>
    <w:basedOn w:val="P296"/>
    <w:next w:val="P525"/>
    <w:pPr>
      <w:shd w:val="clear" w:fill="D9D9D9"/>
    </w:pPr>
    <w:rPr/>
  </w:style>
  <w:style w:type="paragraph" w:styleId="P526">
    <w:name w:val="Ytableitalic-e"/>
    <w:basedOn w:val="P297"/>
    <w:next w:val="P526"/>
    <w:pPr>
      <w:shd w:val="clear" w:fill="D9D9D9"/>
    </w:pPr>
    <w:rPr/>
  </w:style>
  <w:style w:type="paragraph" w:styleId="P527">
    <w:name w:val="tablebolditalic-e"/>
    <w:basedOn w:val="P297"/>
    <w:next w:val="P527"/>
    <w:pPr/>
    <w:rPr>
      <w:b w:val="1"/>
    </w:rPr>
  </w:style>
  <w:style w:type="paragraph" w:styleId="P528">
    <w:name w:val="Ytoc-f"/>
    <w:basedOn w:val="P300"/>
    <w:next w:val="P528"/>
    <w:pPr/>
    <w:rPr/>
  </w:style>
  <w:style w:type="paragraph" w:styleId="P529">
    <w:name w:val="xheadnote-f"/>
    <w:basedOn w:val="P302"/>
    <w:next w:val="P529"/>
    <w:pPr/>
    <w:rPr>
      <w:b w:val="1"/>
    </w:rPr>
  </w:style>
  <w:style w:type="paragraph" w:styleId="P530">
    <w:name w:val="xnumsub-f"/>
    <w:basedOn w:val="P305"/>
    <w:next w:val="P530"/>
    <w:pPr>
      <w:tabs>
        <w:tab w:val="clear" w:pos="399" w:leader="none"/>
        <w:tab w:val="clear" w:pos="560" w:leader="none"/>
        <w:tab w:val="right" w:pos="840" w:leader="none"/>
        <w:tab w:val="left" w:pos="960" w:leader="none"/>
      </w:tabs>
      <w:ind w:right="0"/>
    </w:pPr>
    <w:rPr/>
  </w:style>
  <w:style w:type="paragraph" w:styleId="P531">
    <w:name w:val="Yprocheadnote-f"/>
    <w:basedOn w:val="P313"/>
    <w:next w:val="P531"/>
    <w:pPr>
      <w:shd w:val="clear" w:fill="D9D9D9"/>
      <w:ind w:left="240"/>
    </w:pPr>
    <w:rPr/>
  </w:style>
  <w:style w:type="paragraph" w:styleId="P532">
    <w:name w:val="headnoteitalic-f"/>
    <w:basedOn w:val="P313"/>
    <w:next w:val="P532"/>
    <w:pPr/>
    <w:rPr>
      <w:i w:val="1"/>
    </w:rPr>
  </w:style>
  <w:style w:type="paragraph" w:styleId="P533">
    <w:name w:val="Yheadnote-f"/>
    <w:basedOn w:val="P314"/>
    <w:next w:val="P533"/>
    <w:pPr/>
    <w:rPr/>
  </w:style>
  <w:style w:type="paragraph" w:styleId="P534">
    <w:name w:val="headnoteind-f"/>
    <w:basedOn w:val="P315"/>
    <w:next w:val="P534"/>
    <w:pPr/>
    <w:rPr/>
  </w:style>
  <w:style w:type="paragraph" w:styleId="P535">
    <w:name w:val="Yact-f"/>
    <w:basedOn w:val="P320"/>
    <w:next w:val="P535"/>
    <w:pPr/>
    <w:rPr/>
  </w:style>
  <w:style w:type="paragraph" w:styleId="P536">
    <w:name w:val="Yform-f"/>
    <w:basedOn w:val="P323"/>
    <w:next w:val="P536"/>
    <w:pPr/>
    <w:rPr/>
  </w:style>
  <w:style w:type="paragraph" w:styleId="P537">
    <w:name w:val="formRevoked-f"/>
    <w:basedOn w:val="P324"/>
    <w:next w:val="P537"/>
    <w:pPr/>
    <w:rPr/>
  </w:style>
  <w:style w:type="paragraph" w:styleId="P538">
    <w:name w:val="formRepeal-e"/>
    <w:basedOn w:val="P324"/>
    <w:next w:val="P538"/>
    <w:pPr/>
    <w:rPr/>
  </w:style>
  <w:style w:type="paragraph" w:styleId="P539">
    <w:name w:val="Yruleb-f"/>
    <w:basedOn w:val="P326"/>
    <w:next w:val="P539"/>
    <w:pPr/>
    <w:rPr/>
  </w:style>
  <w:style w:type="paragraph" w:styleId="P540">
    <w:name w:val="Yrulec-f"/>
    <w:basedOn w:val="P328"/>
    <w:next w:val="P540"/>
    <w:pPr/>
    <w:rPr/>
  </w:style>
  <w:style w:type="paragraph" w:styleId="P541">
    <w:name w:val="Yrulei-f"/>
    <w:basedOn w:val="P330"/>
    <w:next w:val="P541"/>
    <w:pPr/>
    <w:rPr/>
  </w:style>
  <w:style w:type="paragraph" w:styleId="P542">
    <w:name w:val="Yrulel-f"/>
    <w:basedOn w:val="P332"/>
    <w:next w:val="P542"/>
    <w:pPr/>
    <w:rPr/>
  </w:style>
  <w:style w:type="paragraph" w:styleId="P543">
    <w:name w:val="Ysubject-f"/>
    <w:basedOn w:val="P334"/>
    <w:next w:val="P543"/>
    <w:pPr/>
    <w:rPr/>
  </w:style>
  <w:style w:type="paragraph" w:styleId="P544">
    <w:name w:val="certify-f"/>
    <w:basedOn w:val="P338"/>
    <w:next w:val="P544"/>
    <w:pPr/>
    <w:rPr/>
  </w:style>
  <w:style w:type="paragraph" w:styleId="P545">
    <w:name w:val="NoticeAmend3-e"/>
    <w:basedOn w:val="P345"/>
    <w:next w:val="P545"/>
    <w:pPr/>
    <w:rPr/>
  </w:style>
  <w:style w:type="paragraph" w:styleId="P546">
    <w:name w:val="NoticeAmend1-f"/>
    <w:basedOn w:val="P345"/>
    <w:next w:val="P546"/>
    <w:pPr/>
    <w:rPr/>
  </w:style>
  <w:style w:type="paragraph" w:styleId="P547">
    <w:name w:val="NoticeAmend2-f"/>
    <w:basedOn w:val="P346"/>
    <w:next w:val="P547"/>
    <w:pPr/>
    <w:rPr/>
  </w:style>
  <w:style w:type="paragraph" w:styleId="P548">
    <w:name w:val="NoticeProc1-f"/>
    <w:basedOn w:val="P347"/>
    <w:next w:val="P548"/>
    <w:pPr/>
    <w:rPr/>
  </w:style>
  <w:style w:type="paragraph" w:styleId="P549">
    <w:name w:val="Ydefclause-f"/>
    <w:basedOn w:val="P355"/>
    <w:next w:val="P549"/>
    <w:pPr/>
    <w:rPr/>
  </w:style>
  <w:style w:type="paragraph" w:styleId="P550">
    <w:name w:val="Yprocdefclause-e"/>
    <w:basedOn w:val="P355"/>
    <w:next w:val="P550"/>
    <w:pPr>
      <w:tabs>
        <w:tab w:val="clear" w:pos="418" w:leader="none"/>
        <w:tab w:val="clear" w:pos="538" w:leader="none"/>
        <w:tab w:val="right" w:pos="672" w:leader="none"/>
        <w:tab w:val="left" w:pos="792" w:leader="none"/>
      </w:tabs>
      <w:ind w:left="778"/>
    </w:pPr>
    <w:rPr/>
  </w:style>
  <w:style w:type="paragraph" w:styleId="P551">
    <w:name w:val="Ydefsubclause-e"/>
    <w:basedOn w:val="P356"/>
    <w:next w:val="P551"/>
    <w:pPr>
      <w:shd w:val="clear" w:fill="D9D9D9"/>
    </w:pPr>
    <w:rPr/>
  </w:style>
  <w:style w:type="paragraph" w:styleId="P552">
    <w:name w:val="Psubclause-f"/>
    <w:basedOn w:val="P358"/>
    <w:next w:val="P552"/>
    <w:pPr/>
    <w:rPr/>
  </w:style>
  <w:style w:type="paragraph" w:styleId="P553">
    <w:name w:val="Ssubclause-f"/>
    <w:basedOn w:val="P359"/>
    <w:next w:val="P553"/>
    <w:pPr/>
    <w:rPr/>
  </w:style>
  <w:style w:type="paragraph" w:styleId="P554">
    <w:name w:val="YSsubclause-e"/>
    <w:basedOn w:val="P359"/>
    <w:next w:val="P554"/>
    <w:pPr>
      <w:shd w:val="clear" w:fill="D9D9D9"/>
    </w:pPr>
    <w:rPr/>
  </w:style>
  <w:style w:type="paragraph" w:styleId="P555">
    <w:name w:val="sdefsubclause-e"/>
    <w:basedOn w:val="P359"/>
    <w:next w:val="P555"/>
    <w:pPr/>
    <w:rPr/>
  </w:style>
  <w:style w:type="paragraph" w:styleId="P556">
    <w:name w:val="Ysubclause-f"/>
    <w:basedOn w:val="P361"/>
    <w:next w:val="P556"/>
    <w:pPr/>
    <w:rPr/>
  </w:style>
  <w:style w:type="paragraph" w:styleId="P557">
    <w:name w:val="YprocSsubclause-e"/>
    <w:basedOn w:val="P361"/>
    <w:next w:val="P557"/>
    <w:pPr>
      <w:ind w:left="1195"/>
    </w:pPr>
    <w:rPr/>
  </w:style>
  <w:style w:type="paragraph" w:styleId="P558">
    <w:name w:val="Yprocsubclause-e"/>
    <w:basedOn w:val="P361"/>
    <w:next w:val="P558"/>
    <w:pPr>
      <w:tabs>
        <w:tab w:val="clear" w:pos="838" w:leader="none"/>
        <w:tab w:val="clear" w:pos="955" w:leader="none"/>
        <w:tab w:val="right" w:pos="1078" w:leader="none"/>
        <w:tab w:val="left" w:pos="1195" w:leader="none"/>
      </w:tabs>
      <w:ind w:left="1195"/>
    </w:pPr>
    <w:rPr/>
  </w:style>
  <w:style w:type="paragraph" w:styleId="P559">
    <w:name w:val="YPsubclause-f"/>
    <w:basedOn w:val="P362"/>
    <w:next w:val="P559"/>
    <w:pPr/>
    <w:rPr/>
  </w:style>
  <w:style w:type="paragraph" w:styleId="P560">
    <w:name w:val="Ydefsubsubclause-e"/>
    <w:basedOn w:val="P363"/>
    <w:next w:val="P560"/>
    <w:pPr>
      <w:shd w:val="clear" w:fill="D9D9D9"/>
    </w:pPr>
    <w:rPr/>
  </w:style>
  <w:style w:type="paragraph" w:styleId="P561">
    <w:name w:val="Psubsubclause-f"/>
    <w:basedOn w:val="P365"/>
    <w:next w:val="P561"/>
    <w:pPr/>
    <w:rPr/>
  </w:style>
  <w:style w:type="paragraph" w:styleId="P562">
    <w:name w:val="Ssubsubclause-f"/>
    <w:basedOn w:val="P366"/>
    <w:next w:val="P562"/>
    <w:pPr/>
    <w:rPr/>
  </w:style>
  <w:style w:type="paragraph" w:styleId="P563">
    <w:name w:val="YSsubsubclause-e"/>
    <w:basedOn w:val="P366"/>
    <w:next w:val="P563"/>
    <w:pPr>
      <w:shd w:val="clear" w:fill="D9D9D9"/>
    </w:pPr>
    <w:rPr/>
  </w:style>
  <w:style w:type="paragraph" w:styleId="P564">
    <w:name w:val="Ysubsubclause-f"/>
    <w:basedOn w:val="P368"/>
    <w:next w:val="P564"/>
    <w:pPr/>
    <w:rPr/>
  </w:style>
  <w:style w:type="paragraph" w:styleId="P565">
    <w:name w:val="Yprocsubsubclause-e"/>
    <w:basedOn w:val="P368"/>
    <w:next w:val="P565"/>
    <w:pPr>
      <w:tabs>
        <w:tab w:val="clear" w:pos="1315" w:leader="none"/>
        <w:tab w:val="clear" w:pos="1435" w:leader="none"/>
        <w:tab w:val="right" w:pos="1555" w:leader="none"/>
        <w:tab w:val="left" w:pos="1675" w:leader="none"/>
      </w:tabs>
      <w:ind w:left="1675"/>
    </w:pPr>
    <w:rPr/>
  </w:style>
  <w:style w:type="paragraph" w:styleId="P566">
    <w:name w:val="YPsubsubclause-f"/>
    <w:basedOn w:val="P369"/>
    <w:next w:val="P566"/>
    <w:pPr/>
    <w:rPr/>
  </w:style>
  <w:style w:type="paragraph" w:styleId="P567">
    <w:name w:val="Psubsubsubclause-f"/>
    <w:basedOn w:val="P371"/>
    <w:next w:val="P567"/>
    <w:pPr/>
    <w:rPr/>
  </w:style>
  <w:style w:type="paragraph" w:styleId="P568">
    <w:name w:val="defsubsubsubclause-f"/>
    <w:basedOn w:val="P372"/>
    <w:next w:val="P568"/>
    <w:pPr/>
    <w:rPr/>
  </w:style>
  <w:style w:type="paragraph" w:styleId="P569">
    <w:name w:val="Ysubsubsubclause-f"/>
    <w:basedOn w:val="P373"/>
    <w:next w:val="P569"/>
    <w:pPr/>
    <w:rPr/>
  </w:style>
  <w:style w:type="paragraph" w:styleId="P570">
    <w:name w:val="Yprocsubsubsubclause-e"/>
    <w:basedOn w:val="P373"/>
    <w:next w:val="P570"/>
    <w:pPr>
      <w:tabs>
        <w:tab w:val="clear" w:pos="1675" w:leader="none"/>
        <w:tab w:val="clear" w:pos="1793" w:leader="none"/>
        <w:tab w:val="right" w:pos="1915" w:leader="none"/>
        <w:tab w:val="left" w:pos="2033" w:leader="none"/>
      </w:tabs>
      <w:ind w:left="2033"/>
    </w:pPr>
    <w:rPr/>
  </w:style>
  <w:style w:type="paragraph" w:styleId="P571">
    <w:name w:val="Ydefsubsubsubclause-e"/>
    <w:basedOn w:val="P373"/>
    <w:next w:val="P571"/>
    <w:pPr/>
    <w:rPr/>
  </w:style>
  <w:style w:type="paragraph" w:styleId="P572">
    <w:name w:val="YPsubsubsubclause-f"/>
    <w:basedOn w:val="P374"/>
    <w:next w:val="P572"/>
    <w:pPr/>
    <w:rPr/>
  </w:style>
  <w:style w:type="paragraph" w:styleId="P573">
    <w:name w:val="YSclause-f"/>
    <w:basedOn w:val="P377"/>
    <w:next w:val="P573"/>
    <w:pPr/>
    <w:rPr/>
  </w:style>
  <w:style w:type="paragraph" w:styleId="P574">
    <w:name w:val="YprocSclause-e"/>
    <w:basedOn w:val="P377"/>
    <w:next w:val="P574"/>
    <w:pPr>
      <w:ind w:left="792"/>
    </w:pPr>
    <w:rPr/>
  </w:style>
  <w:style w:type="paragraph" w:styleId="P575">
    <w:name w:val="YSdefclause-f"/>
    <w:basedOn w:val="P379"/>
    <w:next w:val="P575"/>
    <w:pPr/>
    <w:rPr/>
  </w:style>
  <w:style w:type="paragraph" w:styleId="P576">
    <w:name w:val="YprocSdefclause-e"/>
    <w:basedOn w:val="P379"/>
    <w:next w:val="P576"/>
    <w:pPr>
      <w:ind w:left="792"/>
    </w:pPr>
    <w:rPr/>
  </w:style>
  <w:style w:type="paragraph" w:styleId="P577">
    <w:name w:val="Yprocclause-f"/>
    <w:basedOn w:val="P381"/>
    <w:next w:val="P577"/>
    <w:pPr/>
    <w:rPr/>
  </w:style>
  <w:style w:type="paragraph" w:styleId="P578">
    <w:name w:val="pnoteclause-e"/>
    <w:basedOn w:val="P381"/>
    <w:next w:val="P578"/>
    <w:pPr/>
    <w:rPr/>
  </w:style>
  <w:style w:type="paragraph" w:styleId="P579">
    <w:name w:val="Yfirstdef-f"/>
    <w:basedOn w:val="P385"/>
    <w:next w:val="P579"/>
    <w:pPr/>
    <w:rPr/>
  </w:style>
  <w:style w:type="paragraph" w:styleId="P580">
    <w:name w:val="Yprocfirstdef-e"/>
    <w:basedOn w:val="P385"/>
    <w:next w:val="P580"/>
    <w:pPr>
      <w:ind w:hanging="190" w:left="430"/>
    </w:pPr>
    <w:rPr/>
  </w:style>
  <w:style w:type="paragraph" w:styleId="P581">
    <w:name w:val="YSdefinition-f"/>
    <w:basedOn w:val="P387"/>
    <w:next w:val="P581"/>
    <w:pPr/>
    <w:rPr/>
  </w:style>
  <w:style w:type="paragraph" w:styleId="P582">
    <w:name w:val="YprocSdefinition-e"/>
    <w:basedOn w:val="P387"/>
    <w:next w:val="P582"/>
    <w:pPr>
      <w:ind w:left="430"/>
    </w:pPr>
    <w:rPr/>
  </w:style>
  <w:style w:type="paragraph" w:styleId="P583">
    <w:name w:val="Yprocdefinition-f"/>
    <w:basedOn w:val="P389"/>
    <w:next w:val="P583"/>
    <w:pPr/>
    <w:rPr/>
  </w:style>
  <w:style w:type="paragraph" w:styleId="P584">
    <w:name w:val="Ydefparagraph-f"/>
    <w:basedOn w:val="P390"/>
    <w:next w:val="P584"/>
    <w:pPr/>
    <w:rPr/>
  </w:style>
  <w:style w:type="paragraph" w:styleId="P585">
    <w:name w:val="Yprocdefparagraph-e"/>
    <w:basedOn w:val="P390"/>
    <w:next w:val="P585"/>
    <w:pPr>
      <w:tabs>
        <w:tab w:val="clear" w:pos="418" w:leader="none"/>
        <w:tab w:val="clear" w:pos="538" w:leader="none"/>
        <w:tab w:val="right" w:pos="672" w:leader="none"/>
        <w:tab w:val="left" w:pos="792" w:leader="none"/>
      </w:tabs>
      <w:ind w:left="778"/>
    </w:pPr>
    <w:rPr/>
  </w:style>
  <w:style w:type="paragraph" w:styleId="P586">
    <w:name w:val="Ydefsubpara-e"/>
    <w:basedOn w:val="P391"/>
    <w:next w:val="P586"/>
    <w:pPr>
      <w:shd w:val="clear" w:fill="D9D9D9"/>
    </w:pPr>
    <w:rPr/>
  </w:style>
  <w:style w:type="paragraph" w:styleId="P587">
    <w:name w:val="Psubpara-f"/>
    <w:basedOn w:val="P393"/>
    <w:next w:val="P587"/>
    <w:pPr/>
    <w:rPr/>
  </w:style>
  <w:style w:type="paragraph" w:styleId="P588">
    <w:name w:val="Ssubpara-f"/>
    <w:basedOn w:val="P394"/>
    <w:next w:val="P588"/>
    <w:pPr/>
    <w:rPr/>
  </w:style>
  <w:style w:type="paragraph" w:styleId="P589">
    <w:name w:val="YSsubpara-e"/>
    <w:basedOn w:val="P394"/>
    <w:next w:val="P589"/>
    <w:pPr>
      <w:shd w:val="clear" w:fill="D9D9D9"/>
    </w:pPr>
    <w:rPr/>
  </w:style>
  <w:style w:type="paragraph" w:styleId="P590">
    <w:name w:val="Ysubpara-f"/>
    <w:basedOn w:val="P396"/>
    <w:next w:val="P590"/>
    <w:pPr/>
    <w:rPr/>
  </w:style>
  <w:style w:type="paragraph" w:styleId="P591">
    <w:name w:val="YprocSsubpara-e"/>
    <w:basedOn w:val="P396"/>
    <w:next w:val="P591"/>
    <w:pPr>
      <w:ind w:left="1195"/>
    </w:pPr>
    <w:rPr/>
  </w:style>
  <w:style w:type="paragraph" w:styleId="P592">
    <w:name w:val="Yprocsubpara-e"/>
    <w:basedOn w:val="P396"/>
    <w:next w:val="P592"/>
    <w:pPr>
      <w:tabs>
        <w:tab w:val="clear" w:pos="837" w:leader="none"/>
        <w:tab w:val="clear" w:pos="956" w:leader="none"/>
        <w:tab w:val="right" w:pos="1078" w:leader="none"/>
        <w:tab w:val="left" w:pos="1195" w:leader="none"/>
      </w:tabs>
      <w:ind w:left="1195"/>
    </w:pPr>
    <w:rPr/>
  </w:style>
  <w:style w:type="paragraph" w:styleId="P593">
    <w:name w:val="YPsubpara-f"/>
    <w:basedOn w:val="P397"/>
    <w:next w:val="P593"/>
    <w:pPr/>
    <w:rPr/>
  </w:style>
  <w:style w:type="paragraph" w:styleId="P594">
    <w:name w:val="equationind2-f"/>
    <w:basedOn w:val="P398"/>
    <w:next w:val="P594"/>
    <w:pPr/>
    <w:rPr/>
  </w:style>
  <w:style w:type="paragraph" w:styleId="P595">
    <w:name w:val="Yequationind2-e"/>
    <w:basedOn w:val="P398"/>
    <w:next w:val="P595"/>
    <w:pPr>
      <w:shd w:val="clear" w:fill="D9D9D9"/>
    </w:pPr>
    <w:rPr/>
  </w:style>
  <w:style w:type="paragraph" w:styleId="P596">
    <w:name w:val="Ydefsubsubpara-e"/>
    <w:basedOn w:val="P399"/>
    <w:next w:val="P596"/>
    <w:pPr>
      <w:shd w:val="clear" w:fill="D9D9D9"/>
    </w:pPr>
    <w:rPr/>
  </w:style>
  <w:style w:type="paragraph" w:styleId="P597">
    <w:name w:val="Psubsubpara-f"/>
    <w:basedOn w:val="P401"/>
    <w:next w:val="P597"/>
    <w:pPr/>
    <w:rPr/>
  </w:style>
  <w:style w:type="paragraph" w:styleId="P598">
    <w:name w:val="Ssubsubpara-f"/>
    <w:basedOn w:val="P402"/>
    <w:next w:val="P598"/>
    <w:pPr/>
    <w:rPr/>
  </w:style>
  <w:style w:type="paragraph" w:styleId="P599">
    <w:name w:val="YSsubsubpara-e"/>
    <w:basedOn w:val="P402"/>
    <w:next w:val="P599"/>
    <w:pPr>
      <w:shd w:val="clear" w:fill="D9D9D9"/>
    </w:pPr>
    <w:rPr/>
  </w:style>
  <w:style w:type="paragraph" w:styleId="P600">
    <w:name w:val="Ysubsubpara-f"/>
    <w:basedOn w:val="P404"/>
    <w:next w:val="P600"/>
    <w:pPr/>
    <w:rPr/>
  </w:style>
  <w:style w:type="paragraph" w:styleId="P601">
    <w:name w:val="YprocSsubsubpara-e"/>
    <w:basedOn w:val="P404"/>
    <w:next w:val="P601"/>
    <w:pPr>
      <w:ind w:left="1675"/>
    </w:pPr>
    <w:rPr/>
  </w:style>
  <w:style w:type="paragraph" w:styleId="P602">
    <w:name w:val="Yprocsubsubpara-e"/>
    <w:basedOn w:val="P404"/>
    <w:next w:val="P602"/>
    <w:pPr>
      <w:tabs>
        <w:tab w:val="clear" w:pos="1315" w:leader="none"/>
        <w:tab w:val="clear" w:pos="1435" w:leader="none"/>
        <w:tab w:val="right" w:pos="1555" w:leader="none"/>
        <w:tab w:val="left" w:pos="1675" w:leader="none"/>
      </w:tabs>
      <w:ind w:left="1675"/>
    </w:pPr>
    <w:rPr/>
  </w:style>
  <w:style w:type="paragraph" w:styleId="P603">
    <w:name w:val="YPsubsubpara-f"/>
    <w:basedOn w:val="P405"/>
    <w:next w:val="P603"/>
    <w:pPr/>
    <w:rPr/>
  </w:style>
  <w:style w:type="paragraph" w:styleId="P604">
    <w:name w:val="equationind3-f"/>
    <w:basedOn w:val="P406"/>
    <w:next w:val="P604"/>
    <w:pPr/>
    <w:rPr/>
  </w:style>
  <w:style w:type="paragraph" w:styleId="P605">
    <w:name w:val="Yequationind3-e"/>
    <w:basedOn w:val="P406"/>
    <w:next w:val="P605"/>
    <w:pPr>
      <w:shd w:val="clear" w:fill="D9D9D9"/>
    </w:pPr>
    <w:rPr/>
  </w:style>
  <w:style w:type="paragraph" w:styleId="P606">
    <w:name w:val="Psubsubsubpara-f"/>
    <w:basedOn w:val="P408"/>
    <w:next w:val="P606"/>
    <w:pPr/>
    <w:rPr/>
  </w:style>
  <w:style w:type="paragraph" w:styleId="P607">
    <w:name w:val="Ysubsubsubpara-f"/>
    <w:basedOn w:val="P410"/>
    <w:next w:val="P607"/>
    <w:pPr/>
    <w:rPr/>
  </w:style>
  <w:style w:type="paragraph" w:styleId="P608">
    <w:name w:val="Yprocsubsubsubpara-e"/>
    <w:basedOn w:val="P410"/>
    <w:next w:val="P608"/>
    <w:pPr>
      <w:tabs>
        <w:tab w:val="clear" w:pos="1675" w:leader="none"/>
        <w:tab w:val="clear" w:pos="1793" w:leader="none"/>
        <w:tab w:val="right" w:pos="1915" w:leader="none"/>
        <w:tab w:val="left" w:pos="2033" w:leader="none"/>
      </w:tabs>
      <w:ind w:left="2033"/>
    </w:pPr>
    <w:rPr/>
  </w:style>
  <w:style w:type="paragraph" w:styleId="P609">
    <w:name w:val="YPsubsubsubpara-f"/>
    <w:basedOn w:val="P411"/>
    <w:next w:val="P609"/>
    <w:pPr/>
    <w:rPr/>
  </w:style>
  <w:style w:type="paragraph" w:styleId="P610">
    <w:name w:val="equationind4-f"/>
    <w:basedOn w:val="P412"/>
    <w:next w:val="P610"/>
    <w:pPr/>
    <w:rPr/>
  </w:style>
  <w:style w:type="paragraph" w:styleId="P611">
    <w:name w:val="Yequationind4-e"/>
    <w:basedOn w:val="P412"/>
    <w:next w:val="P611"/>
    <w:pPr>
      <w:shd w:val="clear" w:fill="D9D9D9"/>
    </w:pPr>
    <w:rPr/>
  </w:style>
  <w:style w:type="paragraph" w:styleId="P612">
    <w:name w:val="YSdefpara-f"/>
    <w:basedOn w:val="P414"/>
    <w:next w:val="P612"/>
    <w:pPr/>
    <w:rPr/>
  </w:style>
  <w:style w:type="paragraph" w:styleId="P613">
    <w:name w:val="YprocSdefpara-e"/>
    <w:basedOn w:val="P414"/>
    <w:next w:val="P613"/>
    <w:pPr>
      <w:ind w:left="792"/>
    </w:pPr>
    <w:rPr/>
  </w:style>
  <w:style w:type="paragraph" w:styleId="P614">
    <w:name w:val="YSparagraph-f"/>
    <w:basedOn w:val="P416"/>
    <w:next w:val="P614"/>
    <w:pPr/>
    <w:rPr/>
  </w:style>
  <w:style w:type="paragraph" w:styleId="P615">
    <w:name w:val="YprocSparagraph-e"/>
    <w:basedOn w:val="P416"/>
    <w:next w:val="P615"/>
    <w:pPr>
      <w:ind w:left="792"/>
    </w:pPr>
    <w:rPr/>
  </w:style>
  <w:style w:type="paragraph" w:styleId="P616">
    <w:name w:val="Yprocparagraph-f"/>
    <w:basedOn w:val="P418"/>
    <w:next w:val="P616"/>
    <w:pPr/>
    <w:rPr/>
  </w:style>
  <w:style w:type="paragraph" w:styleId="P617">
    <w:name w:val="Yequationind1-f"/>
    <w:basedOn w:val="P421"/>
    <w:next w:val="P617"/>
    <w:pPr>
      <w:shd w:val="clear" w:fill="D9D9D9"/>
    </w:pPr>
    <w:rPr/>
  </w:style>
  <w:style w:type="paragraph" w:styleId="P618">
    <w:name w:val="Yfootnoteleft-f"/>
    <w:basedOn w:val="P426"/>
    <w:next w:val="P618"/>
    <w:pPr>
      <w:shd w:val="clear" w:fill="D9D9D9"/>
    </w:pPr>
    <w:rPr/>
  </w:style>
  <w:style w:type="paragraph" w:styleId="P619">
    <w:name w:val="Yprocheading1-f"/>
    <w:basedOn w:val="P431"/>
    <w:next w:val="P619"/>
    <w:pPr/>
    <w:rPr/>
  </w:style>
  <w:style w:type="paragraph" w:styleId="P620">
    <w:name w:val="Yheading1x-f"/>
    <w:basedOn w:val="P432"/>
    <w:next w:val="P620"/>
    <w:pPr/>
    <w:rPr/>
  </w:style>
  <w:style w:type="paragraph" w:styleId="P621">
    <w:name w:val="YPheading3-f"/>
    <w:basedOn w:val="P437"/>
    <w:next w:val="P621"/>
    <w:pPr>
      <w:shd w:val="clear" w:fill="D9D9D9"/>
    </w:pPr>
    <w:rPr/>
  </w:style>
  <w:style w:type="paragraph" w:styleId="P622">
    <w:name w:val="YPheadingx-f"/>
    <w:basedOn w:val="P441"/>
    <w:next w:val="P622"/>
    <w:pPr/>
    <w:rPr/>
  </w:style>
  <w:style w:type="paragraph" w:styleId="P623">
    <w:name w:val="Caution"/>
    <w:basedOn w:val="P445"/>
    <w:next w:val="P623"/>
    <w:pPr/>
    <w:rPr/>
  </w:style>
  <w:style w:type="paragraph" w:styleId="P624">
    <w:name w:val="Yparawindt2-f"/>
    <w:basedOn w:val="P449"/>
    <w:next w:val="P624"/>
    <w:pPr>
      <w:shd w:val="clear" w:fill="D9D9D9"/>
    </w:pPr>
    <w:rPr/>
  </w:style>
  <w:style w:type="paragraph" w:styleId="P625">
    <w:name w:val="Yparawindt3-f"/>
    <w:basedOn w:val="P452"/>
    <w:next w:val="P625"/>
    <w:pPr>
      <w:shd w:val="clear" w:fill="D9D9D9"/>
    </w:pPr>
    <w:rPr/>
  </w:style>
  <w:style w:type="paragraph" w:styleId="P626">
    <w:name w:val="Yprocpartnum-f"/>
    <w:basedOn w:val="P456"/>
    <w:next w:val="P626"/>
    <w:pPr/>
    <w:rPr/>
  </w:style>
  <w:style w:type="paragraph" w:styleId="P627">
    <w:name w:val="partnumRepeal-f"/>
    <w:basedOn w:val="P458"/>
    <w:next w:val="P627"/>
    <w:pPr/>
    <w:rPr/>
  </w:style>
  <w:style w:type="paragraph" w:styleId="P628">
    <w:name w:val="transsection-f"/>
    <w:basedOn w:val="P462"/>
    <w:next w:val="P628"/>
    <w:pPr/>
    <w:rPr/>
  </w:style>
  <w:style w:type="paragraph" w:styleId="P629">
    <w:name w:val="Psubsection-f"/>
    <w:basedOn w:val="P464"/>
    <w:next w:val="P629"/>
    <w:pPr/>
    <w:rPr/>
  </w:style>
  <w:style w:type="paragraph" w:styleId="P630">
    <w:name w:val="transsubsection-e"/>
    <w:basedOn w:val="P464"/>
    <w:next w:val="P630"/>
    <w:pPr/>
    <w:rPr/>
  </w:style>
  <w:style w:type="paragraph" w:styleId="P631">
    <w:name w:val="SPsubsection-f"/>
    <w:basedOn w:val="P465"/>
    <w:next w:val="P631"/>
    <w:pPr/>
    <w:rPr/>
  </w:style>
  <w:style w:type="paragraph" w:styleId="P632">
    <w:name w:val="YSPsubsection-e"/>
    <w:basedOn w:val="P465"/>
    <w:next w:val="P632"/>
    <w:pPr>
      <w:shd w:val="clear" w:fill="D9D9D9"/>
    </w:pPr>
    <w:rPr/>
  </w:style>
  <w:style w:type="paragraph" w:styleId="P633">
    <w:name w:val="Ssubsection-f"/>
    <w:basedOn w:val="P466"/>
    <w:next w:val="P633"/>
    <w:pPr/>
    <w:rPr/>
  </w:style>
  <w:style w:type="paragraph" w:styleId="P634">
    <w:name w:val="YSsubsection-e"/>
    <w:basedOn w:val="P466"/>
    <w:next w:val="P634"/>
    <w:pPr>
      <w:shd w:val="clear" w:fill="D9D9D9"/>
    </w:pPr>
    <w:rPr/>
  </w:style>
  <w:style w:type="paragraph" w:styleId="P635">
    <w:name w:val="Ysubsection-f"/>
    <w:basedOn w:val="P468"/>
    <w:next w:val="P635"/>
    <w:pPr/>
    <w:rPr/>
  </w:style>
  <w:style w:type="paragraph" w:styleId="P636">
    <w:name w:val="Yprocsubsection-e"/>
    <w:basedOn w:val="P468"/>
    <w:next w:val="P636"/>
    <w:pPr>
      <w:tabs>
        <w:tab w:val="clear" w:pos="189" w:leader="none"/>
        <w:tab w:val="left" w:pos="430" w:leader="none"/>
      </w:tabs>
      <w:ind w:left="240"/>
    </w:pPr>
    <w:rPr/>
  </w:style>
  <w:style w:type="paragraph" w:styleId="P637">
    <w:name w:val="YPsubsection-f"/>
    <w:basedOn w:val="P469"/>
    <w:next w:val="P637"/>
    <w:pPr/>
    <w:rPr/>
  </w:style>
  <w:style w:type="paragraph" w:styleId="P638">
    <w:name w:val="YSPsection-f"/>
    <w:basedOn w:val="P472"/>
    <w:next w:val="P638"/>
    <w:pPr/>
    <w:rPr/>
  </w:style>
  <w:style w:type="paragraph" w:styleId="P639">
    <w:name w:val="YSsection-f"/>
    <w:basedOn w:val="P474"/>
    <w:next w:val="P639"/>
    <w:pPr/>
    <w:rPr/>
  </w:style>
  <w:style w:type="paragraph" w:styleId="P640">
    <w:name w:val="YprocSsection-e"/>
    <w:basedOn w:val="P474"/>
    <w:next w:val="P640"/>
    <w:pPr>
      <w:tabs>
        <w:tab w:val="clear" w:pos="189" w:leader="none"/>
      </w:tabs>
      <w:ind w:left="240"/>
    </w:pPr>
    <w:rPr/>
  </w:style>
  <w:style w:type="paragraph" w:styleId="P641">
    <w:name w:val="Yprocsection-f"/>
    <w:basedOn w:val="P476"/>
    <w:next w:val="P641"/>
    <w:pPr/>
    <w:rPr/>
  </w:style>
  <w:style w:type="paragraph" w:styleId="P642">
    <w:name w:val="tableheadingRepeal-f"/>
    <w:basedOn w:val="P479"/>
    <w:next w:val="P642"/>
    <w:pPr/>
    <w:rPr/>
  </w:style>
  <w:style w:type="paragraph" w:styleId="P643">
    <w:name w:val="scheduleRepeal-f"/>
    <w:basedOn w:val="P483"/>
    <w:next w:val="P643"/>
    <w:pPr/>
    <w:rPr/>
  </w:style>
  <w:style w:type="paragraph" w:styleId="P644">
    <w:name w:val="Ytableitalic-f"/>
    <w:basedOn w:val="P486"/>
    <w:next w:val="P644"/>
    <w:pPr>
      <w:shd w:val="clear" w:fill="D9D9D9"/>
    </w:pPr>
    <w:rPr/>
  </w:style>
  <w:style w:type="paragraph" w:styleId="P645">
    <w:name w:val="tablebolditalic-f"/>
    <w:basedOn w:val="P486"/>
    <w:next w:val="P645"/>
    <w:pPr/>
    <w:rPr>
      <w:b w:val="1"/>
    </w:rPr>
  </w:style>
  <w:style w:type="paragraph" w:styleId="P646">
    <w:name w:val="Ytablebold-f"/>
    <w:basedOn w:val="P488"/>
    <w:next w:val="P646"/>
    <w:pPr/>
    <w:rPr>
      <w:b w:val="1"/>
    </w:rPr>
  </w:style>
  <w:style w:type="paragraph" w:styleId="P647">
    <w:name w:val="YTOCid-f"/>
    <w:basedOn w:val="P491"/>
    <w:next w:val="P647"/>
    <w:pPr/>
    <w:rPr/>
  </w:style>
  <w:style w:type="paragraph" w:styleId="P648">
    <w:name w:val="TOCheadLeft-f"/>
    <w:basedOn w:val="P493"/>
    <w:next w:val="P648"/>
    <w:pPr/>
    <w:rPr/>
  </w:style>
  <w:style w:type="paragraph" w:styleId="P649">
    <w:name w:val="YTOCheadLeft-e"/>
    <w:basedOn w:val="P493"/>
    <w:next w:val="P649"/>
    <w:pPr>
      <w:shd w:val="clear" w:fill="D9D9D9"/>
    </w:pPr>
    <w:rPr/>
  </w:style>
  <w:style w:type="paragraph" w:styleId="P650">
    <w:name w:val="YTOCHeadCenter-f"/>
    <w:basedOn w:val="P494"/>
    <w:next w:val="P650"/>
    <w:pPr/>
    <w:rPr/>
  </w:style>
  <w:style w:type="paragraph" w:styleId="P651">
    <w:name w:val="YTOCTable-f"/>
    <w:basedOn w:val="P496"/>
    <w:next w:val="P651"/>
    <w:pPr/>
    <w:rPr/>
  </w:style>
  <w:style w:type="paragraph" w:styleId="P652">
    <w:name w:val="TOCschedCenter-f"/>
    <w:basedOn w:val="P497"/>
    <w:next w:val="P652"/>
    <w:pPr/>
    <w:rPr/>
  </w:style>
  <w:style w:type="paragraph" w:styleId="P653">
    <w:name w:val="YTOCPartCenter-f"/>
    <w:basedOn w:val="P499"/>
    <w:next w:val="P653"/>
    <w:pPr/>
    <w:rPr/>
  </w:style>
  <w:style w:type="paragraph" w:styleId="P654">
    <w:name w:val="YTOCHead-f"/>
    <w:basedOn w:val="P501"/>
    <w:next w:val="P654"/>
    <w:pPr/>
    <w:rPr/>
  </w:style>
  <w:style w:type="paragraph" w:styleId="P655">
    <w:name w:val="TOCForm-f"/>
    <w:basedOn w:val="P502"/>
    <w:next w:val="P655"/>
    <w:pPr/>
    <w:rPr/>
  </w:style>
  <w:style w:type="paragraph" w:styleId="P656">
    <w:name w:val="YTOCForm-e"/>
    <w:basedOn w:val="P502"/>
    <w:next w:val="P656"/>
    <w:pPr>
      <w:shd w:val="clear" w:fill="D9D9D9"/>
    </w:pPr>
    <w:rPr/>
  </w:style>
  <w:style w:type="paragraph" w:styleId="P657">
    <w:name w:val="Ytablelevel1-f"/>
    <w:basedOn w:val="P504"/>
    <w:next w:val="P657"/>
    <w:pPr/>
    <w:rPr/>
  </w:style>
  <w:style w:type="paragraph" w:styleId="P658">
    <w:name w:val="Ytablelevel2-f"/>
    <w:basedOn w:val="P506"/>
    <w:next w:val="P658"/>
    <w:pPr/>
    <w:rPr/>
  </w:style>
  <w:style w:type="paragraph" w:styleId="P659">
    <w:name w:val="Ytablelevel3-f"/>
    <w:basedOn w:val="P508"/>
    <w:next w:val="P659"/>
    <w:pPr/>
    <w:rPr/>
  </w:style>
  <w:style w:type="paragraph" w:styleId="P660">
    <w:name w:val="Ytablelevel4-f"/>
    <w:basedOn w:val="P510"/>
    <w:next w:val="P660"/>
    <w:pPr/>
    <w:rPr/>
  </w:style>
  <w:style w:type="paragraph" w:styleId="P661">
    <w:name w:val="tableitaliclevel1x-f"/>
    <w:basedOn w:val="P511"/>
    <w:next w:val="P661"/>
    <w:pPr/>
    <w:rPr>
      <w:i w:val="1"/>
    </w:rPr>
  </w:style>
  <w:style w:type="paragraph" w:styleId="P662">
    <w:name w:val="Ytablelevel1x-f"/>
    <w:basedOn w:val="P512"/>
    <w:next w:val="P662"/>
    <w:pPr/>
    <w:rPr/>
  </w:style>
  <w:style w:type="paragraph" w:styleId="P663">
    <w:name w:val="Yproctablelevel1x-e"/>
    <w:basedOn w:val="P512"/>
    <w:next w:val="P663"/>
    <w:pPr>
      <w:ind w:left="240"/>
    </w:pPr>
    <w:rPr/>
  </w:style>
  <w:style w:type="paragraph" w:styleId="P664">
    <w:name w:val="Ytablelevel2x-f"/>
    <w:basedOn w:val="P515"/>
    <w:next w:val="P664"/>
    <w:pPr/>
    <w:rPr/>
  </w:style>
  <w:style w:type="paragraph" w:styleId="P665">
    <w:name w:val="Ytablelevel3x-f"/>
    <w:basedOn w:val="P517"/>
    <w:next w:val="P665"/>
    <w:pPr/>
    <w:rPr/>
  </w:style>
  <w:style w:type="paragraph" w:styleId="P666">
    <w:name w:val="Ytablelevel4x-f"/>
    <w:basedOn w:val="P519"/>
    <w:next w:val="P666"/>
    <w:pPr/>
    <w:rPr/>
  </w:style>
  <w:style w:type="paragraph" w:styleId="P667">
    <w:name w:val="TOCschedLeft-f"/>
    <w:basedOn w:val="P521"/>
    <w:next w:val="P667"/>
    <w:pPr/>
    <w:rPr/>
  </w:style>
  <w:style w:type="paragraph" w:styleId="P668">
    <w:name w:val="YTOCpartLeft-f"/>
    <w:basedOn w:val="P522"/>
    <w:next w:val="P668"/>
    <w:pPr/>
    <w:rPr/>
  </w:style>
  <w:style w:type="paragraph" w:styleId="P669">
    <w:name w:val="YTOCSched-f"/>
    <w:basedOn w:val="P525"/>
    <w:next w:val="P669"/>
    <w:pPr/>
    <w:rPr/>
  </w:style>
  <w:style w:type="paragraph" w:styleId="P670">
    <w:name w:val="formRepeal-f"/>
    <w:basedOn w:val="P537"/>
    <w:next w:val="P670"/>
    <w:pPr/>
    <w:rPr/>
  </w:style>
  <w:style w:type="paragraph" w:styleId="P671">
    <w:name w:val="NoticeAmend3-f"/>
    <w:basedOn w:val="P545"/>
    <w:next w:val="P671"/>
    <w:pPr/>
    <w:rPr/>
  </w:style>
  <w:style w:type="paragraph" w:styleId="P672">
    <w:name w:val="Yprocdefclause-f"/>
    <w:basedOn w:val="P550"/>
    <w:next w:val="P672"/>
    <w:pPr/>
    <w:rPr/>
  </w:style>
  <w:style w:type="paragraph" w:styleId="P673">
    <w:name w:val="Ydefsubclause-f"/>
    <w:basedOn w:val="P551"/>
    <w:next w:val="P673"/>
    <w:pPr/>
    <w:rPr/>
  </w:style>
  <w:style w:type="paragraph" w:styleId="P674">
    <w:name w:val="Yprocdefsubclause-e"/>
    <w:basedOn w:val="P551"/>
    <w:next w:val="P674"/>
    <w:pPr>
      <w:tabs>
        <w:tab w:val="clear" w:pos="838" w:leader="none"/>
        <w:tab w:val="clear" w:pos="955" w:leader="none"/>
        <w:tab w:val="right" w:pos="1078" w:leader="none"/>
        <w:tab w:val="left" w:pos="1296" w:leader="none"/>
      </w:tabs>
      <w:ind w:hanging="1032" w:left="1272"/>
    </w:pPr>
    <w:rPr/>
  </w:style>
  <w:style w:type="paragraph" w:styleId="P675">
    <w:name w:val="YSsubclause-f"/>
    <w:basedOn w:val="P554"/>
    <w:next w:val="P675"/>
    <w:pPr/>
    <w:rPr/>
  </w:style>
  <w:style w:type="paragraph" w:styleId="P676">
    <w:name w:val="sdefsubclause-f"/>
    <w:basedOn w:val="P555"/>
    <w:next w:val="P676"/>
    <w:pPr/>
    <w:rPr/>
  </w:style>
  <w:style w:type="paragraph" w:styleId="P677">
    <w:name w:val="Ysdefsubclause-e"/>
    <w:basedOn w:val="P555"/>
    <w:next w:val="P677"/>
    <w:pPr>
      <w:shd w:val="clear" w:fill="D9D9D9"/>
    </w:pPr>
    <w:rPr/>
  </w:style>
  <w:style w:type="paragraph" w:styleId="P678">
    <w:name w:val="YprocSsubclause-f"/>
    <w:basedOn w:val="P557"/>
    <w:next w:val="P678"/>
    <w:pPr/>
    <w:rPr/>
  </w:style>
  <w:style w:type="paragraph" w:styleId="P679">
    <w:name w:val="Yprocsubclause-f"/>
    <w:basedOn w:val="P558"/>
    <w:next w:val="P679"/>
    <w:pPr/>
    <w:rPr/>
  </w:style>
  <w:style w:type="paragraph" w:styleId="P680">
    <w:name w:val="Ydefsubsubclause-f"/>
    <w:basedOn w:val="P560"/>
    <w:next w:val="P680"/>
    <w:pPr/>
    <w:rPr/>
  </w:style>
  <w:style w:type="paragraph" w:styleId="P681">
    <w:name w:val="Yprocdefsubsubclause-e"/>
    <w:basedOn w:val="P560"/>
    <w:next w:val="P681"/>
    <w:pPr>
      <w:tabs>
        <w:tab w:val="clear" w:pos="1315" w:leader="none"/>
        <w:tab w:val="clear" w:pos="1435" w:leader="none"/>
        <w:tab w:val="right" w:pos="1555" w:leader="none"/>
        <w:tab w:val="left" w:pos="1675" w:leader="none"/>
      </w:tabs>
      <w:ind w:hanging="1440" w:left="1680"/>
    </w:pPr>
    <w:rPr/>
  </w:style>
  <w:style w:type="paragraph" w:styleId="P682">
    <w:name w:val="YSsubsubclause-f"/>
    <w:basedOn w:val="P563"/>
    <w:next w:val="P682"/>
    <w:pPr/>
    <w:rPr/>
  </w:style>
  <w:style w:type="paragraph" w:styleId="P683">
    <w:name w:val="YprocSsubsubclause-e"/>
    <w:basedOn w:val="P563"/>
    <w:next w:val="P683"/>
    <w:pPr>
      <w:ind w:left="1675"/>
    </w:pPr>
    <w:rPr/>
  </w:style>
  <w:style w:type="paragraph" w:styleId="P684">
    <w:name w:val="Yprocsubsubclause-f"/>
    <w:basedOn w:val="P565"/>
    <w:next w:val="P684"/>
    <w:pPr/>
    <w:rPr/>
  </w:style>
  <w:style w:type="paragraph" w:styleId="P685">
    <w:name w:val="Ydefsubsubsubclause-f"/>
    <w:basedOn w:val="P569"/>
    <w:next w:val="P685"/>
    <w:pPr/>
    <w:rPr/>
  </w:style>
  <w:style w:type="paragraph" w:styleId="P686">
    <w:name w:val="Yprocsubsubsubclause-f"/>
    <w:basedOn w:val="P570"/>
    <w:next w:val="P686"/>
    <w:pPr/>
    <w:rPr/>
  </w:style>
  <w:style w:type="paragraph" w:styleId="P687">
    <w:name w:val="Yprocdefsubsubsubclause-e"/>
    <w:basedOn w:val="P570"/>
    <w:next w:val="P687"/>
    <w:pPr/>
    <w:rPr/>
  </w:style>
  <w:style w:type="paragraph" w:styleId="P688">
    <w:name w:val="YprocSclause-f"/>
    <w:basedOn w:val="P574"/>
    <w:next w:val="P688"/>
    <w:pPr/>
    <w:rPr/>
  </w:style>
  <w:style w:type="paragraph" w:styleId="P689">
    <w:name w:val="YprocSdefclause-f"/>
    <w:basedOn w:val="P574"/>
    <w:next w:val="P689"/>
    <w:pPr/>
    <w:rPr/>
  </w:style>
  <w:style w:type="paragraph" w:styleId="P690">
    <w:name w:val="pnoteclause-f"/>
    <w:basedOn w:val="P577"/>
    <w:next w:val="P690"/>
    <w:pPr/>
    <w:rPr/>
  </w:style>
  <w:style w:type="paragraph" w:styleId="P691">
    <w:name w:val="Yprocfirstdef-f"/>
    <w:basedOn w:val="P580"/>
    <w:next w:val="P691"/>
    <w:pPr/>
    <w:rPr/>
  </w:style>
  <w:style w:type="paragraph" w:styleId="P692">
    <w:name w:val="YprocSdefinition-f"/>
    <w:basedOn w:val="P582"/>
    <w:next w:val="P692"/>
    <w:pPr/>
    <w:rPr/>
  </w:style>
  <w:style w:type="paragraph" w:styleId="P693">
    <w:name w:val="Yprocdefparagraph-f"/>
    <w:basedOn w:val="P585"/>
    <w:next w:val="P693"/>
    <w:pPr/>
    <w:rPr/>
  </w:style>
  <w:style w:type="paragraph" w:styleId="P694">
    <w:name w:val="Ydefsubpara-f"/>
    <w:basedOn w:val="P586"/>
    <w:next w:val="P694"/>
    <w:pPr/>
    <w:rPr/>
  </w:style>
  <w:style w:type="paragraph" w:styleId="P695">
    <w:name w:val="Yprocdefsubpara-e"/>
    <w:basedOn w:val="P586"/>
    <w:next w:val="P695"/>
    <w:pPr>
      <w:tabs>
        <w:tab w:val="right" w:pos="1078" w:leader="none"/>
        <w:tab w:val="left" w:pos="1195" w:leader="none"/>
      </w:tabs>
      <w:ind w:left="1195"/>
    </w:pPr>
    <w:rPr/>
  </w:style>
  <w:style w:type="paragraph" w:styleId="P696">
    <w:name w:val="YSsubpara-f"/>
    <w:basedOn w:val="P589"/>
    <w:next w:val="P696"/>
    <w:pPr/>
    <w:rPr/>
  </w:style>
  <w:style w:type="paragraph" w:styleId="P697">
    <w:name w:val="YprocSsubpara-f"/>
    <w:basedOn w:val="P591"/>
    <w:next w:val="P697"/>
    <w:pPr/>
    <w:rPr/>
  </w:style>
  <w:style w:type="paragraph" w:styleId="P698">
    <w:name w:val="Yprocsubpara-f"/>
    <w:basedOn w:val="P592"/>
    <w:next w:val="P698"/>
    <w:pPr/>
    <w:rPr/>
  </w:style>
  <w:style w:type="paragraph" w:styleId="P699">
    <w:name w:val="Yequationind2-f"/>
    <w:basedOn w:val="P594"/>
    <w:next w:val="P699"/>
    <w:pPr>
      <w:shd w:val="clear" w:fill="D9D9D9"/>
    </w:pPr>
    <w:rPr/>
  </w:style>
  <w:style w:type="paragraph" w:styleId="P700">
    <w:name w:val="Ydefsubsubpara-f"/>
    <w:basedOn w:val="P596"/>
    <w:next w:val="P700"/>
    <w:pPr/>
    <w:rPr/>
  </w:style>
  <w:style w:type="paragraph" w:styleId="P701">
    <w:name w:val="Yprocdefsubsubpara-e"/>
    <w:basedOn w:val="P596"/>
    <w:next w:val="P701"/>
    <w:pPr>
      <w:tabs>
        <w:tab w:val="right" w:pos="1555" w:leader="none"/>
        <w:tab w:val="left" w:pos="1675" w:leader="none"/>
      </w:tabs>
      <w:ind w:left="1675"/>
    </w:pPr>
    <w:rPr/>
  </w:style>
  <w:style w:type="paragraph" w:styleId="P702">
    <w:name w:val="YSsubsubpara-f"/>
    <w:basedOn w:val="P599"/>
    <w:next w:val="P702"/>
    <w:pPr/>
    <w:rPr/>
  </w:style>
  <w:style w:type="paragraph" w:styleId="P703">
    <w:name w:val="YprocSsubsubpara-f"/>
    <w:basedOn w:val="P601"/>
    <w:next w:val="P703"/>
    <w:pPr/>
    <w:rPr/>
  </w:style>
  <w:style w:type="paragraph" w:styleId="P704">
    <w:name w:val="Yprocsubsubpara-f"/>
    <w:basedOn w:val="P602"/>
    <w:next w:val="P704"/>
    <w:pPr/>
    <w:rPr/>
  </w:style>
  <w:style w:type="paragraph" w:styleId="P705">
    <w:name w:val="Yequationind3-f"/>
    <w:basedOn w:val="P604"/>
    <w:next w:val="P705"/>
    <w:pPr>
      <w:shd w:val="clear" w:fill="D9D9D9"/>
    </w:pPr>
    <w:rPr/>
  </w:style>
  <w:style w:type="paragraph" w:styleId="P706">
    <w:name w:val="Yprocsubsubsubpara-f"/>
    <w:basedOn w:val="P608"/>
    <w:next w:val="P706"/>
    <w:pPr/>
    <w:rPr/>
  </w:style>
  <w:style w:type="paragraph" w:styleId="P707">
    <w:name w:val="Yequationind4-f"/>
    <w:basedOn w:val="P610"/>
    <w:next w:val="P707"/>
    <w:pPr>
      <w:shd w:val="clear" w:fill="D9D9D9"/>
    </w:pPr>
    <w:rPr/>
  </w:style>
  <w:style w:type="paragraph" w:styleId="P708">
    <w:name w:val="YprocSdefpara-f"/>
    <w:basedOn w:val="P613"/>
    <w:next w:val="P708"/>
    <w:pPr/>
    <w:rPr/>
  </w:style>
  <w:style w:type="paragraph" w:styleId="P709">
    <w:name w:val="YprocSparagraph-f"/>
    <w:basedOn w:val="P615"/>
    <w:next w:val="P709"/>
    <w:pPr/>
    <w:rPr/>
  </w:style>
  <w:style w:type="paragraph" w:styleId="P710">
    <w:name w:val="transsubsection-f"/>
    <w:basedOn w:val="P629"/>
    <w:next w:val="P710"/>
    <w:pPr/>
    <w:rPr/>
  </w:style>
  <w:style w:type="paragraph" w:styleId="P711">
    <w:name w:val="YSPsubsection-f"/>
    <w:basedOn w:val="P632"/>
    <w:next w:val="P711"/>
    <w:pPr/>
    <w:rPr/>
  </w:style>
  <w:style w:type="paragraph" w:styleId="P712">
    <w:name w:val="YSsubsection-f"/>
    <w:basedOn w:val="P634"/>
    <w:next w:val="P712"/>
    <w:pPr/>
    <w:rPr/>
  </w:style>
  <w:style w:type="paragraph" w:styleId="P713">
    <w:name w:val="YprocSsubsection-e"/>
    <w:basedOn w:val="P634"/>
    <w:next w:val="P713"/>
    <w:pPr>
      <w:ind w:left="240"/>
    </w:pPr>
    <w:rPr/>
  </w:style>
  <w:style w:type="paragraph" w:styleId="P714">
    <w:name w:val="Yprocsubsection-f"/>
    <w:basedOn w:val="P636"/>
    <w:next w:val="P714"/>
    <w:pPr/>
    <w:rPr/>
  </w:style>
  <w:style w:type="paragraph" w:styleId="P715">
    <w:name w:val="YprocSsection-f"/>
    <w:basedOn w:val="P640"/>
    <w:next w:val="P715"/>
    <w:pPr/>
    <w:rPr/>
  </w:style>
  <w:style w:type="paragraph" w:styleId="P716">
    <w:name w:val="YTOCheadLeft-f"/>
    <w:basedOn w:val="P649"/>
    <w:next w:val="P716"/>
    <w:pPr/>
    <w:rPr/>
  </w:style>
  <w:style w:type="paragraph" w:styleId="P717">
    <w:name w:val="YTOCForm-f"/>
    <w:basedOn w:val="P656"/>
    <w:next w:val="P717"/>
    <w:pPr/>
    <w:rPr/>
  </w:style>
  <w:style w:type="paragraph" w:styleId="P718">
    <w:name w:val="Yproctablelevel1x-f"/>
    <w:basedOn w:val="P662"/>
    <w:next w:val="P718"/>
    <w:pPr>
      <w:ind w:left="240"/>
    </w:pPr>
    <w:rPr/>
  </w:style>
  <w:style w:type="paragraph" w:styleId="P719">
    <w:name w:val="Yproctableboldlevel1x-e"/>
    <w:basedOn w:val="P663"/>
    <w:next w:val="P719"/>
    <w:pPr/>
    <w:rPr>
      <w:b w:val="1"/>
    </w:rPr>
  </w:style>
  <w:style w:type="paragraph" w:styleId="P720">
    <w:name w:val="Yprocdefsubclause-f"/>
    <w:basedOn w:val="P674"/>
    <w:next w:val="P720"/>
    <w:pPr/>
    <w:rPr/>
  </w:style>
  <w:style w:type="paragraph" w:styleId="P721">
    <w:name w:val="Ysdefsubclause-f"/>
    <w:basedOn w:val="P677"/>
    <w:next w:val="P721"/>
    <w:pPr/>
    <w:rPr/>
  </w:style>
  <w:style w:type="paragraph" w:styleId="P722">
    <w:name w:val="Yprocdefsubsubclause-f"/>
    <w:basedOn w:val="P681"/>
    <w:next w:val="P722"/>
    <w:pPr/>
    <w:rPr/>
  </w:style>
  <w:style w:type="paragraph" w:styleId="P723">
    <w:name w:val="YprocSsubsubclause-f"/>
    <w:basedOn w:val="P683"/>
    <w:next w:val="P723"/>
    <w:pPr/>
    <w:rPr/>
  </w:style>
  <w:style w:type="paragraph" w:styleId="P724">
    <w:name w:val="Yprocdefsubsubsubclause-f"/>
    <w:basedOn w:val="P686"/>
    <w:next w:val="P724"/>
    <w:pPr/>
    <w:rPr/>
  </w:style>
  <w:style w:type="paragraph" w:styleId="P725">
    <w:name w:val="Yprocdefsubpara-f"/>
    <w:basedOn w:val="P695"/>
    <w:next w:val="P725"/>
    <w:pPr/>
    <w:rPr/>
  </w:style>
  <w:style w:type="paragraph" w:styleId="P726">
    <w:name w:val="Yprocdefsubsubpara-f"/>
    <w:basedOn w:val="P701"/>
    <w:next w:val="P726"/>
    <w:pPr/>
    <w:rPr/>
  </w:style>
  <w:style w:type="paragraph" w:styleId="P727">
    <w:name w:val="YprocSsubsection-f"/>
    <w:basedOn w:val="P713"/>
    <w:next w:val="P727"/>
    <w:pPr/>
    <w:rPr/>
  </w:style>
  <w:style w:type="paragraph" w:styleId="P728">
    <w:name w:val="Yproctableboldlevel1x-f"/>
    <w:basedOn w:val="P718"/>
    <w:next w:val="P72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link w:val="P47"/>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English"/>
    <w:rPr/>
  </w:style>
  <w:style w:type="character" w:styleId="C18">
    <w:name w:val="French"/>
    <w:rPr/>
  </w:style>
  <w:style w:type="character" w:styleId="C19">
    <w:name w:val="Comment Reference"/>
    <w:rPr>
      <w:sz w:val="16"/>
    </w:rPr>
  </w:style>
  <w:style w:type="character" w:styleId="C20">
    <w:name w:val="Comment Subject Char"/>
    <w:link w:val="P350"/>
    <w:rPr>
      <w:b w:val="1"/>
    </w:rPr>
  </w:style>
  <w:style w:type="character" w:styleId="C21">
    <w:name w:val="Balloon Text Char"/>
    <w:link w:val="P92"/>
    <w:rPr>
      <w:rFonts w:ascii="Tahoma" w:hAnsi="Tahoma"/>
      <w:sz w:val="16"/>
    </w:rPr>
  </w:style>
  <w:style w:type="character" w:styleId="C22">
    <w:name w:val="Footnote Reference"/>
    <w:rPr>
      <w:vertAlign w:val="superscript"/>
    </w:rPr>
  </w:style>
  <w:style w:type="character" w:styleId="C23">
    <w:name w:val="Heading 4 Char"/>
    <w:link w:val="P84"/>
    <w:rPr>
      <w:b w:val="1"/>
      <w:sz w:val="28"/>
    </w:rPr>
  </w:style>
  <w:style w:type="character" w:styleId="C24">
    <w:name w:val="section-e Char"/>
    <w:link w:val="P32"/>
    <w:rPr/>
  </w:style>
  <w:style w:type="character" w:styleId="C25">
    <w:name w:val="Body Text Char"/>
    <w:link w:val="P96"/>
    <w:rPr/>
  </w:style>
  <w:style w:type="character" w:styleId="C26">
    <w:name w:val="Body Text 2 Char"/>
    <w:link w:val="P97"/>
    <w:rPr/>
  </w:style>
  <w:style w:type="character" w:styleId="C27">
    <w:name w:val="Body Text 3 Char"/>
    <w:link w:val="P98"/>
    <w:rPr>
      <w:sz w:val="16"/>
    </w:rPr>
  </w:style>
  <w:style w:type="character" w:styleId="C28">
    <w:name w:val="Body Text Indent Char"/>
    <w:link w:val="P99"/>
    <w:rPr/>
  </w:style>
  <w:style w:type="character" w:styleId="C29">
    <w:name w:val="Body Text Indent 2 Char"/>
    <w:link w:val="P100"/>
    <w:rPr/>
  </w:style>
  <w:style w:type="character" w:styleId="C30">
    <w:name w:val="Body Text Indent 3 Char"/>
    <w:link w:val="P101"/>
    <w:rPr>
      <w:sz w:val="16"/>
    </w:rPr>
  </w:style>
  <w:style w:type="character" w:styleId="C31">
    <w:name w:val="Book Title"/>
    <w:qFormat/>
    <w:rPr>
      <w:b w:val="1"/>
    </w:rPr>
  </w:style>
  <w:style w:type="character" w:styleId="C32">
    <w:name w:val="Closing Char"/>
    <w:link w:val="P103"/>
    <w:rPr/>
  </w:style>
  <w:style w:type="character" w:styleId="C33">
    <w:name w:val="Date Char"/>
    <w:link w:val="P104"/>
    <w:rPr/>
  </w:style>
  <w:style w:type="character" w:styleId="C34">
    <w:name w:val="Document Map Char"/>
    <w:link w:val="P105"/>
    <w:rPr>
      <w:rFonts w:ascii="Tahoma" w:hAnsi="Tahoma"/>
      <w:sz w:val="16"/>
    </w:rPr>
  </w:style>
  <w:style w:type="character" w:styleId="C35">
    <w:name w:val="E-mail Signature Char"/>
    <w:link w:val="P106"/>
    <w:rPr/>
  </w:style>
  <w:style w:type="character" w:styleId="C36">
    <w:name w:val="Emphasis"/>
    <w:qFormat/>
    <w:rPr>
      <w:i w:val="1"/>
    </w:rPr>
  </w:style>
  <w:style w:type="character" w:styleId="C37">
    <w:name w:val="Endnote Reference"/>
    <w:rPr>
      <w:vertAlign w:val="superscript"/>
    </w:rPr>
  </w:style>
  <w:style w:type="character" w:styleId="C38">
    <w:name w:val="Endnote Text Char"/>
    <w:link w:val="P107"/>
    <w:rPr/>
  </w:style>
  <w:style w:type="character" w:styleId="C39">
    <w:name w:val="FollowedHyperlink"/>
    <w:rPr>
      <w:color w:val="800080"/>
      <w:u w:val="single"/>
    </w:rPr>
  </w:style>
  <w:style w:type="character" w:styleId="C40">
    <w:name w:val="HTML Acronym"/>
    <w:rPr/>
  </w:style>
  <w:style w:type="character" w:styleId="C41">
    <w:name w:val="HTML Address Char"/>
    <w:link w:val="P110"/>
    <w:rPr>
      <w:i w:val="1"/>
    </w:rPr>
  </w:style>
  <w:style w:type="character" w:styleId="C42">
    <w:name w:val="HTML Cite"/>
    <w:rPr>
      <w:i w:val="1"/>
    </w:rPr>
  </w:style>
  <w:style w:type="character" w:styleId="C43">
    <w:name w:val="HTML Code"/>
    <w:rPr>
      <w:rFonts w:ascii="Courier New" w:hAnsi="Courier New"/>
      <w:sz w:val="20"/>
    </w:rPr>
  </w:style>
  <w:style w:type="character" w:styleId="C44">
    <w:name w:val="HTML Definition"/>
    <w:rPr>
      <w:i w:val="1"/>
    </w:rPr>
  </w:style>
  <w:style w:type="character" w:styleId="C45">
    <w:name w:val="HTML Keyboard"/>
    <w:rPr>
      <w:rFonts w:ascii="Courier New" w:hAnsi="Courier New"/>
      <w:sz w:val="20"/>
    </w:rPr>
  </w:style>
  <w:style w:type="character" w:styleId="C46">
    <w:name w:val="HTML Preformatted Char"/>
    <w:link w:val="P111"/>
    <w:rPr>
      <w:rFonts w:ascii="Courier New" w:hAnsi="Courier New"/>
    </w:rPr>
  </w:style>
  <w:style w:type="character" w:styleId="C47">
    <w:name w:val="HTML Sample"/>
    <w:rPr>
      <w:rFonts w:ascii="Courier New" w:hAnsi="Courier New"/>
    </w:rPr>
  </w:style>
  <w:style w:type="character" w:styleId="C48">
    <w:name w:val="HTML Typewriter"/>
    <w:rPr>
      <w:rFonts w:ascii="Courier New" w:hAnsi="Courier New"/>
      <w:sz w:val="20"/>
    </w:rPr>
  </w:style>
  <w:style w:type="character" w:styleId="C49">
    <w:name w:val="HTML Variable"/>
    <w:rPr>
      <w:i w:val="1"/>
    </w:rPr>
  </w:style>
  <w:style w:type="character" w:styleId="C50">
    <w:name w:val="Intense Emphasis"/>
    <w:qFormat/>
    <w:rPr>
      <w:b w:val="1"/>
      <w:i w:val="1"/>
      <w:color w:val="4F81BD"/>
    </w:rPr>
  </w:style>
  <w:style w:type="character" w:styleId="C51">
    <w:name w:val="Intense Quote Char"/>
    <w:link w:val="P122"/>
    <w:rPr>
      <w:b w:val="1"/>
      <w:i w:val="1"/>
      <w:color w:val="4F81BD"/>
    </w:rPr>
  </w:style>
  <w:style w:type="character" w:styleId="C52">
    <w:name w:val="Intense Reference"/>
    <w:qFormat/>
    <w:rPr>
      <w:b w:val="1"/>
      <w:color w:val="C0504D"/>
      <w:u w:val="single"/>
    </w:rPr>
  </w:style>
  <w:style w:type="character" w:styleId="C53">
    <w:name w:val="Macro Text Char"/>
    <w:link w:val="P78"/>
    <w:rPr>
      <w:rFonts w:ascii="Courier New" w:hAnsi="Courier New"/>
    </w:rPr>
  </w:style>
  <w:style w:type="character" w:styleId="C54">
    <w:name w:val="Message Header Char"/>
    <w:link w:val="P144"/>
    <w:rPr>
      <w:rFonts w:ascii="Cambria" w:hAnsi="Cambria"/>
      <w:sz w:val="24"/>
    </w:rPr>
  </w:style>
  <w:style w:type="character" w:styleId="C55">
    <w:name w:val="Note Heading Char"/>
    <w:link w:val="P147"/>
    <w:rPr/>
  </w:style>
  <w:style w:type="character" w:styleId="C56">
    <w:name w:val="Placeholder Text"/>
    <w:rPr>
      <w:color w:val="808080"/>
    </w:rPr>
  </w:style>
  <w:style w:type="character" w:styleId="C57">
    <w:name w:val="Plain Text Char"/>
    <w:link w:val="P148"/>
    <w:rPr>
      <w:rFonts w:ascii="Courier New" w:hAnsi="Courier New"/>
    </w:rPr>
  </w:style>
  <w:style w:type="character" w:styleId="C58">
    <w:name w:val="Quote Char"/>
    <w:link w:val="P149"/>
    <w:rPr>
      <w:i w:val="1"/>
      <w:color w:val="000000"/>
    </w:rPr>
  </w:style>
  <w:style w:type="character" w:styleId="C59">
    <w:name w:val="Salutation Char"/>
    <w:link w:val="P150"/>
    <w:rPr/>
  </w:style>
  <w:style w:type="character" w:styleId="C60">
    <w:name w:val="Signature Char"/>
    <w:link w:val="P151"/>
    <w:rPr/>
  </w:style>
  <w:style w:type="character" w:styleId="C61">
    <w:name w:val="Subtitle Char"/>
    <w:link w:val="P152"/>
    <w:rPr>
      <w:rFonts w:ascii="Cambria" w:hAnsi="Cambria"/>
      <w:sz w:val="24"/>
    </w:rPr>
  </w:style>
  <w:style w:type="character" w:styleId="C62">
    <w:name w:val="Subtle Emphasis"/>
    <w:qFormat/>
    <w:rPr>
      <w:i w:val="1"/>
      <w:color w:val="808080"/>
    </w:rPr>
  </w:style>
  <w:style w:type="character" w:styleId="C63">
    <w:name w:val="Subtle Reference"/>
    <w:qFormat/>
    <w:rPr>
      <w:color w:val="C0504D"/>
      <w:u w:val="single"/>
    </w:rPr>
  </w:style>
  <w:style w:type="character" w:styleId="C64">
    <w:name w:val="Title Char"/>
    <w:link w:val="P155"/>
    <w:rPr>
      <w:rFonts w:ascii="Cambria" w:hAnsi="Cambria"/>
      <w:b w:val="1"/>
      <w:sz w:val="32"/>
    </w:rPr>
  </w:style>
  <w:style w:type="character" w:styleId="C65">
    <w:name w:val="Header Char"/>
    <w:basedOn w:val="C0"/>
    <w:link w:val="P90"/>
    <w:rPr/>
  </w:style>
  <w:style w:type="character" w:styleId="C66">
    <w:name w:val="Comment Text Char"/>
    <w:basedOn w:val="C0"/>
    <w:link w:val="P91"/>
    <w:rPr/>
  </w:style>
  <w:style w:type="character" w:styleId="C67">
    <w:name w:val="Footnote Text Char"/>
    <w:basedOn w:val="C0"/>
    <w:link w:val="P93"/>
    <w:rPr/>
  </w:style>
  <w:style w:type="character" w:styleId="C68">
    <w:name w:val="fr-link"/>
    <w:basedOn w:val="C0"/>
    <w:rPr/>
  </w:style>
  <w:style w:type="character" w:styleId="C69">
    <w:name w:val="apple-converted-space"/>
    <w:basedOn w:val="C0"/>
    <w:rPr/>
  </w:style>
  <w:style w:type="character" w:styleId="C70">
    <w:name w:val="Body Text First Indent Char"/>
    <w:basedOn w:val="C25"/>
    <w:link w:val="P351"/>
    <w:rPr/>
  </w:style>
  <w:style w:type="character" w:styleId="C71">
    <w:name w:val="Body Text First Indent 2 Char"/>
    <w:basedOn w:val="C28"/>
    <w:link w:val="P35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2"/>
    <w:tblPr>
      <w:tblBorders>
        <w:top w:val="single" w:sz="12" w:space="0" w:shadow="0" w:frame="0" w:color="008000"/>
        <w:left w:val="none" w:sz="0" w:space="0" w:shadow="0" w:frame="0"/>
        <w:bottom w:val="single" w:sz="12" w:space="0" w:shadow="0" w:frame="0" w:color="008000"/>
        <w:right w:val="none" w:sz="0" w:space="0" w:shadow="0" w:frame="0"/>
        <w:insideH w:val="none" w:sz="0" w:space="0" w:shadow="0" w:frame="0"/>
        <w:insideV w:val="none" w:sz="0" w:space="0" w:shadow="0" w:frame="0"/>
      </w:tblBorders>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rPr>
      <w:rFonts w:ascii="Calibri" w:hAnsi="Calibri"/>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
    <w:name w:val="Colorful Grid"/>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5">
    <w:name w:val="Colorful Grid - Accent 1"/>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6">
    <w:name w:val="Colorful Grid - Accent 2"/>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7">
    <w:name w:val="Colorful Grid - Accent 3"/>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8">
    <w:name w:val="Colorful Grid - Accent 4"/>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9">
    <w:name w:val="Colorful Grid - Accent 5"/>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0">
    <w:name w:val="Colorful Grid - Accent 6"/>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1">
    <w:name w:val="Colorful List"/>
    <w:basedOn w:val="T2"/>
    <w:rPr>
      <w:color w:val="000000"/>
    </w:rPr>
    <w:tblPr>
      <w:tblStyleRowBandSize w:val="1"/>
      <w:tblStyleColBandSize w:val="1"/>
    </w:tblPr>
    <w:trPr/>
    <w:tcPr/>
  </w:style>
  <w:style w:type="table" w:styleId="T12">
    <w:name w:val="Colorful List - Accent 1"/>
    <w:basedOn w:val="T2"/>
    <w:rPr>
      <w:color w:val="000000"/>
    </w:rPr>
    <w:tblPr>
      <w:tblStyleRowBandSize w:val="1"/>
      <w:tblStyleColBandSize w:val="1"/>
    </w:tblPr>
    <w:trPr/>
    <w:tcPr/>
  </w:style>
  <w:style w:type="table" w:styleId="T13">
    <w:name w:val="Colorful List - Accent 2"/>
    <w:basedOn w:val="T2"/>
    <w:rPr>
      <w:color w:val="000000"/>
    </w:rPr>
    <w:tblPr>
      <w:tblStyleRowBandSize w:val="1"/>
      <w:tblStyleColBandSize w:val="1"/>
    </w:tblPr>
    <w:trPr/>
    <w:tcPr/>
  </w:style>
  <w:style w:type="table" w:styleId="T14">
    <w:name w:val="Colorful List - Accent 3"/>
    <w:basedOn w:val="T2"/>
    <w:rPr>
      <w:color w:val="000000"/>
    </w:rPr>
    <w:tblPr>
      <w:tblStyleRowBandSize w:val="1"/>
      <w:tblStyleColBandSize w:val="1"/>
    </w:tblPr>
    <w:trPr/>
    <w:tcPr/>
  </w:style>
  <w:style w:type="table" w:styleId="T15">
    <w:name w:val="Colorful List - Accent 4"/>
    <w:basedOn w:val="T2"/>
    <w:rPr>
      <w:color w:val="000000"/>
    </w:rPr>
    <w:tblPr>
      <w:tblStyleRowBandSize w:val="1"/>
      <w:tblStyleColBandSize w:val="1"/>
    </w:tblPr>
    <w:trPr/>
    <w:tcPr/>
  </w:style>
  <w:style w:type="table" w:styleId="T16">
    <w:name w:val="Colorful List - Accent 5"/>
    <w:basedOn w:val="T2"/>
    <w:rPr>
      <w:color w:val="000000"/>
    </w:rPr>
    <w:tblPr>
      <w:tblStyleRowBandSize w:val="1"/>
      <w:tblStyleColBandSize w:val="1"/>
    </w:tblPr>
    <w:trPr/>
    <w:tcPr/>
  </w:style>
  <w:style w:type="table" w:styleId="T17">
    <w:name w:val="Colorful List - Accent 6"/>
    <w:basedOn w:val="T2"/>
    <w:rPr>
      <w:color w:val="000000"/>
    </w:rPr>
    <w:tblPr>
      <w:tblStyleRowBandSize w:val="1"/>
      <w:tblStyleColBandSize w:val="1"/>
    </w:tblPr>
    <w:trPr/>
    <w:tcPr/>
  </w:style>
  <w:style w:type="table" w:styleId="T18">
    <w:name w:val="Colorful Shading"/>
    <w:basedOn w:val="T2"/>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tyle>
  <w:style w:type="table" w:styleId="T19">
    <w:name w:val="Colorful Shading - Accent 1"/>
    <w:basedOn w:val="T2"/>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tyle>
  <w:style w:type="table" w:styleId="T20">
    <w:name w:val="Colorful Shading - Accent 2"/>
    <w:basedOn w:val="T2"/>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tyle>
  <w:style w:type="table" w:styleId="T21">
    <w:name w:val="Colorful Shading - Accent 3"/>
    <w:basedOn w:val="T2"/>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tyle>
  <w:style w:type="table" w:styleId="T22">
    <w:name w:val="Colorful Shading - Accent 4"/>
    <w:basedOn w:val="T2"/>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tyle>
  <w:style w:type="table" w:styleId="T23">
    <w:name w:val="Colorful Shading - Accent 5"/>
    <w:basedOn w:val="T2"/>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tyle>
  <w:style w:type="table" w:styleId="T24">
    <w:name w:val="Colorful Shading - Accent 6"/>
    <w:basedOn w:val="T2"/>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tyle>
  <w:style w:type="table" w:styleId="T25">
    <w:name w:val="Dark List"/>
    <w:basedOn w:val="T2"/>
    <w:rPr>
      <w:color w:val="FFFFFF"/>
    </w:rPr>
    <w:tblPr>
      <w:tblStyleRowBandSize w:val="1"/>
      <w:tblStyleColBandSize w:val="1"/>
    </w:tblPr>
    <w:trPr/>
    <w:tcPr/>
  </w:style>
  <w:style w:type="table" w:styleId="T26">
    <w:name w:val="Dark List - Accent 1"/>
    <w:basedOn w:val="T2"/>
    <w:rPr>
      <w:color w:val="FFFFFF"/>
    </w:rPr>
    <w:tblPr>
      <w:tblStyleRowBandSize w:val="1"/>
      <w:tblStyleColBandSize w:val="1"/>
    </w:tblPr>
    <w:trPr/>
    <w:tcPr/>
  </w:style>
  <w:style w:type="table" w:styleId="T27">
    <w:name w:val="Dark List - Accent 2"/>
    <w:basedOn w:val="T2"/>
    <w:rPr>
      <w:color w:val="FFFFFF"/>
    </w:rPr>
    <w:tblPr>
      <w:tblStyleRowBandSize w:val="1"/>
      <w:tblStyleColBandSize w:val="1"/>
    </w:tblPr>
    <w:trPr/>
    <w:tcPr/>
  </w:style>
  <w:style w:type="table" w:styleId="T28">
    <w:name w:val="Dark List - Accent 3"/>
    <w:basedOn w:val="T2"/>
    <w:rPr>
      <w:color w:val="FFFFFF"/>
    </w:rPr>
    <w:tblPr>
      <w:tblStyleRowBandSize w:val="1"/>
      <w:tblStyleColBandSize w:val="1"/>
    </w:tblPr>
    <w:trPr/>
    <w:tcPr/>
  </w:style>
  <w:style w:type="table" w:styleId="T29">
    <w:name w:val="Dark List - Accent 4"/>
    <w:basedOn w:val="T2"/>
    <w:rPr>
      <w:color w:val="FFFFFF"/>
    </w:rPr>
    <w:tblPr>
      <w:tblStyleRowBandSize w:val="1"/>
      <w:tblStyleColBandSize w:val="1"/>
    </w:tblPr>
    <w:trPr/>
    <w:tcPr/>
  </w:style>
  <w:style w:type="table" w:styleId="T30">
    <w:name w:val="Dark List - Accent 5"/>
    <w:basedOn w:val="T2"/>
    <w:rPr>
      <w:color w:val="FFFFFF"/>
    </w:rPr>
    <w:tblPr>
      <w:tblStyleRowBandSize w:val="1"/>
      <w:tblStyleColBandSize w:val="1"/>
    </w:tblPr>
    <w:trPr/>
    <w:tcPr/>
  </w:style>
  <w:style w:type="table" w:styleId="T31">
    <w:name w:val="Dark List - Accent 6"/>
    <w:basedOn w:val="T2"/>
    <w:rPr>
      <w:color w:val="FFFFFF"/>
    </w:rPr>
    <w:tblPr>
      <w:tblStyleRowBandSize w:val="1"/>
      <w:tblStyleColBandSize w:val="1"/>
    </w:tblPr>
    <w:trPr/>
    <w:tcPr/>
  </w:style>
  <w:style w:type="table" w:styleId="T32">
    <w:name w:val="Light Grid"/>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33">
    <w:name w:val="Light Grid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34">
    <w:name w:val="Light Grid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35">
    <w:name w:val="Light Grid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36">
    <w:name w:val="Light Grid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37">
    <w:name w:val="Light Grid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38">
    <w:name w:val="Light Grid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39">
    <w:name w:val="Light List"/>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40">
    <w:name w:val="Light List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41">
    <w:name w:val="Light List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42">
    <w:name w:val="Light List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43">
    <w:name w:val="Light List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44">
    <w:name w:val="Light List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45">
    <w:name w:val="Light List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46">
    <w:name w:val="Light Shading"/>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47">
    <w:name w:val="Light Shading - Accent 1"/>
    <w:basedOn w:val="T2"/>
    <w:rPr>
      <w:color w:val="365F91"/>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48">
    <w:name w:val="Light Shading - Accent 2"/>
    <w:basedOn w:val="T2"/>
    <w:rPr>
      <w:color w:val="943634"/>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49">
    <w:name w:val="Light Shading - Accent 3"/>
    <w:basedOn w:val="T2"/>
    <w:rPr>
      <w:color w:val="76923C"/>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50">
    <w:name w:val="Light Shading - Accent 4"/>
    <w:basedOn w:val="T2"/>
    <w:rPr>
      <w:color w:val="5F497A"/>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51">
    <w:name w:val="Light Shading - Accent 5"/>
    <w:basedOn w:val="T2"/>
    <w:rPr>
      <w:color w:val="31849B"/>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52">
    <w:name w:val="Light Shading - Accent 6"/>
    <w:basedOn w:val="T2"/>
    <w:rPr>
      <w:color w:val="E36C0A"/>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53">
    <w:name w:val="Medium Grid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tyle>
  <w:style w:type="table" w:styleId="T54">
    <w:name w:val="Medium Grid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tyle>
  <w:style w:type="table" w:styleId="T55">
    <w:name w:val="Medium Grid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tyle>
  <w:style w:type="table" w:styleId="T56">
    <w:name w:val="Medium Grid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tyle>
  <w:style w:type="table" w:styleId="T57">
    <w:name w:val="Medium Grid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tyle>
  <w:style w:type="table" w:styleId="T58">
    <w:name w:val="Medium Grid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tyle>
  <w:style w:type="table" w:styleId="T59">
    <w:name w:val="Medium Grid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tyle>
  <w:style w:type="table" w:styleId="T60">
    <w:name w:val="Medium Grid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61">
    <w:name w:val="Medium Grid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62">
    <w:name w:val="Medium Grid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63">
    <w:name w:val="Medium Grid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64">
    <w:name w:val="Medium Grid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65">
    <w:name w:val="Medium Grid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66">
    <w:name w:val="Medium Grid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67">
    <w:name w:val="Medium Grid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8">
    <w:name w:val="Medium Grid 3 - Accent 1"/>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9">
    <w:name w:val="Medium Grid 3 - Accent 2"/>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0">
    <w:name w:val="Medium Grid 3 - Accent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1">
    <w:name w:val="Medium Grid 3 - Accent 4"/>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2">
    <w:name w:val="Medium Grid 3 - Accent 5"/>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3">
    <w:name w:val="Medium Grid 3 - Accent 6"/>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4">
    <w:name w:val="Medium List 1"/>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75">
    <w:name w:val="Medium List 1 - Accent 1"/>
    <w:basedOn w:val="T2"/>
    <w:rPr>
      <w:color w:val="000000"/>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76">
    <w:name w:val="Medium List 1 - Accent 2"/>
    <w:basedOn w:val="T2"/>
    <w:rPr>
      <w:color w:val="000000"/>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77">
    <w:name w:val="Medium List 1 - Accent 3"/>
    <w:basedOn w:val="T2"/>
    <w:rPr>
      <w:color w:val="000000"/>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78">
    <w:name w:val="Medium List 1 - Accent 4"/>
    <w:basedOn w:val="T2"/>
    <w:rPr>
      <w:color w:val="000000"/>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79">
    <w:name w:val="Medium List 1 - Accent 5"/>
    <w:basedOn w:val="T2"/>
    <w:rPr>
      <w:color w:val="000000"/>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80">
    <w:name w:val="Medium List 1 - Accent 6"/>
    <w:basedOn w:val="T2"/>
    <w:rPr>
      <w:color w:val="000000"/>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81">
    <w:name w:val="Medium List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82">
    <w:name w:val="Medium List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83">
    <w:name w:val="Medium List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84">
    <w:name w:val="Medium List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85">
    <w:name w:val="Medium List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86">
    <w:name w:val="Medium List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87">
    <w:name w:val="Medium List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88">
    <w:name w:val="Medium Shading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none" w:sz="0" w:space="0" w:shadow="0" w:frame="0"/>
      </w:tblBorders>
    </w:tblPr>
    <w:trPr/>
    <w:tcPr/>
  </w:style>
  <w:style w:type="table" w:styleId="T89">
    <w:name w:val="Medium Shading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none" w:sz="0" w:space="0" w:shadow="0" w:frame="0"/>
      </w:tblBorders>
    </w:tblPr>
    <w:trPr/>
    <w:tcPr/>
  </w:style>
  <w:style w:type="table" w:styleId="T90">
    <w:name w:val="Medium Shading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none" w:sz="0" w:space="0" w:shadow="0" w:frame="0"/>
      </w:tblBorders>
    </w:tblPr>
    <w:trPr/>
    <w:tcPr/>
  </w:style>
  <w:style w:type="table" w:styleId="T91">
    <w:name w:val="Medium Shading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none" w:sz="0" w:space="0" w:shadow="0" w:frame="0"/>
      </w:tblBorders>
    </w:tblPr>
    <w:trPr/>
    <w:tcPr/>
  </w:style>
  <w:style w:type="table" w:styleId="T92">
    <w:name w:val="Medium Shading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none" w:sz="0" w:space="0" w:shadow="0" w:frame="0"/>
      </w:tblBorders>
    </w:tblPr>
    <w:trPr/>
    <w:tcPr/>
  </w:style>
  <w:style w:type="table" w:styleId="T93">
    <w:name w:val="Medium Shading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none" w:sz="0" w:space="0" w:shadow="0" w:frame="0"/>
      </w:tblBorders>
    </w:tblPr>
    <w:trPr/>
    <w:tcPr/>
  </w:style>
  <w:style w:type="table" w:styleId="T94">
    <w:name w:val="Medium Shading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none" w:sz="0" w:space="0" w:shadow="0" w:frame="0"/>
      </w:tblBorders>
    </w:tblPr>
    <w:trPr/>
    <w:tcPr/>
  </w:style>
  <w:style w:type="table" w:styleId="T95">
    <w:name w:val="Medium Shading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6">
    <w:name w:val="Medium Shading 2 - Accent 1"/>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7">
    <w:name w:val="Medium Shading 2 - Accent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8">
    <w:name w:val="Medium Shading 2 - Accent 3"/>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9">
    <w:name w:val="Medium Shading 2 - Accent 4"/>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0">
    <w:name w:val="Medium Shading 2 - Accent 5"/>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1">
    <w:name w:val="Medium Shading 2 - Accent 6"/>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2">
    <w:name w:val="Table 3D effects 1"/>
    <w:basedOn w:val="T2"/>
    <w:tblPr/>
    <w:trPr/>
    <w:tcPr/>
  </w:style>
  <w:style w:type="table" w:styleId="T103">
    <w:name w:val="Table 3D effects 2"/>
    <w:basedOn w:val="T2"/>
    <w:tblPr>
      <w:tblStyleRowBandSize w:val="1"/>
    </w:tblPr>
    <w:trPr/>
    <w:tcPr/>
  </w:style>
  <w:style w:type="table" w:styleId="T104">
    <w:name w:val="Table 3D effects 3"/>
    <w:basedOn w:val="T2"/>
    <w:tblPr>
      <w:tblStyleRowBandSize w:val="1"/>
      <w:tblStyleColBandSize w:val="1"/>
    </w:tblPr>
    <w:trPr/>
    <w:tcPr/>
  </w:style>
  <w:style w:type="table" w:styleId="T105">
    <w:name w:val="Table Classic 1"/>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6">
    <w:name w:val="Table Classic 2"/>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7">
    <w:name w:val="Table Classic 3"/>
    <w:basedOn w:val="T2"/>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08">
    <w:name w:val="Table Classic 4"/>
    <w:basedOn w:val="T2"/>
    <w:tblPr>
      <w:tblBorders>
        <w:top w:val="single" w:sz="12" w:space="0" w:shadow="0" w:frame="0" w:color="000000"/>
        <w:left w:val="single" w:sz="6" w:space="0" w:shadow="0" w:frame="0" w:color="000000"/>
        <w:bottom w:val="single" w:sz="12" w:space="0" w:shadow="0" w:frame="0" w:color="000000"/>
        <w:right w:val="single" w:sz="6" w:space="0" w:shadow="0" w:frame="0" w:color="000000"/>
        <w:insideH w:val="none" w:sz="0" w:space="0" w:shadow="0" w:frame="0"/>
        <w:insideV w:val="none" w:sz="0" w:space="0" w:shadow="0" w:frame="0"/>
      </w:tblBorders>
    </w:tblPr>
    <w:trPr/>
    <w:tcPr/>
  </w:style>
  <w:style w:type="table" w:styleId="T109">
    <w:name w:val="Table Colorful 1"/>
    <w:basedOn w:val="T2"/>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insideV w:val="none" w:sz="0" w:space="0" w:shadow="0" w:frame="0"/>
      </w:tblBorders>
    </w:tblPr>
    <w:trPr/>
    <w:tcPr/>
  </w:style>
  <w:style w:type="table" w:styleId="T110">
    <w:name w:val="Table Colorful 2"/>
    <w:basedOn w:val="T2"/>
    <w:tblPr>
      <w:tblBorders>
        <w:top w:val="none" w:sz="0" w:space="0" w:shadow="0" w:frame="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11">
    <w:name w:val="Table Colorful 3"/>
    <w:basedOn w:val="T2"/>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insideV w:val="none" w:sz="0" w:space="0" w:shadow="0" w:frame="0"/>
      </w:tblBorders>
    </w:tblPr>
    <w:trPr/>
    <w:tcPr/>
  </w:style>
  <w:style w:type="table" w:styleId="T112">
    <w:name w:val="Table Columns 1"/>
    <w:basedOn w:val="T2"/>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13">
    <w:name w:val="Table Columns 2"/>
    <w:basedOn w:val="T2"/>
    <w:rPr>
      <w:b w:val="1"/>
    </w:rPr>
    <w:tblPr>
      <w:tblStyleColBandSize w:val="1"/>
    </w:tblPr>
    <w:trPr/>
    <w:tcPr/>
  </w:style>
  <w:style w:type="table" w:styleId="T114">
    <w:name w:val="Table Columns 3"/>
    <w:basedOn w:val="T2"/>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H w:val="none" w:sz="0" w:space="0" w:shadow="0" w:frame="0"/>
        <w:insideV w:val="single" w:sz="6" w:space="0" w:shadow="0" w:frame="0" w:color="000080"/>
      </w:tblBorders>
    </w:tblPr>
    <w:trPr/>
    <w:tcPr/>
  </w:style>
  <w:style w:type="table" w:styleId="T115">
    <w:name w:val="Table Columns 4"/>
    <w:basedOn w:val="T2"/>
    <w:tblPr>
      <w:tblStyleColBandSize w:val="1"/>
    </w:tblPr>
    <w:trPr/>
    <w:tcPr/>
  </w:style>
  <w:style w:type="table" w:styleId="T116">
    <w:name w:val="Table Columns 5"/>
    <w:basedOn w:val="T2"/>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H w:val="none" w:sz="0" w:space="0" w:shadow="0" w:frame="0"/>
        <w:insideV w:val="single" w:sz="6" w:space="0" w:shadow="0" w:frame="0" w:color="C0C0C0"/>
      </w:tblBorders>
    </w:tblPr>
    <w:trPr/>
    <w:tcPr/>
  </w:style>
  <w:style w:type="table" w:styleId="T117">
    <w:name w:val="Table Contemporary"/>
    <w:basedOn w:val="T2"/>
    <w:tblPr>
      <w:tblStyleRowBandSize w:val="1"/>
      <w:tblBorders>
        <w:top w:val="none" w:sz="0" w:space="0" w:shadow="0" w:frame="0"/>
        <w:left w:val="none" w:sz="0" w:space="0" w:shadow="0" w:frame="0"/>
        <w:bottom w:val="none" w:sz="0" w:space="0" w:shadow="0" w:frame="0"/>
        <w:right w:val="none" w:sz="0" w:space="0" w:shadow="0" w:frame="0"/>
        <w:insideH w:val="single" w:sz="18" w:space="0" w:shadow="0" w:frame="0" w:color="FFFFFF"/>
        <w:insideV w:val="single" w:sz="18" w:space="0" w:shadow="0" w:frame="0" w:color="FFFFFF"/>
      </w:tblBorders>
    </w:tblPr>
    <w:trPr/>
    <w:tcPr/>
  </w:style>
  <w:style w:type="table" w:styleId="T118">
    <w:name w:val="Table Elegant"/>
    <w:basedOn w:val="T2"/>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style>
  <w:style w:type="table" w:styleId="T119">
    <w:name w:val="Table Grid 1"/>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20">
    <w:name w:val="Table Grid 2"/>
    <w:basedOn w:val="T2"/>
    <w:tblPr>
      <w:tblBorders>
        <w:top w:val="none" w:sz="0" w:space="0" w:shadow="0" w:frame="0"/>
        <w:left w:val="none" w:sz="0" w:space="0" w:shadow="0" w:frame="0"/>
        <w:bottom w:val="none" w:sz="0" w:space="0" w:shadow="0" w:frame="0"/>
        <w:right w:val="none" w:sz="0" w:space="0" w:shadow="0" w:frame="0"/>
        <w:insideH w:val="single" w:sz="6" w:space="0" w:shadow="0" w:frame="0" w:color="000000"/>
        <w:insideV w:val="single" w:sz="6" w:space="0" w:shadow="0" w:frame="0" w:color="000000"/>
      </w:tblBorders>
    </w:tblPr>
    <w:trPr/>
    <w:tcPr/>
  </w:style>
  <w:style w:type="table" w:styleId="T121">
    <w:name w:val="Table Grid 3"/>
    <w:basedOn w:val="T2"/>
    <w:tblPr>
      <w:tblBorders>
        <w:top w:val="single" w:sz="6" w:space="0" w:shadow="0" w:frame="0" w:color="000000"/>
        <w:left w:val="single" w:sz="12" w:space="0" w:shadow="0" w:frame="0" w:color="000000"/>
        <w:bottom w:val="single" w:sz="6" w:space="0" w:shadow="0" w:frame="0" w:color="000000"/>
        <w:right w:val="single" w:sz="12" w:space="0" w:shadow="0" w:frame="0" w:color="000000"/>
        <w:insideH w:val="none" w:sz="0" w:space="0" w:shadow="0" w:frame="0"/>
        <w:insideV w:val="single" w:sz="6" w:space="0" w:shadow="0" w:frame="0" w:color="000000"/>
      </w:tblBorders>
    </w:tblPr>
    <w:trPr/>
    <w:tcPr/>
  </w:style>
  <w:style w:type="table" w:styleId="T122">
    <w:name w:val="Table Grid 4"/>
    <w:basedOn w:val="T2"/>
    <w:tblPr>
      <w:tblBorders>
        <w:top w:val="none" w:sz="0" w:space="0" w:shadow="0" w:frame="0"/>
        <w:left w:val="single" w:sz="12" w:space="0" w:shadow="0" w:frame="0" w:color="000000"/>
        <w:bottom w:val="none" w:sz="0" w:space="0" w:shadow="0" w:frame="0"/>
        <w:right w:val="single" w:sz="12" w:space="0" w:shadow="0" w:frame="0" w:color="000000"/>
        <w:insideH w:val="single" w:sz="6" w:space="0" w:shadow="0" w:frame="0" w:color="000000"/>
        <w:insideV w:val="single" w:sz="6" w:space="0" w:shadow="0" w:frame="0" w:color="000000"/>
      </w:tblBorders>
    </w:tblPr>
    <w:trPr/>
    <w:tcPr/>
  </w:style>
  <w:style w:type="table" w:styleId="T123">
    <w:name w:val="Table Grid 5"/>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4">
    <w:name w:val="Table Grid 6"/>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single" w:sz="6" w:space="0" w:shadow="0" w:frame="0" w:color="000000"/>
      </w:tblBorders>
    </w:tblPr>
    <w:trPr/>
    <w:tcPr/>
  </w:style>
  <w:style w:type="table" w:styleId="T125">
    <w:name w:val="Table Grid 7"/>
    <w:basedOn w:val="T2"/>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6">
    <w:name w:val="Table Grid 8"/>
    <w:basedOn w:val="T2"/>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style>
  <w:style w:type="table" w:styleId="T127">
    <w:name w:val="Table List 1"/>
    <w:basedOn w:val="T2"/>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insideH w:val="none" w:sz="0" w:space="0" w:shadow="0" w:frame="0"/>
        <w:insideV w:val="none" w:sz="0" w:space="0" w:shadow="0" w:frame="0"/>
      </w:tblBorders>
    </w:tblPr>
    <w:trPr/>
    <w:tcPr/>
  </w:style>
  <w:style w:type="table" w:styleId="T128">
    <w:name w:val="Table List 2"/>
    <w:basedOn w:val="T2"/>
    <w:tblPr>
      <w:tblStyleRowBandSize w:val="2"/>
      <w:tblBorders>
        <w:top w:val="none" w:sz="0" w:space="0" w:shadow="0" w:frame="0"/>
        <w:left w:val="none" w:sz="0" w:space="0" w:shadow="0" w:frame="0"/>
        <w:bottom w:val="single" w:sz="12" w:space="0" w:shadow="0" w:frame="0" w:color="808080"/>
        <w:right w:val="none" w:sz="0" w:space="0" w:shadow="0" w:frame="0"/>
        <w:insideH w:val="none" w:sz="0" w:space="0" w:shadow="0" w:frame="0"/>
        <w:insideV w:val="none" w:sz="0" w:space="0" w:shadow="0" w:frame="0"/>
      </w:tblBorders>
    </w:tblPr>
    <w:trPr/>
    <w:tcPr/>
  </w:style>
  <w:style w:type="table" w:styleId="T129">
    <w:name w:val="Table List 3"/>
    <w:basedOn w:val="T2"/>
    <w:tblPr>
      <w:tblBorders>
        <w:top w:val="single" w:sz="12" w:space="0" w:shadow="0" w:frame="0" w:color="000000"/>
        <w:left w:val="none" w:sz="0" w:space="0" w:shadow="0" w:frame="0"/>
        <w:bottom w:val="single" w:sz="12" w:space="0" w:shadow="0" w:frame="0" w:color="000000"/>
        <w:right w:val="none" w:sz="0" w:space="0" w:shadow="0" w:frame="0"/>
        <w:insideH w:val="single" w:sz="6" w:space="0" w:shadow="0" w:frame="0" w:color="000000"/>
        <w:insideV w:val="none" w:sz="0" w:space="0" w:shadow="0" w:frame="0"/>
      </w:tblBorders>
    </w:tblPr>
    <w:trPr/>
    <w:tcPr/>
  </w:style>
  <w:style w:type="table" w:styleId="T130">
    <w:name w:val="Table List 4"/>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none" w:sz="0" w:space="0" w:shadow="0" w:frame="0"/>
      </w:tblBorders>
    </w:tblPr>
    <w:trPr/>
    <w:tcPr/>
  </w:style>
  <w:style w:type="table" w:styleId="T131">
    <w:name w:val="Table List 5"/>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none" w:sz="0" w:space="0" w:shadow="0" w:frame="0"/>
      </w:tblBorders>
    </w:tblPr>
    <w:trPr/>
    <w:tcPr/>
  </w:style>
  <w:style w:type="table" w:styleId="T132">
    <w:name w:val="Table List 6"/>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none" w:sz="0" w:space="0" w:shadow="0" w:frame="0"/>
      </w:tblBorders>
    </w:tblPr>
    <w:trPr/>
    <w:tcPr/>
  </w:style>
  <w:style w:type="table" w:styleId="T133">
    <w:name w:val="Table List 7"/>
    <w:basedOn w:val="T2"/>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insideV w:val="none" w:sz="0" w:space="0" w:shadow="0" w:frame="0"/>
      </w:tblBorders>
    </w:tblPr>
    <w:trPr/>
    <w:tcPr/>
  </w:style>
  <w:style w:type="table" w:styleId="T134">
    <w:name w:val="Table List 8"/>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single" w:sz="6" w:space="0" w:shadow="0" w:frame="0" w:color="000000"/>
      </w:tblBorders>
    </w:tblPr>
    <w:trPr/>
    <w:tcPr/>
  </w:style>
  <w:style w:type="table" w:styleId="T135">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36">
    <w:name w:val="Table Simple 2"/>
    <w:basedOn w:val="T2"/>
    <w:tblPr/>
    <w:trPr/>
    <w:tcPr/>
  </w:style>
  <w:style w:type="table" w:styleId="T137">
    <w:name w:val="Table Simple 3"/>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38">
    <w:name w:val="Table Subtle 1"/>
    <w:basedOn w:val="T2"/>
    <w:tblPr>
      <w:tblStyleRowBandSize w:val="1"/>
    </w:tblPr>
    <w:trPr/>
    <w:tcPr/>
  </w:style>
  <w:style w:type="table" w:styleId="T139">
    <w:name w:val="Table Subtle 2"/>
    <w:basedOn w:val="T2"/>
    <w:tblPr>
      <w:tblBorders>
        <w:top w:val="none" w:sz="0" w:space="0" w:shadow="0" w:frame="0"/>
        <w:left w:val="single" w:sz="6" w:space="0" w:shadow="0" w:frame="0" w:color="000000"/>
        <w:bottom w:val="none" w:sz="0" w:space="0" w:shadow="0" w:frame="0"/>
        <w:right w:val="single" w:sz="6" w:space="0" w:shadow="0" w:frame="0" w:color="000000"/>
        <w:insideH w:val="none" w:sz="0" w:space="0" w:shadow="0" w:frame="0"/>
        <w:insideV w:val="none" w:sz="0" w:space="0" w:shadow="0" w:frame="0"/>
      </w:tblBorders>
    </w:tblPr>
    <w:trPr/>
    <w:tcPr/>
  </w:style>
  <w:style w:type="table" w:styleId="T140">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1">
    <w:name w:val="Table Web 1"/>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2">
    <w:name w:val="Table Web 2"/>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3">
    <w:name w:val="Table Web 3"/>
    <w:basedOn w:val="T2"/>
    <w:tblPr>
      <w:tblCellSpacing w:w="20" w:type="dxa"/>
      <w:tblBorders>
        <w:top w:val="single" w:sz="24" w:space="0" w:shadow="0" w:frame="0"/>
        <w:left w:val="single" w:sz="24" w:space="0" w:shadow="0" w:frame="0"/>
        <w:bottom w:val="single" w:sz="24" w:space="0" w:shadow="0" w:frame="0"/>
        <w:right w:val="single" w:sz="24" w:space="0" w:shadow="0" w:frame="0"/>
        <w:insideH w:val="single" w:sz="6" w:space="0" w:shadow="0" w:frame="0"/>
        <w:insideV w:val="single" w:sz="6" w:space="0" w:shadow="0" w:frame="0"/>
      </w:tblBorders>
    </w:tblPr>
    <w:trPr/>
    <w:tcPr/>
  </w:style>
  <w:style w:type="numbering" w:styleId="N0">
    <w:name w:val="1 / 1.1 / 1.1.1"/>
    <w:pPr>
      <w:numPr>
        <w:numId w:val="11"/>
      </w:numPr>
    </w:pPr>
  </w:style>
  <w:style w:type="numbering" w:styleId="N1">
    <w:name w:val="1 / a / i"/>
    <w:pPr>
      <w:numPr>
        <w:numId w:val="12"/>
      </w:numPr>
    </w:pPr>
  </w:style>
  <w:style w:type="numbering" w:styleId="N2">
    <w:name w:val="Article / Section"/>
    <w:pPr>
      <w:numPr>
        <w:numId w:val="13"/>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2017-12-29T17:40:00Z</dcterms:created>
  <cp:lastModifiedBy>Sud, Manu (MEDJCT)</cp:lastModifiedBy>
  <cp:lastPrinted>2018-01-02T15:05:00Z</cp:lastPrinted>
  <dcterms:modified xsi:type="dcterms:W3CDTF">2019-01-10T16:39:17Z</dcterms:modified>
  <cp:revision>25</cp:revision>
  <dc:subject>ADMINISTRATIVE PENALTIES</dc:subject>
  <dc:title>Climate Change Mitigation and Low-carbon Economy Act, 2016 - O. Reg. 540/17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20180101</vt:lpwstr>
  </property>
  <property fmtid="{D5CDD505-2E9C-101B-9397-08002B2CF9AE}" pid="3" name="To Date">
    <vt:lpwstr>20181113</vt:lpwstr>
  </property>
</Properties>
</file>