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DB5CF3E" Type="http://schemas.openxmlformats.org/officeDocument/2006/relationships/officeDocument" Target="word/document.xml"/><Relationship Id="coreR6DB5CF3E" Type="http://schemas.openxmlformats.org/package/2006/relationships/metadata/core-properties" Target="docProps/core.xml"/><Relationship Id="customR6DB5CF3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5"/>
      </w:pPr>
      <w:r>
        <w:t>Environmental Protection Act</w:t>
      </w:r>
    </w:p>
    <w:p>
      <w:pPr>
        <w:pStyle w:val="P2"/>
        <w:rPr>
          <w:rStyle w:val="C2"/>
        </w:rPr>
      </w:pPr>
      <w:r>
        <w:fldChar w:fldCharType="begin"/>
      </w:r>
      <w:r>
        <w:instrText xml:space="preserve"> HYPERLINK "https://www.ontario.ca/laws/regulation/R07222" </w:instrText>
      </w:r>
      <w:r>
        <w:fldChar w:fldCharType="separate"/>
      </w:r>
      <w:r>
        <w:rPr>
          <w:rStyle w:val="C2"/>
        </w:rPr>
        <w:t>ONTARIO REGULATION 222/07</w:t>
      </w:r>
      <w:r>
        <w:rPr>
          <w:rStyle w:val="C2"/>
        </w:rPr>
        <w:fldChar w:fldCharType="end"/>
      </w:r>
    </w:p>
    <w:p>
      <w:pPr>
        <w:pStyle w:val="P3"/>
      </w:pPr>
      <w:r>
        <w:t>environmental penalties</w:t>
      </w:r>
    </w:p>
    <w:p>
      <w:pPr>
        <w:pStyle w:val="P229"/>
      </w:pPr>
      <w:r>
        <w:rPr>
          <w:b w:val="1"/>
          <w:u w:val="single"/>
        </w:rPr>
        <w:t>Historical version for the</w:t>
      </w:r>
      <w:r>
        <w:rPr>
          <w:u w:val="single"/>
        </w:rPr>
        <w:t xml:space="preserve"> </w:t>
      </w:r>
      <w:r>
        <w:rPr>
          <w:b w:val="1"/>
          <w:u w:val="single"/>
        </w:rPr>
        <w:t>period July 28, 2017 to December 20, 2018.</w:t>
      </w:r>
    </w:p>
    <w:p>
      <w:pPr>
        <w:pStyle w:val="P44"/>
      </w:pPr>
      <w:r>
        <w:t xml:space="preserve">Last amendment: </w:t>
      </w:r>
      <w:r>
        <w:fldChar w:fldCharType="begin"/>
      </w:r>
      <w:r>
        <w:rPr>
          <w:rStyle w:val="C2"/>
        </w:rPr>
        <w:instrText xml:space="preserve"> HYPERLINK "https://www.ontario.ca/laws/regulation/R17301" </w:instrText>
      </w:r>
      <w:r>
        <w:rPr>
          <w:rStyle w:val="C2"/>
        </w:rPr>
        <w:fldChar w:fldCharType="separate"/>
      </w:r>
      <w:r>
        <w:rPr>
          <w:rStyle w:val="C2"/>
        </w:rPr>
        <w:t>301/17</w:t>
      </w:r>
      <w:r>
        <w:rPr>
          <w:rStyle w:val="C2"/>
        </w:rPr>
        <w:fldChar w:fldCharType="end"/>
      </w:r>
      <w:r>
        <w:t>.</w:t>
      </w:r>
    </w:p>
    <w:p>
      <w:pPr>
        <w:pStyle w:val="P206"/>
      </w:pPr>
      <w:r>
        <w:t xml:space="preserve">Legislative History: </w:t>
      </w:r>
      <w:r>
        <w:fldChar w:fldCharType="begin"/>
      </w:r>
      <w:r>
        <w:rPr>
          <w:rStyle w:val="C2"/>
        </w:rPr>
        <w:instrText xml:space="preserve"> HYPERLINK "https://www.ontario.ca/laws/regulation/R11254" </w:instrText>
      </w:r>
      <w:r>
        <w:rPr>
          <w:rStyle w:val="C2"/>
        </w:rPr>
        <w:fldChar w:fldCharType="separate"/>
      </w:r>
      <w:r>
        <w:rPr>
          <w:rStyle w:val="C2"/>
        </w:rPr>
        <w:t>254/11</w:t>
      </w:r>
      <w:r>
        <w:rPr>
          <w:rStyle w:val="C2"/>
        </w:rPr>
        <w:fldChar w:fldCharType="end"/>
      </w:r>
      <w:r>
        <w:t xml:space="preserve">, </w:t>
      </w:r>
      <w:r>
        <w:fldChar w:fldCharType="begin"/>
      </w:r>
      <w:r>
        <w:rPr>
          <w:rStyle w:val="C2"/>
        </w:rPr>
        <w:instrText xml:space="preserve"> HYPERLINK "https://www.ontario.ca/laws/regulation/R17301" </w:instrText>
      </w:r>
      <w:r>
        <w:rPr>
          <w:rStyle w:val="C2"/>
        </w:rPr>
        <w:fldChar w:fldCharType="separate"/>
      </w:r>
      <w:r>
        <w:rPr>
          <w:rStyle w:val="C2"/>
        </w:rPr>
        <w:t>301/17</w:t>
      </w:r>
      <w:r>
        <w:rPr>
          <w:rStyle w:val="C2"/>
        </w:rPr>
        <w:fldChar w:fldCharType="end"/>
      </w:r>
      <w:r>
        <w:t>.</w:t>
      </w:r>
    </w:p>
    <w:p>
      <w:pPr>
        <w:pStyle w:val="P4"/>
      </w:pPr>
      <w:r>
        <w:t>This is the English version of a bilingual regulation.</w:t>
      </w:r>
    </w:p>
    <w:p>
      <w:pPr>
        <w:pStyle w:val="P35"/>
        <w:rPr>
          <w:b w:val="1"/>
        </w:rPr>
      </w:pPr>
      <w:r>
        <w:t>CONTENTS</w:t>
      </w:r>
    </w:p>
    <w:tbl>
      <w:tblPr>
        <w:tblStyle w:val="T2"/>
        <w:tblW w:w="10200" w:type="dxa"/>
        <w:jc w:val="center"/>
        <w:tblLayout w:type="fixed"/>
        <w:tblCellMar>
          <w:top w:w="0" w:type="dxa"/>
          <w:left w:w="0" w:type="dxa"/>
          <w:bottom w:w="0" w:type="dxa"/>
          <w:right w:w="0" w:type="dxa"/>
        </w:tblCellMar>
      </w:tblPr>
      <w:tblGrid/>
      <w:tr>
        <w:trPr>
          <w:wAfter w:w="0" w:type="dxa"/>
        </w:trPr>
        <w:tc>
          <w:tcPr>
            <w:tcW w:w="2418" w:type="dxa"/>
          </w:tcPr>
          <w:p>
            <w:pPr>
              <w:pStyle w:val="P271"/>
            </w:pPr>
            <w:r>
              <w:rPr>
                <w:b w:val="1"/>
              </w:rPr>
              <w:fldChar w:fldCharType="begin"/>
            </w:r>
            <w:r>
              <w:instrText xml:space="preserve"> HYPERLINK  \l "BK0" \o "Section 1." </w:instrText>
            </w:r>
            <w:r>
              <w:fldChar w:fldCharType="separate"/>
            </w:r>
            <w:r>
              <w:t>1.</w:t>
            </w:r>
            <w:r>
              <w:fldChar w:fldCharType="end"/>
            </w:r>
          </w:p>
        </w:tc>
        <w:tc>
          <w:tcPr>
            <w:tcW w:w="7782" w:type="dxa"/>
          </w:tcPr>
          <w:p>
            <w:pPr>
              <w:pStyle w:val="P34"/>
            </w:pPr>
            <w:r>
              <w:t>Purpose</w:t>
            </w:r>
          </w:p>
        </w:tc>
      </w:tr>
      <w:tr>
        <w:trPr>
          <w:wAfter w:w="0" w:type="dxa"/>
        </w:trPr>
        <w:tc>
          <w:tcPr>
            <w:tcW w:w="2418" w:type="dxa"/>
          </w:tcPr>
          <w:p>
            <w:pPr>
              <w:pStyle w:val="P271"/>
            </w:pPr>
            <w:r>
              <w:fldChar w:fldCharType="begin"/>
            </w:r>
            <w:r>
              <w:instrText xml:space="preserve"> HYPERLINK  \l "BK1" \o "Section 2." </w:instrText>
            </w:r>
            <w:r>
              <w:fldChar w:fldCharType="separate"/>
            </w:r>
            <w:r>
              <w:t>2.</w:t>
            </w:r>
            <w:r>
              <w:fldChar w:fldCharType="end"/>
            </w:r>
          </w:p>
        </w:tc>
        <w:tc>
          <w:tcPr>
            <w:tcW w:w="7782" w:type="dxa"/>
          </w:tcPr>
          <w:p>
            <w:pPr>
              <w:pStyle w:val="P34"/>
            </w:pPr>
            <w:r>
              <w:t>Interpretation</w:t>
            </w:r>
          </w:p>
        </w:tc>
      </w:tr>
      <w:tr>
        <w:trPr>
          <w:wAfter w:w="0" w:type="dxa"/>
        </w:trPr>
        <w:tc>
          <w:tcPr>
            <w:tcW w:w="2418" w:type="dxa"/>
          </w:tcPr>
          <w:p>
            <w:pPr>
              <w:pStyle w:val="P271"/>
            </w:pPr>
            <w:r>
              <w:fldChar w:fldCharType="begin"/>
            </w:r>
            <w:r>
              <w:instrText xml:space="preserve"> HYPERLINK  \l "BK2" \o "Section 3." </w:instrText>
            </w:r>
            <w:r>
              <w:fldChar w:fldCharType="separate"/>
            </w:r>
            <w:r>
              <w:t>3.</w:t>
            </w:r>
            <w:r>
              <w:fldChar w:fldCharType="end"/>
            </w:r>
          </w:p>
        </w:tc>
        <w:tc>
          <w:tcPr>
            <w:tcW w:w="7782" w:type="dxa"/>
          </w:tcPr>
          <w:p>
            <w:pPr>
              <w:pStyle w:val="P34"/>
            </w:pPr>
            <w:r>
              <w:t>Regulated person</w:t>
            </w:r>
          </w:p>
        </w:tc>
      </w:tr>
      <w:tr>
        <w:trPr>
          <w:wAfter w:w="0" w:type="dxa"/>
        </w:trPr>
        <w:tc>
          <w:tcPr>
            <w:tcW w:w="2418" w:type="dxa"/>
          </w:tcPr>
          <w:p>
            <w:pPr>
              <w:pStyle w:val="P271"/>
            </w:pPr>
            <w:r>
              <w:fldChar w:fldCharType="begin"/>
            </w:r>
            <w:r>
              <w:instrText xml:space="preserve"> HYPERLINK  \l "BK3" \o "Section 4." </w:instrText>
            </w:r>
            <w:r>
              <w:fldChar w:fldCharType="separate"/>
            </w:r>
            <w:r>
              <w:t>4.</w:t>
            </w:r>
            <w:r>
              <w:fldChar w:fldCharType="end"/>
            </w:r>
          </w:p>
        </w:tc>
        <w:tc>
          <w:tcPr>
            <w:tcW w:w="7782" w:type="dxa"/>
          </w:tcPr>
          <w:p>
            <w:pPr>
              <w:pStyle w:val="P34"/>
            </w:pPr>
            <w:r>
              <w:t>Contraventions</w:t>
            </w:r>
          </w:p>
        </w:tc>
      </w:tr>
      <w:tr>
        <w:trPr>
          <w:wAfter w:w="0" w:type="dxa"/>
        </w:trPr>
        <w:tc>
          <w:tcPr>
            <w:tcW w:w="2418" w:type="dxa"/>
          </w:tcPr>
          <w:p>
            <w:pPr>
              <w:pStyle w:val="P271"/>
            </w:pPr>
            <w:r>
              <w:fldChar w:fldCharType="begin"/>
            </w:r>
            <w:r>
              <w:instrText xml:space="preserve"> HYPERLINK  \l "BK4" \o "Section 5." </w:instrText>
            </w:r>
            <w:r>
              <w:fldChar w:fldCharType="separate"/>
            </w:r>
            <w:r>
              <w:t>5.</w:t>
            </w:r>
            <w:r>
              <w:fldChar w:fldCharType="end"/>
            </w:r>
          </w:p>
        </w:tc>
        <w:tc>
          <w:tcPr>
            <w:tcW w:w="7782" w:type="dxa"/>
          </w:tcPr>
          <w:p>
            <w:pPr>
              <w:pStyle w:val="P34"/>
            </w:pPr>
            <w:r>
              <w:t>Notice of intention to issue penalty</w:t>
            </w:r>
          </w:p>
        </w:tc>
      </w:tr>
      <w:tr>
        <w:trPr>
          <w:wAfter w:w="0" w:type="dxa"/>
        </w:trPr>
        <w:tc>
          <w:tcPr>
            <w:tcW w:w="2418" w:type="dxa"/>
          </w:tcPr>
          <w:p>
            <w:pPr>
              <w:pStyle w:val="P271"/>
            </w:pPr>
            <w:r>
              <w:fldChar w:fldCharType="begin"/>
            </w:r>
            <w:r>
              <w:instrText xml:space="preserve"> HYPERLINK  \l "BK5" \o "Section 6." </w:instrText>
            </w:r>
            <w:r>
              <w:fldChar w:fldCharType="separate"/>
            </w:r>
            <w:r>
              <w:t>6.</w:t>
            </w:r>
            <w:r>
              <w:fldChar w:fldCharType="end"/>
            </w:r>
          </w:p>
        </w:tc>
        <w:tc>
          <w:tcPr>
            <w:tcW w:w="7782" w:type="dxa"/>
          </w:tcPr>
          <w:p>
            <w:pPr>
              <w:pStyle w:val="P34"/>
            </w:pPr>
            <w:r>
              <w:t>Request for review of penalty</w:t>
            </w:r>
          </w:p>
        </w:tc>
      </w:tr>
      <w:tr>
        <w:trPr>
          <w:wAfter w:w="0" w:type="dxa"/>
        </w:trPr>
        <w:tc>
          <w:tcPr>
            <w:tcW w:w="2418" w:type="dxa"/>
          </w:tcPr>
          <w:p>
            <w:pPr>
              <w:pStyle w:val="P271"/>
            </w:pPr>
            <w:r>
              <w:fldChar w:fldCharType="begin"/>
            </w:r>
            <w:r>
              <w:instrText xml:space="preserve"> HYPERLINK  \l "BK6" \o "Section 7." </w:instrText>
            </w:r>
            <w:r>
              <w:fldChar w:fldCharType="separate"/>
            </w:r>
            <w:r>
              <w:t>7.</w:t>
            </w:r>
            <w:r>
              <w:fldChar w:fldCharType="end"/>
            </w:r>
          </w:p>
        </w:tc>
        <w:tc>
          <w:tcPr>
            <w:tcW w:w="7782" w:type="dxa"/>
          </w:tcPr>
          <w:p>
            <w:pPr>
              <w:pStyle w:val="P34"/>
            </w:pPr>
            <w:r>
              <w:t>Amount of environmental penalty</w:t>
            </w:r>
          </w:p>
        </w:tc>
      </w:tr>
      <w:tr>
        <w:trPr>
          <w:wAfter w:w="0" w:type="dxa"/>
        </w:trPr>
        <w:tc>
          <w:tcPr>
            <w:tcW w:w="2418" w:type="dxa"/>
          </w:tcPr>
          <w:p>
            <w:pPr>
              <w:pStyle w:val="P271"/>
            </w:pPr>
            <w:r>
              <w:fldChar w:fldCharType="begin"/>
            </w:r>
            <w:r>
              <w:instrText xml:space="preserve"> HYPERLINK  \l "BK7" \o "Section 8." </w:instrText>
            </w:r>
            <w:r>
              <w:fldChar w:fldCharType="separate"/>
            </w:r>
            <w:r>
              <w:t>8.</w:t>
            </w:r>
            <w:r>
              <w:fldChar w:fldCharType="end"/>
            </w:r>
          </w:p>
        </w:tc>
        <w:tc>
          <w:tcPr>
            <w:tcW w:w="7782" w:type="dxa"/>
          </w:tcPr>
          <w:p>
            <w:pPr>
              <w:pStyle w:val="P34"/>
            </w:pPr>
            <w:r>
              <w:t>Monetary benefit</w:t>
            </w:r>
          </w:p>
        </w:tc>
      </w:tr>
      <w:tr>
        <w:trPr>
          <w:wAfter w:w="0" w:type="dxa"/>
        </w:trPr>
        <w:tc>
          <w:tcPr>
            <w:tcW w:w="2418" w:type="dxa"/>
          </w:tcPr>
          <w:p>
            <w:pPr>
              <w:pStyle w:val="P271"/>
            </w:pPr>
            <w:r>
              <w:fldChar w:fldCharType="begin"/>
            </w:r>
            <w:r>
              <w:instrText xml:space="preserve"> HYPERLINK  \l "BK8" \o "Section 9." </w:instrText>
            </w:r>
            <w:r>
              <w:fldChar w:fldCharType="separate"/>
            </w:r>
            <w:r>
              <w:t>9.</w:t>
            </w:r>
            <w:r>
              <w:fldChar w:fldCharType="end"/>
            </w:r>
          </w:p>
        </w:tc>
        <w:tc>
          <w:tcPr>
            <w:tcW w:w="7782" w:type="dxa"/>
          </w:tcPr>
          <w:p>
            <w:pPr>
              <w:pStyle w:val="P34"/>
            </w:pPr>
            <w:r>
              <w:t>Gravity component</w:t>
            </w:r>
          </w:p>
        </w:tc>
      </w:tr>
      <w:tr>
        <w:trPr>
          <w:wAfter w:w="0" w:type="dxa"/>
        </w:trPr>
        <w:tc>
          <w:tcPr>
            <w:tcW w:w="2418" w:type="dxa"/>
          </w:tcPr>
          <w:p>
            <w:pPr>
              <w:pStyle w:val="P271"/>
            </w:pPr>
            <w:r>
              <w:fldChar w:fldCharType="begin"/>
            </w:r>
            <w:r>
              <w:instrText xml:space="preserve"> HYPERLINK  \l "BK9" \o "Section 10." </w:instrText>
            </w:r>
            <w:r>
              <w:fldChar w:fldCharType="separate"/>
            </w:r>
            <w:r>
              <w:t>10.</w:t>
            </w:r>
            <w:r>
              <w:fldChar w:fldCharType="end"/>
            </w:r>
          </w:p>
        </w:tc>
        <w:tc>
          <w:tcPr>
            <w:tcW w:w="7782" w:type="dxa"/>
          </w:tcPr>
          <w:p>
            <w:pPr>
              <w:pStyle w:val="P34"/>
            </w:pPr>
            <w:r>
              <w:t>Seriousness of contravention, contravention of s. 14 of the Act</w:t>
            </w:r>
          </w:p>
        </w:tc>
      </w:tr>
      <w:tr>
        <w:trPr>
          <w:wAfter w:w="0" w:type="dxa"/>
        </w:trPr>
        <w:tc>
          <w:tcPr>
            <w:tcW w:w="2418" w:type="dxa"/>
          </w:tcPr>
          <w:p>
            <w:pPr>
              <w:pStyle w:val="P271"/>
            </w:pPr>
            <w:r>
              <w:fldChar w:fldCharType="begin"/>
            </w:r>
            <w:r>
              <w:instrText xml:space="preserve"> HYPERLINK  \l "BK10" \o "Section 11." </w:instrText>
            </w:r>
            <w:r>
              <w:fldChar w:fldCharType="separate"/>
            </w:r>
            <w:r>
              <w:t>11.</w:t>
            </w:r>
            <w:r>
              <w:fldChar w:fldCharType="end"/>
            </w:r>
          </w:p>
        </w:tc>
        <w:tc>
          <w:tcPr>
            <w:tcW w:w="7782" w:type="dxa"/>
          </w:tcPr>
          <w:p>
            <w:pPr>
              <w:pStyle w:val="P34"/>
            </w:pPr>
            <w:r>
              <w:t>Seriousness of contravention, contravention of s. 93 of the Act</w:t>
            </w:r>
          </w:p>
        </w:tc>
      </w:tr>
      <w:tr>
        <w:trPr>
          <w:wAfter w:w="0" w:type="dxa"/>
        </w:trPr>
        <w:tc>
          <w:tcPr>
            <w:tcW w:w="2418" w:type="dxa"/>
          </w:tcPr>
          <w:p>
            <w:pPr>
              <w:pStyle w:val="P271"/>
            </w:pPr>
            <w:r>
              <w:fldChar w:fldCharType="begin"/>
            </w:r>
            <w:r>
              <w:instrText xml:space="preserve"> HYPERLINK  \l "BK11" \o "Section 12." </w:instrText>
            </w:r>
            <w:r>
              <w:fldChar w:fldCharType="separate"/>
            </w:r>
            <w:r>
              <w:t>12.</w:t>
            </w:r>
            <w:r>
              <w:fldChar w:fldCharType="end"/>
            </w:r>
          </w:p>
        </w:tc>
        <w:tc>
          <w:tcPr>
            <w:tcW w:w="7782" w:type="dxa"/>
          </w:tcPr>
          <w:p>
            <w:pPr>
              <w:pStyle w:val="P34"/>
            </w:pPr>
            <w:r>
              <w:t>Seriousness of contravention, contravention of discharge limit</w:t>
            </w:r>
          </w:p>
        </w:tc>
      </w:tr>
      <w:tr>
        <w:trPr>
          <w:wAfter w:w="0" w:type="dxa"/>
        </w:trPr>
        <w:tc>
          <w:tcPr>
            <w:tcW w:w="2418" w:type="dxa"/>
          </w:tcPr>
          <w:p>
            <w:pPr>
              <w:pStyle w:val="P271"/>
            </w:pPr>
            <w:r>
              <w:fldChar w:fldCharType="begin"/>
            </w:r>
            <w:r>
              <w:instrText xml:space="preserve"> HYPERLINK  \l "BK12" \o "Section 13." </w:instrText>
            </w:r>
            <w:r>
              <w:fldChar w:fldCharType="separate"/>
            </w:r>
            <w:r>
              <w:t>13.</w:t>
            </w:r>
            <w:r>
              <w:fldChar w:fldCharType="end"/>
            </w:r>
          </w:p>
        </w:tc>
        <w:tc>
          <w:tcPr>
            <w:tcW w:w="7782" w:type="dxa"/>
          </w:tcPr>
          <w:p>
            <w:pPr>
              <w:pStyle w:val="P34"/>
            </w:pPr>
            <w:r>
              <w:t>Seriousness of contravention, failure of acute lethality test</w:t>
            </w:r>
          </w:p>
        </w:tc>
      </w:tr>
      <w:tr>
        <w:trPr>
          <w:wAfter w:w="0" w:type="dxa"/>
        </w:trPr>
        <w:tc>
          <w:tcPr>
            <w:tcW w:w="2418" w:type="dxa"/>
          </w:tcPr>
          <w:p>
            <w:pPr>
              <w:pStyle w:val="P271"/>
            </w:pPr>
            <w:r>
              <w:fldChar w:fldCharType="begin"/>
            </w:r>
            <w:r>
              <w:instrText xml:space="preserve"> HYPERLINK  \l "BK13" \o "Section 14." </w:instrText>
            </w:r>
            <w:r>
              <w:fldChar w:fldCharType="separate"/>
            </w:r>
            <w:r>
              <w:t>14.</w:t>
            </w:r>
            <w:r>
              <w:fldChar w:fldCharType="end"/>
            </w:r>
          </w:p>
        </w:tc>
        <w:tc>
          <w:tcPr>
            <w:tcW w:w="7782" w:type="dxa"/>
          </w:tcPr>
          <w:p>
            <w:pPr>
              <w:pStyle w:val="P34"/>
            </w:pPr>
            <w:r>
              <w:t>Seriousness of contravention, contravention of settlement agreement</w:t>
            </w:r>
          </w:p>
        </w:tc>
      </w:tr>
      <w:tr>
        <w:trPr>
          <w:wAfter w:w="0" w:type="dxa"/>
        </w:trPr>
        <w:tc>
          <w:tcPr>
            <w:tcW w:w="2418" w:type="dxa"/>
          </w:tcPr>
          <w:p>
            <w:pPr>
              <w:pStyle w:val="P271"/>
            </w:pPr>
            <w:r>
              <w:fldChar w:fldCharType="begin"/>
            </w:r>
            <w:r>
              <w:instrText xml:space="preserve"> HYPERLINK  \l "BK14" \o "Section 15." </w:instrText>
            </w:r>
            <w:r>
              <w:fldChar w:fldCharType="separate"/>
            </w:r>
            <w:r>
              <w:t>15.</w:t>
            </w:r>
            <w:r>
              <w:fldChar w:fldCharType="end"/>
            </w:r>
          </w:p>
        </w:tc>
        <w:tc>
          <w:tcPr>
            <w:tcW w:w="7782" w:type="dxa"/>
          </w:tcPr>
          <w:p>
            <w:pPr>
              <w:pStyle w:val="P34"/>
            </w:pPr>
            <w:r>
              <w:t>Seriousness of contravention, other contravention</w:t>
            </w:r>
          </w:p>
        </w:tc>
      </w:tr>
      <w:tr>
        <w:trPr>
          <w:wAfter w:w="0" w:type="dxa"/>
        </w:trPr>
        <w:tc>
          <w:tcPr>
            <w:tcW w:w="2418" w:type="dxa"/>
          </w:tcPr>
          <w:p>
            <w:pPr>
              <w:pStyle w:val="P271"/>
            </w:pPr>
            <w:r>
              <w:fldChar w:fldCharType="begin"/>
            </w:r>
            <w:r>
              <w:instrText xml:space="preserve"> HYPERLINK  \l "BK15" \o "Section 16." </w:instrText>
            </w:r>
            <w:r>
              <w:fldChar w:fldCharType="separate"/>
            </w:r>
            <w:r>
              <w:t>16.</w:t>
            </w:r>
            <w:r>
              <w:fldChar w:fldCharType="end"/>
            </w:r>
          </w:p>
        </w:tc>
        <w:tc>
          <w:tcPr>
            <w:tcW w:w="7782" w:type="dxa"/>
          </w:tcPr>
          <w:p>
            <w:pPr>
              <w:pStyle w:val="P34"/>
            </w:pPr>
            <w:r>
              <w:t>Reductions for prevention or mitigation</w:t>
            </w:r>
          </w:p>
        </w:tc>
      </w:tr>
      <w:tr>
        <w:trPr>
          <w:wAfter w:w="0" w:type="dxa"/>
        </w:trPr>
        <w:tc>
          <w:tcPr>
            <w:tcW w:w="2418" w:type="dxa"/>
          </w:tcPr>
          <w:p>
            <w:pPr>
              <w:pStyle w:val="P271"/>
            </w:pPr>
            <w:r>
              <w:fldChar w:fldCharType="begin"/>
            </w:r>
            <w:r>
              <w:instrText xml:space="preserve"> HYPERLINK  \l "BK16" \o "Section 17." </w:instrText>
            </w:r>
            <w:r>
              <w:fldChar w:fldCharType="separate"/>
            </w:r>
            <w:r>
              <w:t>17.</w:t>
            </w:r>
            <w:r>
              <w:fldChar w:fldCharType="end"/>
            </w:r>
          </w:p>
        </w:tc>
        <w:tc>
          <w:tcPr>
            <w:tcW w:w="7782" w:type="dxa"/>
          </w:tcPr>
          <w:p>
            <w:pPr>
              <w:pStyle w:val="P34"/>
            </w:pPr>
            <w:r>
              <w:t>Reduction for environmental management system</w:t>
            </w:r>
          </w:p>
        </w:tc>
      </w:tr>
      <w:tr>
        <w:trPr>
          <w:wAfter w:w="0" w:type="dxa"/>
        </w:trPr>
        <w:tc>
          <w:tcPr>
            <w:tcW w:w="2418" w:type="dxa"/>
          </w:tcPr>
          <w:p>
            <w:pPr>
              <w:pStyle w:val="P271"/>
            </w:pPr>
            <w:r>
              <w:fldChar w:fldCharType="begin"/>
            </w:r>
            <w:r>
              <w:instrText xml:space="preserve"> HYPERLINK  \l "BK17" \o "Section 18." </w:instrText>
            </w:r>
            <w:r>
              <w:fldChar w:fldCharType="separate"/>
            </w:r>
            <w:r>
              <w:t>18.</w:t>
            </w:r>
            <w:r>
              <w:fldChar w:fldCharType="end"/>
            </w:r>
          </w:p>
        </w:tc>
        <w:tc>
          <w:tcPr>
            <w:tcW w:w="7782" w:type="dxa"/>
          </w:tcPr>
          <w:p>
            <w:pPr>
              <w:pStyle w:val="P34"/>
            </w:pPr>
            <w:r>
              <w:t>Reduction for agreement with the Director</w:t>
            </w:r>
          </w:p>
        </w:tc>
      </w:tr>
      <w:tr>
        <w:trPr>
          <w:wAfter w:w="0" w:type="dxa"/>
        </w:trPr>
        <w:tc>
          <w:tcPr>
            <w:tcW w:w="2418" w:type="dxa"/>
          </w:tcPr>
          <w:p>
            <w:pPr>
              <w:pStyle w:val="P271"/>
            </w:pPr>
            <w:r>
              <w:fldChar w:fldCharType="begin"/>
            </w:r>
            <w:r>
              <w:instrText xml:space="preserve"> HYPERLINK  \l "BK18" \o "Section 19." </w:instrText>
            </w:r>
            <w:r>
              <w:fldChar w:fldCharType="separate"/>
            </w:r>
            <w:r>
              <w:t>19.</w:t>
            </w:r>
            <w:r>
              <w:fldChar w:fldCharType="end"/>
            </w:r>
          </w:p>
        </w:tc>
        <w:tc>
          <w:tcPr>
            <w:tcW w:w="7782" w:type="dxa"/>
          </w:tcPr>
          <w:p>
            <w:pPr>
              <w:pStyle w:val="P34"/>
            </w:pPr>
            <w:r>
              <w:t>Special purpose account</w:t>
            </w:r>
          </w:p>
        </w:tc>
      </w:tr>
      <w:tr>
        <w:trPr>
          <w:wAfter w:w="0" w:type="dxa"/>
        </w:trPr>
        <w:tc>
          <w:tcPr>
            <w:tcW w:w="2418" w:type="dxa"/>
          </w:tcPr>
          <w:p>
            <w:pPr>
              <w:pStyle w:val="P271"/>
            </w:pPr>
            <w:r>
              <w:fldChar w:fldCharType="begin"/>
            </w:r>
            <w:r>
              <w:instrText xml:space="preserve"> HYPERLINK  \l "BK19" \o "Section Table 1" </w:instrText>
            </w:r>
            <w:r>
              <w:fldChar w:fldCharType="separate"/>
            </w:r>
            <w:r>
              <w:t>Table 1</w:t>
            </w:r>
            <w:r>
              <w:fldChar w:fldCharType="end"/>
            </w:r>
          </w:p>
        </w:tc>
        <w:tc>
          <w:tcPr>
            <w:tcW w:w="7782" w:type="dxa"/>
          </w:tcPr>
          <w:p>
            <w:pPr>
              <w:pStyle w:val="P34"/>
            </w:pPr>
            <w:r>
              <w:t>Plants</w:t>
            </w:r>
          </w:p>
        </w:tc>
      </w:tr>
      <w:tr>
        <w:trPr>
          <w:wAfter w:w="0" w:type="dxa"/>
        </w:trPr>
        <w:tc>
          <w:tcPr>
            <w:tcW w:w="2418" w:type="dxa"/>
          </w:tcPr>
          <w:p>
            <w:pPr>
              <w:pStyle w:val="P271"/>
            </w:pPr>
            <w:r>
              <w:fldChar w:fldCharType="begin"/>
            </w:r>
            <w:r>
              <w:instrText xml:space="preserve"> HYPERLINK  \l "BK20" \o "Section Table 2" </w:instrText>
            </w:r>
            <w:r>
              <w:fldChar w:fldCharType="separate"/>
            </w:r>
            <w:r>
              <w:t>Table 2</w:t>
            </w:r>
            <w:r>
              <w:fldChar w:fldCharType="end"/>
            </w:r>
          </w:p>
        </w:tc>
        <w:tc>
          <w:tcPr>
            <w:tcW w:w="7782" w:type="dxa"/>
          </w:tcPr>
          <w:p>
            <w:pPr>
              <w:pStyle w:val="P34"/>
            </w:pPr>
            <w:r>
              <w:t>Contraventions</w:t>
            </w:r>
          </w:p>
        </w:tc>
      </w:tr>
      <w:tr>
        <w:trPr>
          <w:wAfter w:w="0" w:type="dxa"/>
        </w:trPr>
        <w:tc>
          <w:tcPr>
            <w:tcW w:w="2418" w:type="dxa"/>
          </w:tcPr>
          <w:p>
            <w:pPr>
              <w:pStyle w:val="P271"/>
            </w:pPr>
            <w:r>
              <w:fldChar w:fldCharType="begin"/>
            </w:r>
            <w:r>
              <w:instrText xml:space="preserve"> HYPERLINK  \l "BK21" \o "Section Table 3" </w:instrText>
            </w:r>
            <w:r>
              <w:fldChar w:fldCharType="separate"/>
            </w:r>
            <w:r>
              <w:t>Table 3</w:t>
            </w:r>
            <w:r>
              <w:fldChar w:fldCharType="end"/>
            </w:r>
          </w:p>
        </w:tc>
        <w:tc>
          <w:tcPr>
            <w:tcW w:w="7782" w:type="dxa"/>
          </w:tcPr>
          <w:p>
            <w:pPr>
              <w:pStyle w:val="P34"/>
            </w:pPr>
            <w:r>
              <w:t>Regulations relating to specific industrial sectors</w:t>
            </w:r>
          </w:p>
        </w:tc>
      </w:tr>
      <w:tr>
        <w:trPr>
          <w:wAfter w:w="0" w:type="dxa"/>
        </w:trPr>
        <w:tc>
          <w:tcPr>
            <w:tcW w:w="2418" w:type="dxa"/>
          </w:tcPr>
          <w:p>
            <w:pPr>
              <w:pStyle w:val="P271"/>
            </w:pPr>
            <w:r>
              <w:fldChar w:fldCharType="begin"/>
            </w:r>
            <w:r>
              <w:instrText xml:space="preserve"> HYPERLINK  \l "BK22" \o "Section Table 4" </w:instrText>
            </w:r>
            <w:r>
              <w:fldChar w:fldCharType="separate"/>
            </w:r>
            <w:r>
              <w:t>Table 4</w:t>
            </w:r>
            <w:r>
              <w:fldChar w:fldCharType="end"/>
            </w:r>
          </w:p>
        </w:tc>
        <w:tc>
          <w:tcPr>
            <w:tcW w:w="7782" w:type="dxa"/>
          </w:tcPr>
          <w:p>
            <w:pPr>
              <w:pStyle w:val="P34"/>
            </w:pPr>
            <w:r>
              <w:t>Gravity component</w:t>
            </w:r>
          </w:p>
        </w:tc>
      </w:tr>
    </w:tbl>
    <w:p>
      <w:r>
        <w:t xml:space="preserve">  </w:t>
      </w:r>
    </w:p>
    <w:p>
      <w:pPr>
        <w:pStyle w:val="P147"/>
      </w:pPr>
      <w:r>
        <w:t>Purpose</w:t>
      </w:r>
    </w:p>
    <w:p>
      <w:pPr>
        <w:pStyle w:val="P29"/>
      </w:pPr>
      <w:r>
        <w:tab/>
      </w:r>
      <w:bookmarkStart w:id="0" w:name="BK0"/>
      <w:bookmarkEnd w:id="0"/>
      <w:r>
        <w:rPr>
          <w:b w:val="1"/>
        </w:rPr>
        <w:t>1.  </w:t>
      </w:r>
      <w:r>
        <w:t xml:space="preserve">The purpose of this Regulation is to provide for the assessment of environmental penalties in a manner that encourages regulated persons to, </w:t>
      </w:r>
    </w:p>
    <w:p>
      <w:pPr>
        <w:pStyle w:val="P8"/>
      </w:pPr>
      <w:r>
        <w:tab/>
        <w:t>(a)</w:t>
        <w:tab/>
        <w:t>take steps to prevent contraventions;</w:t>
      </w:r>
    </w:p>
    <w:p>
      <w:pPr>
        <w:pStyle w:val="P8"/>
      </w:pPr>
      <w:r>
        <w:tab/>
        <w:t>(b)</w:t>
        <w:tab/>
        <w:t>take steps to mitigate the effects of contraventions and to prevent their recurrence;</w:t>
      </w:r>
    </w:p>
    <w:p>
      <w:pPr>
        <w:pStyle w:val="P8"/>
      </w:pPr>
      <w:r>
        <w:tab/>
        <w:t>(c)</w:t>
        <w:tab/>
        <w:t>implement environmental management systems; and</w:t>
      </w:r>
    </w:p>
    <w:p>
      <w:pPr>
        <w:pStyle w:val="P8"/>
      </w:pPr>
      <w:r>
        <w:t xml:space="preserve">  </w:t>
      </w:r>
      <w:r>
        <w:rPr/>
        <w:tab/>
        <w:t>(d)</w:t>
        <w:tab/>
        <w:t xml:space="preserve">enter into agreements under subsection 182.1 (9) of the Act to take steps for the protection of the natural environment beyond the measures </w:t>
      </w:r>
      <w:r>
        <w:rPr>
          <w:highlight w:val="cyan"/>
        </w:rPr>
        <w:t>required</w:t>
      </w:r>
      <w:r>
        <w:rPr/>
        <w:t xml:space="preserve"> by an Act of Ontario or Canada, by a regulation or instrument under an Act of Ontario or Canada, or by a public body.  O. Reg. 222/07, s. 1.</w:t>
      </w:r>
    </w:p>
    <w:p>
      <w:pPr>
        <w:pStyle w:val="P147"/>
      </w:pPr>
      <w:r>
        <w:t>Interpretation</w:t>
      </w:r>
    </w:p>
    <w:p>
      <w:pPr>
        <w:pStyle w:val="P29"/>
      </w:pPr>
      <w:r>
        <w:tab/>
      </w:r>
      <w:bookmarkStart w:id="1" w:name="BK1"/>
      <w:bookmarkEnd w:id="1"/>
      <w:r>
        <w:rPr>
          <w:b w:val="1"/>
        </w:rPr>
        <w:t>2.  </w:t>
      </w:r>
      <w:r>
        <w:t>In this Regulation,</w:t>
      </w:r>
    </w:p>
    <w:p>
      <w:pPr>
        <w:pStyle w:val="P183"/>
      </w:pPr>
      <w:r>
        <w:t xml:space="preserve">  </w:t>
      </w:r>
      <w:r>
        <w:rPr/>
        <w:t xml:space="preserve">“contravention” means a contravention or failure in respect of which a person may be </w:t>
      </w:r>
      <w:r>
        <w:rPr>
          <w:highlight w:val="cyan"/>
        </w:rPr>
        <w:t>required</w:t>
      </w:r>
      <w:r>
        <w:rPr/>
        <w:t xml:space="preserve"> to pay an environmental penalty under section 182.1 of the Act; (“contravention”)</w:t>
      </w:r>
    </w:p>
    <w:p>
      <w:pPr>
        <w:pStyle w:val="P9"/>
      </w:pPr>
      <w:r>
        <w:t>“Director” means a Director appointed in respect of section 182.1 of the Act; (“directeur”)</w:t>
      </w:r>
    </w:p>
    <w:p>
      <w:pPr>
        <w:pStyle w:val="P9"/>
      </w:pPr>
      <w:r>
        <w:t>“plant” means an industrial facility and the real property, waste disposal sites and wastewater treatment facilities associated with it; (“usine”)</w:t>
      </w:r>
    </w:p>
    <w:p>
      <w:pPr>
        <w:pStyle w:val="P9"/>
      </w:pPr>
      <w:r>
        <w:t>“public body” means a municipality, local board, conservation authority, ministry, department, board, commission, or agency or official of a provincial or federal government; (“organisme public”)</w:t>
      </w:r>
    </w:p>
    <w:p>
      <w:pPr>
        <w:pStyle w:val="P9"/>
      </w:pPr>
      <w:r>
        <w:t xml:space="preserve">“sewage” has the same meaning as in subsection 1 (1) of the </w:t>
      </w:r>
      <w:r>
        <w:rPr>
          <w:rStyle w:val="C21"/>
        </w:rPr>
        <w:t>Ontario Water Resources Act</w:t>
      </w:r>
      <w:r>
        <w:t>; (“eaux d’égout”)</w:t>
      </w:r>
    </w:p>
    <w:p>
      <w:pPr>
        <w:pStyle w:val="P9"/>
      </w:pPr>
      <w:r>
        <w:t>“toxic substance” means a substance listed in Table 1 of the Ministry of the Environment publication entitled “Environmental Penalties – Code of Toxic Substances”, as amended from time to time. (“substance toxique”) O. Reg. 222/07, s. 2; O. Reg. 254/11, s. 1.</w:t>
      </w:r>
    </w:p>
    <w:p>
      <w:pPr>
        <w:pStyle w:val="P147"/>
      </w:pPr>
      <w:r>
        <w:t>Regulated person</w:t>
      </w:r>
    </w:p>
    <w:p>
      <w:pPr>
        <w:pStyle w:val="P29"/>
      </w:pPr>
      <w:r>
        <w:rPr>
          <w:b w:val="1"/>
        </w:rPr>
        <w:tab/>
      </w:r>
      <w:bookmarkStart w:id="2" w:name="BK2"/>
      <w:bookmarkEnd w:id="2"/>
      <w:r>
        <w:rPr>
          <w:b w:val="1"/>
        </w:rPr>
        <w:t>3.  </w:t>
      </w:r>
      <w:r>
        <w:t>(1)  For the purposes of clause (a) of the definition of “regulated person” in subsection 1 (1) of the Act, a prescribed class of persons is persons who own or operate a plant that,</w:t>
      </w:r>
    </w:p>
    <w:p>
      <w:pPr>
        <w:pStyle w:val="P8"/>
      </w:pPr>
      <w:r>
        <w:tab/>
        <w:t>(a)</w:t>
        <w:tab/>
        <w:t>is listed in Table 1;</w:t>
      </w:r>
    </w:p>
    <w:p>
      <w:pPr>
        <w:pStyle w:val="P8"/>
      </w:pPr>
      <w:r>
        <w:tab/>
        <w:t>(b)</w:t>
        <w:tab/>
        <w:t>is described in section 3 of Ontario Regulation 560/94 (Effluent Monitoring and Effluent Limits – Metal Mining Sector), made under the Act, as a plant to which that regulation applies;</w:t>
      </w:r>
    </w:p>
    <w:p>
      <w:pPr>
        <w:pStyle w:val="P8"/>
      </w:pPr>
      <w:r>
        <w:tab/>
        <w:t>(c)</w:t>
        <w:tab/>
        <w:t>discharges sewage, other than storm water, to a surface watercourse or to a sewage works that is privately owned, and,</w:t>
      </w:r>
    </w:p>
    <w:p>
      <w:pPr>
        <w:pStyle w:val="P172"/>
      </w:pPr>
      <w:r>
        <w:tab/>
        <w:t>(i)</w:t>
        <w:tab/>
        <w:t>processes chemicals into organic chemicals, plastics, or synthetic fibres (organic chemical manufacturing sector),</w:t>
      </w:r>
    </w:p>
    <w:p>
      <w:pPr>
        <w:pStyle w:val="P172"/>
      </w:pPr>
      <w:r>
        <w:tab/>
        <w:t>(ii)</w:t>
        <w:tab/>
        <w:t>processes, manufactures, packages or blends inorganic chemicals (inorganic chemical sector),</w:t>
      </w:r>
    </w:p>
    <w:p>
      <w:pPr>
        <w:pStyle w:val="P172"/>
      </w:pPr>
      <w:r>
        <w:tab/>
        <w:t>(iii)</w:t>
        <w:tab/>
        <w:t>mines, excavates, extracts or processes as a product graphite, gypsum, silica (quartzite), salt, talc, nepheline syenite or trap rock (industrial minerals sector),</w:t>
      </w:r>
    </w:p>
    <w:p>
      <w:pPr>
        <w:pStyle w:val="P172"/>
      </w:pPr>
      <w:r>
        <w:tab/>
        <w:t>(iv)</w:t>
        <w:tab/>
        <w:t>mines, excavates, extracts or processes limestone, dolomite, or sandstone on real property, and manufactures products on the real property using the limestone, dolomite, or sandstone (industrial minerals sector),</w:t>
      </w:r>
    </w:p>
    <w:p>
      <w:pPr>
        <w:pStyle w:val="P172"/>
      </w:pPr>
      <w:r>
        <w:tab/>
        <w:t>(v)</w:t>
        <w:tab/>
        <w:t>produces portland clinker, cement, lime or magnesium (industrial minerals sector),</w:t>
      </w:r>
    </w:p>
    <w:p>
      <w:pPr>
        <w:pStyle w:val="P172"/>
      </w:pPr>
      <w:r>
        <w:tab/>
        <w:t>(vi)</w:t>
        <w:tab/>
        <w:t>produces electricity through fossil-fuelled thermal generation, nuclear-powered thermal generation, and plants associated with nuclear plants including heavy water plants and nuclear complex services (electric power generation sector),</w:t>
      </w:r>
    </w:p>
    <w:p>
      <w:pPr>
        <w:pStyle w:val="P172"/>
      </w:pPr>
      <w:r>
        <w:tab/>
        <w:t>(vii)</w:t>
        <w:tab/>
        <w:t>produces newsprint, fine papers, coated papers, paperboard, kraft pulp, linerboard, corrugating medium, kraft paper, tissue, groundwood paper, boxboard, or container board (pulp and paper sector),</w:t>
      </w:r>
    </w:p>
    <w:p>
      <w:pPr>
        <w:pStyle w:val="P172"/>
      </w:pPr>
      <w:r>
        <w:tab/>
        <w:t>(viii)</w:t>
        <w:tab/>
        <w:t>refines crude oil to produce petroleum products (petroleum sector),</w:t>
      </w:r>
    </w:p>
    <w:p>
      <w:pPr>
        <w:pStyle w:val="P172"/>
      </w:pPr>
      <w:r>
        <w:tab/>
        <w:t>(ix)</w:t>
        <w:tab/>
        <w:t>manufactures metallic objects by cooling molten metal in a mould or die (metal casting sector), or</w:t>
      </w:r>
    </w:p>
    <w:p>
      <w:pPr>
        <w:pStyle w:val="P172"/>
      </w:pPr>
      <w:r>
        <w:tab/>
        <w:t>(x)</w:t>
        <w:tab/>
        <w:t>uses iron ore or recycled material to produce steel (iron and steel manufacturing sector); or</w:t>
      </w:r>
    </w:p>
    <w:p>
      <w:pPr>
        <w:pStyle w:val="P8"/>
      </w:pPr>
      <w:r>
        <w:tab/>
        <w:t>(d)</w:t>
        <w:tab/>
        <w:t xml:space="preserve">is a plant described in clause (c) that has temporarily suspended the operations or the discharge referred to in that clause.  O. Reg. 222/07, s. 3 (1).</w:t>
      </w:r>
    </w:p>
    <w:p>
      <w:pPr>
        <w:pStyle w:val="P253"/>
      </w:pPr>
      <w:r>
        <w:tab/>
        <w:t xml:space="preserve">(2)  A plant does not manufacture a product using limestone, dolomite or sandstone for the purpose of subclause (1) (c) (iv) if it engages only in aggregate crushing and screening of those minerals.  O. Reg. 222/07, s. 3 (2).</w:t>
      </w:r>
    </w:p>
    <w:p>
      <w:pPr>
        <w:pStyle w:val="P253"/>
      </w:pPr>
      <w:r>
        <w:tab/>
        <w:t>(3)  Despite subsection (1), a person who owns or operates a plant described in subsection (1) is not a regulated person during any periods where any of the following circumstances apply to the plant and the person notifies the Director of it in writing:</w:t>
      </w:r>
    </w:p>
    <w:p>
      <w:pPr>
        <w:pStyle w:val="P10"/>
      </w:pPr>
      <w:r>
        <w:tab/>
        <w:t>1.</w:t>
        <w:tab/>
        <w:t xml:space="preserve">The plant’s sewage works for sewage other than storm water are exempt under clause 53 (6) (a) or (b) of the </w:t>
      </w:r>
      <w:r>
        <w:rPr>
          <w:rStyle w:val="C21"/>
        </w:rPr>
        <w:t>Ontario Water Resources Act</w:t>
      </w:r>
      <w:r>
        <w:t xml:space="preserve"> from the prohibition under subsection 53 (1) of that Act.</w:t>
      </w:r>
    </w:p>
    <w:p>
      <w:pPr>
        <w:pStyle w:val="P10"/>
      </w:pPr>
      <w:r>
        <w:tab/>
        <w:t>2.</w:t>
        <w:tab/>
        <w:t xml:space="preserve">If the plant is listed in Table 1, the person permanently ceases all operations and activities described in clause (1) (c).  O. Reg. 222/07, s. 3 (3); O. Reg. 254/11, s. 2.</w:t>
      </w:r>
    </w:p>
    <w:p>
      <w:pPr>
        <w:pStyle w:val="P253"/>
      </w:pPr>
      <w:r>
        <w:tab/>
        <w:t>(4)  In this section,</w:t>
      </w:r>
    </w:p>
    <w:p>
      <w:pPr>
        <w:pStyle w:val="P183"/>
      </w:pPr>
      <w:r>
        <w:t xml:space="preserve">“sewage” has the same meaning as in subsection 1 (1) of the </w:t>
      </w:r>
      <w:r>
        <w:rPr>
          <w:rStyle w:val="C21"/>
        </w:rPr>
        <w:t>Ontario Water Resources Act</w:t>
      </w:r>
      <w:r>
        <w:t>; (“eaux d’égout”)</w:t>
      </w:r>
    </w:p>
    <w:p>
      <w:pPr>
        <w:pStyle w:val="P9"/>
      </w:pPr>
      <w:r>
        <w:t xml:space="preserve">“sewage works” has the same meaning as in subsection 1 (1) of the </w:t>
      </w:r>
      <w:r>
        <w:rPr>
          <w:rStyle w:val="C21"/>
        </w:rPr>
        <w:t>Ontario Water Resources Act</w:t>
      </w:r>
      <w:r>
        <w:t>; (“station d’épuration des eaux d’égout”)</w:t>
      </w:r>
    </w:p>
    <w:p>
      <w:pPr>
        <w:pStyle w:val="P9"/>
      </w:pPr>
      <w:r>
        <w:t>“surface watercourse” means any lake, river, pond, stream, reservoir, swamp, marsh or surface drainage works. (“cours d’eau de surface”) O. Reg. 222/07, s. 3 (4).</w:t>
      </w:r>
    </w:p>
    <w:p>
      <w:pPr>
        <w:pStyle w:val="P147"/>
      </w:pPr>
      <w:r>
        <w:t>Contraventions</w:t>
      </w:r>
    </w:p>
    <w:p>
      <w:pPr>
        <w:pStyle w:val="P29"/>
      </w:pPr>
      <w:r>
        <w:t xml:space="preserve">  </w:t>
      </w:r>
      <w:r>
        <w:rPr>
          <w:b/>
        </w:rPr>
        <w:tab/>
      </w:r>
      <w:r>
        <w:rPr>
          <w:b/>
        </w:rPr>
        <w:t xml:space="preserve">4.  </w:t>
      </w:r>
      <w:r>
        <w:rPr/>
        <w:t xml:space="preserve">(1)  An order under subsection 182.1 (1) of the Act to pay an environmental penalty </w:t>
      </w:r>
      <w:r>
        <w:rPr>
          <w:highlight w:val="yellow"/>
        </w:rPr>
        <w:t>shall</w:t>
      </w:r>
      <w:r>
        <w:rPr/>
        <w:t xml:space="preserve"> not be issued for any contravention referred to in that subsection except as set out in this Regulation.  O. Reg. 222/07, s. 4 (1).</w:t>
      </w:r>
    </w:p>
    <w:p>
      <w:pPr>
        <w:pStyle w:val="P253"/>
      </w:pPr>
      <w:r>
        <w:tab/>
        <w:t>(2)  An order under subsection 182.1 (1) of the Act to pay an environmental penalty may only be issued,</w:t>
      </w:r>
    </w:p>
    <w:p>
      <w:pPr>
        <w:pStyle w:val="P8"/>
      </w:pPr>
      <w:r>
        <w:tab/>
        <w:t>(a)</w:t>
        <w:tab/>
        <w:t>to a regulated person; and</w:t>
      </w:r>
    </w:p>
    <w:p>
      <w:pPr>
        <w:pStyle w:val="P8"/>
      </w:pPr>
      <w:r>
        <w:tab/>
        <w:t>(b)</w:t>
        <w:tab/>
        <w:t>for a contravention that,</w:t>
      </w:r>
    </w:p>
    <w:p>
      <w:pPr>
        <w:pStyle w:val="P172"/>
      </w:pPr>
      <w:r>
        <w:tab/>
        <w:t>(i)</w:t>
        <w:tab/>
        <w:t xml:space="preserve">occurs at a plant described in subsection 3 (1) or relates to the operations of the plant, </w:t>
      </w:r>
    </w:p>
    <w:p>
      <w:pPr>
        <w:pStyle w:val="P172"/>
      </w:pPr>
      <w:r>
        <w:tab/>
        <w:t>(ii)</w:t>
        <w:tab/>
        <w:t xml:space="preserve">is described in Column 2 of Table 2, if the circumstances, if any, set out in Column 3 of that Table for the contravention apply, and </w:t>
      </w:r>
    </w:p>
    <w:p>
      <w:pPr>
        <w:pStyle w:val="P172"/>
      </w:pPr>
      <w:r>
        <w:tab/>
        <w:t>(iii)</w:t>
        <w:tab/>
        <w:t xml:space="preserve">occurs or continues on or after the date specified in Column 4 of Table 2 in respect of the contravention.  O. Reg. 222/07, s. 4 (2).</w:t>
      </w:r>
    </w:p>
    <w:p>
      <w:pPr>
        <w:pStyle w:val="P147"/>
      </w:pPr>
      <w:r>
        <w:t>Notice of intention to issue penalty</w:t>
      </w:r>
    </w:p>
    <w:p>
      <w:pPr>
        <w:pStyle w:val="P29"/>
      </w:pPr>
      <w:r>
        <w:t xml:space="preserve">  </w:t>
      </w:r>
      <w:r>
        <w:rPr/>
        <w:tab/>
      </w:r>
      <w:r>
        <w:rPr>
          <w:b/>
        </w:rPr>
        <w:t xml:space="preserve">5.  </w:t>
      </w:r>
      <w:r>
        <w:rPr/>
        <w:t xml:space="preserve">(1)  Before issuing an order to a regulated person under subsection 182.1 (1) of the Act, the Director </w:t>
      </w:r>
      <w:r>
        <w:rPr>
          <w:highlight w:val="yellow"/>
        </w:rPr>
        <w:t>shall</w:t>
      </w:r>
      <w:r>
        <w:rPr/>
        <w:t xml:space="preserve"> give the regulated person a written notice of intention to issue the order that includes the following information:</w:t>
      </w:r>
    </w:p>
    <w:p>
      <w:pPr>
        <w:pStyle w:val="P10"/>
      </w:pPr>
      <w:r>
        <w:tab/>
        <w:t>1.</w:t>
        <w:tab/>
        <w:t>A statement of the Director’s intention to issue an order under subsection 182.1 (1) of the Act.</w:t>
      </w:r>
    </w:p>
    <w:p>
      <w:pPr>
        <w:pStyle w:val="P10"/>
      </w:pPr>
      <w:r>
        <w:tab/>
        <w:t>2.</w:t>
        <w:tab/>
        <w:t>The item number in Table 2 of the contravention to which the proposed order will relate.</w:t>
      </w:r>
    </w:p>
    <w:p>
      <w:pPr>
        <w:pStyle w:val="P10"/>
      </w:pPr>
      <w:r>
        <w:tab/>
        <w:t>3.</w:t>
        <w:tab/>
        <w:t>The classification of the contravention as a Type 1, 2 or 3 contravention in accordance with Table 2, the classification of the contravention as a less serious, serious or very serious contravention in accordance with sections 10 to 15, and the cell of Table 4 that corresponds to the classifications.</w:t>
      </w:r>
    </w:p>
    <w:p>
      <w:pPr>
        <w:pStyle w:val="P10"/>
      </w:pPr>
      <w:r>
        <w:tab/>
        <w:t>4.</w:t>
        <w:tab/>
        <w:t>A statement of which factors listed under paragraph 3 of subsection 9 (1) the Director will consider in determining the amount of the gravity component from the range set out in the cell of Table 4 identified under paragraph 3 of this subsection.</w:t>
      </w:r>
    </w:p>
    <w:p>
      <w:pPr>
        <w:pStyle w:val="P10"/>
      </w:pPr>
      <w:r>
        <w:tab/>
        <w:t>5.</w:t>
        <w:tab/>
        <w:t>In the case of a contravention specified in item 1 of Table 2,</w:t>
      </w:r>
    </w:p>
    <w:p>
      <w:pPr>
        <w:pStyle w:val="P189"/>
      </w:pPr>
      <w:r>
        <w:tab/>
        <w:t>i.</w:t>
        <w:tab/>
        <w:t>a description of the adverse effects that were caused or that may be caused by the contravention, and</w:t>
      </w:r>
    </w:p>
    <w:p>
      <w:pPr>
        <w:pStyle w:val="P189"/>
      </w:pPr>
      <w:r>
        <w:tab/>
        <w:t>ii.</w:t>
        <w:tab/>
        <w:t>a statement as to whether the discharge contained a toxic substance.</w:t>
      </w:r>
    </w:p>
    <w:p>
      <w:pPr>
        <w:pStyle w:val="P10"/>
      </w:pPr>
      <w:r>
        <w:tab/>
        <w:t>6.</w:t>
        <w:tab/>
        <w:t>A description of the days or parts of days on which the contravention occurred or continued in respect of which the Director intends to issue the order, where a day is a 24-hour period.</w:t>
      </w:r>
    </w:p>
    <w:p>
      <w:pPr>
        <w:pStyle w:val="P10"/>
      </w:pPr>
      <w:r>
        <w:tab/>
        <w:t>7.</w:t>
        <w:tab/>
        <w:t>If appropriate, the location of the contravention.</w:t>
      </w:r>
    </w:p>
    <w:p>
      <w:pPr>
        <w:pStyle w:val="P10"/>
      </w:pPr>
      <w:r>
        <w:tab/>
        <w:t>8.</w:t>
        <w:tab/>
        <w:t>If the Director is of the opinion that as a result of the contravention, a monetary benefit described in paragraph 1 or 2 of subsection 8 (1) was acquired by the regulated person, the estimated monetary benefit and a summary of how the Director determined the monetary benefit, including the time frame that was used in the estimate.</w:t>
      </w:r>
    </w:p>
    <w:p>
      <w:pPr>
        <w:pStyle w:val="P10"/>
      </w:pPr>
      <w:r>
        <w:tab/>
        <w:t>9.</w:t>
        <w:tab/>
        <w:t xml:space="preserve">Information about the regulated person’s right under section 6 to request a reduction to the amount of the environmental penalty and the grounds on which such a reduction may be requested.  O. Reg. 222/07, s. 5 (1).</w:t>
      </w:r>
    </w:p>
    <w:p>
      <w:pPr>
        <w:pStyle w:val="P253"/>
      </w:pPr>
      <w:r>
        <w:tab/>
        <w:t xml:space="preserve">(2)  A notice of intention given under subsection (1) may apply to one or more contraventions.  O. Reg. 222/07, s. 5 (2).</w:t>
      </w:r>
    </w:p>
    <w:p>
      <w:pPr>
        <w:pStyle w:val="P253"/>
      </w:pPr>
      <w:r>
        <w:tab/>
        <w:t xml:space="preserve">(3)  The Director may amend a notice of intention after it has been issued by giving the regulated person a written amendment.  O. Reg. 222/07, s. 5 (3).</w:t>
      </w:r>
    </w:p>
    <w:p>
      <w:pPr>
        <w:pStyle w:val="P147"/>
      </w:pPr>
      <w:r>
        <w:t>Request for review of penalty</w:t>
      </w:r>
    </w:p>
    <w:p>
      <w:pPr>
        <w:pStyle w:val="P29"/>
      </w:pPr>
      <w:r>
        <w:tab/>
      </w:r>
      <w:bookmarkStart w:id="5" w:name="BK5"/>
      <w:bookmarkEnd w:id="5"/>
      <w:r>
        <w:rPr>
          <w:b w:val="1"/>
        </w:rPr>
        <w:t>6.  </w:t>
      </w:r>
      <w:r>
        <w:t>(1)  A regulated person who receives a notice of intention under subsection 5 (1), or an amendment under subsection 5 (3), may make any one or more of the following requests in writing, within 15 days after the date indicated on the notice of intention or on the amendment, if any, or within such longer period as the Director agrees to in writing:</w:t>
      </w:r>
    </w:p>
    <w:p>
      <w:pPr>
        <w:pStyle w:val="P10"/>
      </w:pPr>
      <w:r>
        <w:tab/>
        <w:t>1.</w:t>
        <w:tab/>
        <w:t>If the notice of intention or amendment includes an estimate of monetary benefit, a request that the Director consider the information included with the request and redetermine the monetary benefit.</w:t>
      </w:r>
    </w:p>
    <w:p>
      <w:pPr>
        <w:pStyle w:val="P10"/>
      </w:pPr>
      <w:r>
        <w:tab/>
        <w:t>2.</w:t>
        <w:tab/>
        <w:t>If the notice of intention or amendment relates to a contravention specified in item 1 or 2 of Table 2 and includes a statement that the discharge contained a toxic substance, a request that the Director consider any information included with the request demonstrating that the toxic substance or its concentration did not result from the operation or activities of the plant.</w:t>
      </w:r>
    </w:p>
    <w:p>
      <w:pPr>
        <w:pStyle w:val="P10"/>
      </w:pPr>
      <w:r>
        <w:tab/>
        <w:t>3.</w:t>
        <w:tab/>
        <w:t>A request that the Director consider any information included with the request before determining the gravity component of the penalty under section 9.</w:t>
      </w:r>
    </w:p>
    <w:p>
      <w:pPr>
        <w:pStyle w:val="P10"/>
      </w:pPr>
      <w:r>
        <w:tab/>
        <w:t>4.</w:t>
        <w:tab/>
        <w:t>A request that the Director, after determining the gravity component of the penalty under section 9, grant a reduction to the component in accordance with section 16 on the grounds that the regulated person took steps to prevent the contravention or mitigate its effects.</w:t>
      </w:r>
    </w:p>
    <w:p>
      <w:pPr>
        <w:pStyle w:val="P10"/>
      </w:pPr>
      <w:r>
        <w:tab/>
        <w:t>5.</w:t>
        <w:tab/>
        <w:t xml:space="preserve">A request that the Director, after determining the gravity component of the penalty under section 9, grant a reduction to the component in accordance with section 17 on the grounds that at the time of the contravention, the regulated person had in place an </w:t>
      </w:r>
      <w:r>
        <w:rPr>
          <w:color w:val="000000"/>
        </w:rPr>
        <w:t xml:space="preserve">environmental management system described in section 17.  </w:t>
      </w:r>
      <w:r>
        <w:t>O. Reg. 222/07, s. 6 (1).</w:t>
      </w:r>
    </w:p>
    <w:p>
      <w:pPr>
        <w:pStyle w:val="P253"/>
      </w:pPr>
      <w:r>
        <w:tab/>
        <w:t xml:space="preserve">(2)  If the notice of intention or amendment applies to more than one contravention, a request under subsection (1) may be made in respect of any one or more of the contraventions.  O. Reg. 222/07, s. 6 (2).</w:t>
      </w:r>
    </w:p>
    <w:p>
      <w:pPr>
        <w:pStyle w:val="P253"/>
      </w:pPr>
      <w:r>
        <w:t xml:space="preserve">  </w:t>
      </w:r>
      <w:r>
        <w:rPr/>
        <w:tab/>
        <w:t xml:space="preserve">(3)  A request made under subsection (1) </w:t>
      </w:r>
      <w:r>
        <w:rPr>
          <w:highlight w:val="yellow"/>
        </w:rPr>
        <w:t>shall</w:t>
      </w:r>
      <w:r>
        <w:rPr/>
        <w:t xml:space="preserve"> include the following information:</w:t>
      </w:r>
    </w:p>
    <w:p>
      <w:pPr>
        <w:pStyle w:val="P10"/>
      </w:pPr>
      <w:r>
        <w:tab/>
        <w:t>1.</w:t>
        <w:tab/>
        <w:t>For a request under paragraph 4 of subsection (1), the grounds on which the reduction is requested and a specific description of the steps taken.</w:t>
      </w:r>
    </w:p>
    <w:p>
      <w:pPr>
        <w:pStyle w:val="P10"/>
      </w:pPr>
      <w:r>
        <w:tab/>
        <w:t>2.</w:t>
        <w:tab/>
        <w:t>For a request under paragraph 5 of subsection (1), any document demonstrating that, at the time of the contravention, the regulated person had in place an environmental management system described in section 17.</w:t>
      </w:r>
    </w:p>
    <w:p>
      <w:pPr>
        <w:pStyle w:val="P10"/>
      </w:pPr>
      <w:r>
        <w:tab/>
        <w:t>3.</w:t>
        <w:tab/>
        <w:t xml:space="preserve">For any request under subsection (1), all information and submissions that the regulated person wants the Director to consider with respect to the request.  O. Reg. 222/07, s. 6 (3).</w:t>
      </w:r>
    </w:p>
    <w:p>
      <w:pPr>
        <w:pStyle w:val="P147"/>
      </w:pPr>
      <w:r>
        <w:t>Amount of environmental penalty</w:t>
      </w:r>
    </w:p>
    <w:p>
      <w:pPr>
        <w:pStyle w:val="P29"/>
      </w:pPr>
      <w:r>
        <w:tab/>
      </w:r>
      <w:bookmarkStart w:id="6" w:name="BK6"/>
      <w:bookmarkEnd w:id="6"/>
      <w:r>
        <w:rPr>
          <w:b w:val="1"/>
        </w:rPr>
        <w:t>7.  </w:t>
      </w:r>
      <w:r>
        <w:t>(1)  The amount of the environmental penalty for a contravention is,</w:t>
      </w:r>
    </w:p>
    <w:p>
      <w:pPr>
        <w:pStyle w:val="P146"/>
      </w:pPr>
      <w:r>
        <w:t>A + (B – C – D – E)</w:t>
      </w:r>
    </w:p>
    <w:p>
      <w:pPr>
        <w:pStyle w:val="P256"/>
      </w:pPr>
      <w:r>
        <w:t>in which,</w:t>
      </w:r>
    </w:p>
    <w:p>
      <w:pPr>
        <w:pStyle w:val="P199"/>
      </w:pPr>
      <w:r>
        <w:tab/>
        <w:t>“A”</w:t>
        <w:tab/>
        <w:t>is the monetary benefit received by the regulated person as a result of the contravention, as determined under section 8,</w:t>
      </w:r>
    </w:p>
    <w:p>
      <w:pPr>
        <w:pStyle w:val="P199"/>
      </w:pPr>
      <w:r>
        <w:tab/>
        <w:t>“B”</w:t>
        <w:tab/>
        <w:t>is the gravity component for the contravention, as determined under section 9,</w:t>
      </w:r>
    </w:p>
    <w:p>
      <w:pPr>
        <w:pStyle w:val="P199"/>
      </w:pPr>
      <w:r>
        <w:tab/>
        <w:t>“C”</w:t>
        <w:tab/>
        <w:t>is the reduction, if any, to the gravity component determined under section 16 (reductions for prevention or mitigation),</w:t>
      </w:r>
    </w:p>
    <w:p>
      <w:pPr>
        <w:pStyle w:val="P199"/>
      </w:pPr>
      <w:r>
        <w:tab/>
        <w:t>“D”</w:t>
        <w:tab/>
        <w:t>is the reduction, if any, to the gravity component determined under section 17 (reduction for environmental management system), and</w:t>
      </w:r>
    </w:p>
    <w:p>
      <w:pPr>
        <w:pStyle w:val="P199"/>
      </w:pPr>
      <w:r>
        <w:tab/>
        <w:t>“E”</w:t>
        <w:tab/>
        <w:t>is the reduction, if any, to the gravity component determined under subsection 18 (2) or (3), as the case may be (reduction for agreement with the Director).</w:t>
      </w:r>
    </w:p>
    <w:p>
      <w:pPr>
        <w:pStyle w:val="P13"/>
      </w:pPr>
      <w:r>
        <w:t>O. Reg. 222/07, s. 7 (1).</w:t>
      </w:r>
    </w:p>
    <w:p>
      <w:pPr>
        <w:pStyle w:val="P253"/>
      </w:pPr>
      <w:r>
        <w:t xml:space="preserve">  </w:t>
      </w:r>
      <w:r>
        <w:rPr/>
        <w:tab/>
        <w:t xml:space="preserve">(2)  If, after determining the environmental penalty for the contravention, the Director determines that the amount of the environmental penalty is, by its magnitude, punitive in nature having regard to all the circumstances, the Director </w:t>
      </w:r>
      <w:r>
        <w:rPr>
          <w:highlight w:val="yellow"/>
        </w:rPr>
        <w:t>shall</w:t>
      </w:r>
      <w:r>
        <w:rPr/>
        <w:t xml:space="preserve"> reduce the amount of the environmental penalty to an amount that is consistent with promoting internal discipline among regulated persons to comply with the requirements under the Act.  O. Reg. 222/07, s. 7 (2).</w:t>
      </w:r>
    </w:p>
    <w:p>
      <w:pPr>
        <w:pStyle w:val="P147"/>
      </w:pPr>
      <w:r>
        <w:t>Monetary benefit</w:t>
      </w:r>
    </w:p>
    <w:p>
      <w:pPr>
        <w:pStyle w:val="P29"/>
      </w:pPr>
      <w:r>
        <w:tab/>
      </w:r>
      <w:bookmarkStart w:id="7" w:name="BK7"/>
      <w:bookmarkEnd w:id="7"/>
      <w:r>
        <w:rPr>
          <w:b w:val="1"/>
        </w:rPr>
        <w:t>8.  </w:t>
      </w:r>
      <w:r>
        <w:t>(1)  The following monetary benefits are prescribed for the purpose of paragraph 3 of subsection 182.1 (17) of the Act:</w:t>
      </w:r>
    </w:p>
    <w:p>
      <w:pPr>
        <w:pStyle w:val="P10"/>
      </w:pPr>
      <w:r>
        <w:t xml:space="preserve">  </w:t>
      </w:r>
      <w:r>
        <w:rPr/>
        <w:tab/>
        <w:t>1.</w:t>
        <w:tab/>
        <w:t xml:space="preserve">Avoided costs, which are costs that the regulated person avoided incurring by failing to comply with a provision described in Table 2. Avoided costs apply in respect of provisions that </w:t>
      </w:r>
      <w:r>
        <w:rPr>
          <w:highlight w:val="magenta"/>
        </w:rPr>
        <w:t>must</w:t>
      </w:r>
      <w:r>
        <w:rPr/>
        <w:t xml:space="preserve"> be complied with on or by a certain date and that, once that date has passed, cannot be complied with on a future date.</w:t>
      </w:r>
    </w:p>
    <w:p>
      <w:pPr>
        <w:pStyle w:val="P10"/>
      </w:pPr>
      <w:r>
        <w:tab/>
        <w:t>2.</w:t>
        <w:tab/>
        <w:t xml:space="preserve">Delayed costs, which are costs that the regulated person delayed incurring by delaying compliance with a provision described in Table 2.  O. Reg. 222/07, s. 8 (1).</w:t>
      </w:r>
    </w:p>
    <w:p>
      <w:pPr>
        <w:pStyle w:val="P253"/>
      </w:pPr>
      <w:r>
        <w:t xml:space="preserve">  </w:t>
      </w:r>
      <w:r>
        <w:rPr/>
        <w:tab/>
        <w:t xml:space="preserve">(2)  If the Director is of the opinion that a regulated person acquired a monetary benefit described in subsection (1), the Director </w:t>
      </w:r>
      <w:r>
        <w:rPr>
          <w:highlight w:val="yellow"/>
        </w:rPr>
        <w:t>shall</w:t>
      </w:r>
      <w:r>
        <w:rPr/>
        <w:t>,</w:t>
      </w:r>
    </w:p>
    <w:p>
      <w:pPr>
        <w:pStyle w:val="P8"/>
      </w:pPr>
      <w:r>
        <w:tab/>
        <w:t>(a)</w:t>
        <w:tab/>
        <w:t xml:space="preserve">determine the time frame during which the regulated person acquired the monetary benefit; and </w:t>
      </w:r>
    </w:p>
    <w:p>
      <w:pPr>
        <w:pStyle w:val="P8"/>
      </w:pPr>
      <w:r>
        <w:tab/>
        <w:t>(b)</w:t>
        <w:tab/>
        <w:t xml:space="preserve">determine the amount of the monetary benefit in accordance with the Ministry of the Environment publication entitled “Procedure for the Calculation of the Monetary Benefit Component of Environmental Penalties”, as amended from time to time. The document is available at the Ministry’s Public Information Centre and on the Ministry’s website.  O. Reg. 222/07, s. 8 (2).</w:t>
      </w:r>
    </w:p>
    <w:p>
      <w:pPr>
        <w:pStyle w:val="P147"/>
      </w:pPr>
      <w:r>
        <w:t>Gravity component</w:t>
      </w:r>
    </w:p>
    <w:p>
      <w:pPr>
        <w:pStyle w:val="P29"/>
      </w:pPr>
      <w:r>
        <w:tab/>
      </w:r>
      <w:bookmarkStart w:id="8" w:name="BK8"/>
      <w:bookmarkEnd w:id="8"/>
      <w:r>
        <w:rPr>
          <w:b w:val="1"/>
        </w:rPr>
        <w:t>9.  </w:t>
      </w:r>
      <w:r>
        <w:t xml:space="preserve">(1)  The gravity component for the first day on which a contravention occurs is determined as follows: </w:t>
      </w:r>
    </w:p>
    <w:p>
      <w:pPr>
        <w:pStyle w:val="P10"/>
      </w:pPr>
      <w:r>
        <w:tab/>
        <w:t>1.</w:t>
        <w:tab/>
        <w:t>The Director classifies the contravention as a Type 1, 2 or 3 contravention as indicated in Column 5 of Table 2, and as a less serious, serious, or very serious contravention in accordance with sections 10 to 15.</w:t>
      </w:r>
    </w:p>
    <w:p>
      <w:pPr>
        <w:pStyle w:val="P10"/>
      </w:pPr>
      <w:r>
        <w:tab/>
        <w:t>2.</w:t>
        <w:tab/>
        <w:t>The Director determines the cell of Table 4 that corresponds to the classifications determined under paragraph 1.</w:t>
      </w:r>
    </w:p>
    <w:p>
      <w:pPr>
        <w:pStyle w:val="P10"/>
      </w:pPr>
      <w:r>
        <w:tab/>
        <w:t>3.</w:t>
        <w:tab/>
        <w:t>The Director determines an amount that is within the range set out in the cell, taking into consideration those of the following factors that were indicated under paragraph 4 of subsection 5 (1) in the notice of intention:</w:t>
      </w:r>
    </w:p>
    <w:p>
      <w:pPr>
        <w:pStyle w:val="P189"/>
      </w:pPr>
      <w:r>
        <w:tab/>
        <w:t>i.</w:t>
        <w:tab/>
        <w:t xml:space="preserve">The history of contraventions, if any, that resulted in convictions of the regulated person under the Act or the </w:t>
      </w:r>
      <w:r>
        <w:rPr>
          <w:rStyle w:val="C21"/>
        </w:rPr>
        <w:t>Ontario Water Resources Act</w:t>
      </w:r>
      <w:r>
        <w:t xml:space="preserve"> or in orders issued to the regulated person under section 182.1 of the Act or section 106.1 of the </w:t>
      </w:r>
      <w:r>
        <w:rPr>
          <w:rStyle w:val="C21"/>
        </w:rPr>
        <w:t>Ontario Water Resources Act</w:t>
      </w:r>
      <w:r>
        <w:t>.</w:t>
      </w:r>
    </w:p>
    <w:p>
      <w:pPr>
        <w:pStyle w:val="P189"/>
      </w:pPr>
      <w:r>
        <w:tab/>
        <w:t>ii.</w:t>
        <w:tab/>
        <w:t xml:space="preserve">Whether the regulated person is a member of the Ministry’s Ontario’s Environmental Leaders Program at the time of the contravention.  </w:t>
      </w:r>
    </w:p>
    <w:p>
      <w:pPr>
        <w:pStyle w:val="P189"/>
      </w:pPr>
      <w:r>
        <w:tab/>
        <w:t>iii.</w:t>
        <w:tab/>
        <w:t>The extent of the delay in complying with the requirement that was contravened.</w:t>
      </w:r>
    </w:p>
    <w:p>
      <w:pPr>
        <w:pStyle w:val="P189"/>
      </w:pPr>
      <w:r>
        <w:tab/>
        <w:t>iv.</w:t>
        <w:tab/>
        <w:t xml:space="preserve">Whether the extent of the deviation from the requirement that was contravened is in the lower or upper part of the range for the seriousness classification for the contravention, as set out in sections 10 to 15. </w:t>
      </w:r>
    </w:p>
    <w:p>
      <w:pPr>
        <w:pStyle w:val="P10"/>
      </w:pPr>
      <w:r>
        <w:t xml:space="preserve">  </w:t>
      </w:r>
      <w:r>
        <w:rPr/>
        <w:tab/>
        <w:t>4.</w:t>
        <w:tab/>
        <w:t xml:space="preserve">For a contravention specified in item 1 or 2 of Table 2, the Director </w:t>
      </w:r>
      <w:r>
        <w:rPr>
          <w:highlight w:val="yellow"/>
        </w:rPr>
        <w:t>shall</w:t>
      </w:r>
      <w:r>
        <w:rPr/>
        <w:t xml:space="preserve"> multiply the amount determined under paragraph 3 by 1.35 if the discharge contains a toxic substance, unless the information submitted under paragraph 2 of subsection 6 (1) demonstrates that the toxic substance or its concentration did not result from the operations or activities of the plant.</w:t>
      </w:r>
    </w:p>
    <w:p>
      <w:pPr>
        <w:pStyle w:val="P10"/>
      </w:pPr>
      <w:r>
        <w:t xml:space="preserve">  </w:t>
      </w:r>
      <w:r>
        <w:rPr/>
        <w:tab/>
        <w:t>5.</w:t>
        <w:tab/>
        <w:t xml:space="preserve">For a contravention specified in item 3 to 4.1 of Table 2, the Director </w:t>
      </w:r>
      <w:r>
        <w:rPr>
          <w:highlight w:val="yellow"/>
        </w:rPr>
        <w:t>shall</w:t>
      </w:r>
      <w:r>
        <w:rPr/>
        <w:t xml:space="preserve"> multiply the amount determined under paragraph 3 by 1.35, if the contravention relates to a contaminant that is a toxic substance.  O. Reg. 222/07, s. 9 (1); O. Reg. 254/11, s. 3 (1).</w:t>
      </w:r>
    </w:p>
    <w:p>
      <w:pPr>
        <w:pStyle w:val="P253"/>
      </w:pPr>
      <w:r>
        <w:tab/>
        <w:t xml:space="preserve">(2)  If a contravention specified in item 1 to 4.1, 8, 12.1 or 13 of Table 2 occurs on or continues for more than one day, the gravity component for the contravention is the amount obtained by multiplying the amount determined under subsection (1) by the number of days on which the contravention occurs or continues.  O. Reg. 222/07, s. 9 (2); O. Reg. 254/11, s. 3 (2).</w:t>
      </w:r>
    </w:p>
    <w:p>
      <w:pPr>
        <w:pStyle w:val="P253"/>
      </w:pPr>
      <w:r>
        <w:tab/>
        <w:t>(3)  If a contravention specified in item 5, 7, 10 or 12.3 of Table 2 occurs on or continues for more than one day, the gravity component for the contravention is the lesser of the following:</w:t>
      </w:r>
    </w:p>
    <w:p>
      <w:pPr>
        <w:pStyle w:val="P10"/>
      </w:pPr>
      <w:r>
        <w:tab/>
        <w:t>1.</w:t>
        <w:tab/>
        <w:t>$100,000.</w:t>
      </w:r>
    </w:p>
    <w:p>
      <w:pPr>
        <w:pStyle w:val="P10"/>
      </w:pPr>
      <w:r>
        <w:tab/>
        <w:t>2.</w:t>
        <w:tab/>
        <w:t xml:space="preserve">The amount obtained by multiplying the amount determined under subsection (1) by the number of days on which the contravention occurs or continues.  O. Reg. 222/07, s. 9 (3); O. Reg. 254/11, s. 3 (3).</w:t>
      </w:r>
    </w:p>
    <w:p>
      <w:pPr>
        <w:pStyle w:val="P253"/>
      </w:pPr>
      <w:r>
        <w:tab/>
        <w:t>(4)  If a contravention specified in item 6, 9, 11, 12 or 12.2 of Table 2 occurs on or continues for more than one day, the gravity component for the contravention is the lesser of the following:</w:t>
      </w:r>
    </w:p>
    <w:p>
      <w:pPr>
        <w:pStyle w:val="P10"/>
      </w:pPr>
      <w:r>
        <w:tab/>
        <w:t>1.</w:t>
        <w:tab/>
        <w:t>$60,000.</w:t>
      </w:r>
    </w:p>
    <w:p>
      <w:pPr>
        <w:pStyle w:val="P10"/>
      </w:pPr>
      <w:r>
        <w:tab/>
        <w:t>2.</w:t>
        <w:tab/>
        <w:t>The sum of the following amounts:</w:t>
      </w:r>
    </w:p>
    <w:p>
      <w:pPr>
        <w:pStyle w:val="P189"/>
      </w:pPr>
      <w:r>
        <w:tab/>
        <w:t>i.</w:t>
        <w:tab/>
        <w:t>The amount determined under subsection (1) for the first day of the contravention.</w:t>
      </w:r>
    </w:p>
    <w:p>
      <w:pPr>
        <w:pStyle w:val="P189"/>
      </w:pPr>
      <w:r>
        <w:tab/>
        <w:t>ii.</w:t>
        <w:tab/>
        <w:t>50 per cent of the amount determined under subsection (1) for each of the second to the seventh days on which the contravention occurs or continues.</w:t>
      </w:r>
    </w:p>
    <w:p>
      <w:pPr>
        <w:pStyle w:val="P189"/>
      </w:pPr>
      <w:r>
        <w:tab/>
        <w:t>iii.</w:t>
        <w:tab/>
        <w:t>25 per cent of the amount determined under subsection (1) for each of the eighth to the 30th days on which the contravention occurs or continues.</w:t>
      </w:r>
    </w:p>
    <w:p>
      <w:pPr>
        <w:pStyle w:val="P189"/>
      </w:pPr>
      <w:r>
        <w:tab/>
        <w:t>iv.</w:t>
        <w:tab/>
        <w:t>10 per cent of the amount determined under subsection (1) for each of the 31st to the 90th days on which the contravention occurs or continues.</w:t>
      </w:r>
    </w:p>
    <w:p>
      <w:pPr>
        <w:pStyle w:val="P189"/>
      </w:pPr>
      <w:r>
        <w:tab/>
        <w:t>v.</w:t>
        <w:tab/>
        <w:t>5 per cent of the amount determined under subsection (1) for each of the 91st day to the 180th days on which the contravention occurs or continues.</w:t>
      </w:r>
    </w:p>
    <w:p>
      <w:pPr>
        <w:pStyle w:val="P189"/>
      </w:pPr>
      <w:r>
        <w:tab/>
        <w:t>vi.</w:t>
        <w:tab/>
        <w:t xml:space="preserve">Nothing, for any days after the 180th day on which the contravention occurs or continues.  O. Reg. 222/07, s. 9 (4); O. Reg. 254/11, s. 3 (4).</w:t>
      </w:r>
    </w:p>
    <w:p>
      <w:pPr>
        <w:pStyle w:val="P253"/>
      </w:pPr>
      <w:r>
        <w:tab/>
        <w:t xml:space="preserve">(5)  In this section, a day is a 24-hour period and a contravention occurs on or continues for more than one day if it occurs on or continues for more than one 24-hour period.  O. Reg. 222/07, s. 9 (5).</w:t>
      </w:r>
    </w:p>
    <w:p>
      <w:pPr>
        <w:pStyle w:val="P147"/>
      </w:pPr>
      <w:r>
        <w:t>Seriousness of contravention, contravention of s. 14 of the Act</w:t>
      </w:r>
    </w:p>
    <w:p>
      <w:pPr>
        <w:pStyle w:val="P29"/>
      </w:pPr>
      <w:r>
        <w:tab/>
      </w:r>
      <w:bookmarkStart w:id="9" w:name="BK9"/>
      <w:bookmarkEnd w:id="9"/>
      <w:r>
        <w:rPr>
          <w:b w:val="1"/>
        </w:rPr>
        <w:t>10.  </w:t>
      </w:r>
      <w:r>
        <w:t xml:space="preserve">(1)  The seriousness of a contravention specified in item 1 of Table 2 is classified under this section.  O. Reg. 222/07, s. 10 (1).</w:t>
      </w:r>
    </w:p>
    <w:p>
      <w:pPr>
        <w:pStyle w:val="P253"/>
      </w:pPr>
      <w:r>
        <w:tab/>
        <w:t xml:space="preserve">(2)  A contravention is less serious if it is not classified as serious or very serious.  O. Reg. 222/07, s. 10 (2).</w:t>
      </w:r>
    </w:p>
    <w:p>
      <w:pPr>
        <w:pStyle w:val="P253"/>
      </w:pPr>
      <w:r>
        <w:tab/>
        <w:t xml:space="preserve">(3)  A contravention is serious if the contravention causes or may cause one or more of the following effects: </w:t>
      </w:r>
    </w:p>
    <w:p>
      <w:pPr>
        <w:pStyle w:val="P10"/>
      </w:pPr>
      <w:r>
        <w:tab/>
        <w:t>1.</w:t>
        <w:tab/>
        <w:t>Localized injury or damage to any animal life.</w:t>
      </w:r>
    </w:p>
    <w:p>
      <w:pPr>
        <w:pStyle w:val="P10"/>
      </w:pPr>
      <w:r>
        <w:tab/>
        <w:t>2.</w:t>
        <w:tab/>
        <w:t>Widespread or long-term interference with the normal conduct of business.</w:t>
      </w:r>
    </w:p>
    <w:p>
      <w:pPr>
        <w:pStyle w:val="P10"/>
      </w:pPr>
      <w:r>
        <w:tab/>
        <w:t>3.</w:t>
        <w:tab/>
        <w:t xml:space="preserve">Widespread or long-term loss of enjoyment of the normal use of property. </w:t>
      </w:r>
    </w:p>
    <w:p>
      <w:pPr>
        <w:pStyle w:val="P10"/>
      </w:pPr>
      <w:r>
        <w:tab/>
        <w:t>4.</w:t>
        <w:tab/>
        <w:t>Widespread damage to property, other than plant or animal life.</w:t>
      </w:r>
    </w:p>
    <w:p>
      <w:pPr>
        <w:pStyle w:val="P10"/>
      </w:pPr>
      <w:r>
        <w:tab/>
        <w:t>5.</w:t>
        <w:tab/>
        <w:t xml:space="preserve">Damage to property, other than plant or animal life, such that the property cannot be restored, within a reasonable time, to the condition that existed immediately before the discharge occurred.  O. Reg. 222/07, s. 10 (3).</w:t>
      </w:r>
    </w:p>
    <w:p>
      <w:pPr>
        <w:pStyle w:val="P253"/>
      </w:pPr>
      <w:r>
        <w:tab/>
        <w:t>(4)  A contravention is very serious if the contravention causes or may cause one or more of the following effects:</w:t>
      </w:r>
    </w:p>
    <w:p>
      <w:pPr>
        <w:pStyle w:val="P10"/>
      </w:pPr>
      <w:r>
        <w:tab/>
        <w:t>1.</w:t>
        <w:tab/>
        <w:t>Widespread injury or damage to plant or animal life.</w:t>
      </w:r>
    </w:p>
    <w:p>
      <w:pPr>
        <w:pStyle w:val="P10"/>
      </w:pPr>
      <w:r>
        <w:tab/>
        <w:t>2.</w:t>
        <w:tab/>
        <w:t>Harm or material discomfort to any person.</w:t>
      </w:r>
    </w:p>
    <w:p>
      <w:pPr>
        <w:pStyle w:val="P10"/>
      </w:pPr>
      <w:r>
        <w:tab/>
        <w:t>3.</w:t>
        <w:tab/>
        <w:t>An adverse effect on the health of any person.</w:t>
      </w:r>
    </w:p>
    <w:p>
      <w:pPr>
        <w:pStyle w:val="P10"/>
      </w:pPr>
      <w:r>
        <w:tab/>
        <w:t>4.</w:t>
        <w:tab/>
        <w:t xml:space="preserve">The impairment of the safety of any person.  O. Reg. 222/07, s. 10 (4).</w:t>
      </w:r>
    </w:p>
    <w:p>
      <w:pPr>
        <w:pStyle w:val="P147"/>
      </w:pPr>
      <w:r>
        <w:t>Seriousness of contravention, contravention of s. 93 of the Act</w:t>
      </w:r>
    </w:p>
    <w:p>
      <w:pPr>
        <w:pStyle w:val="P29"/>
      </w:pPr>
      <w:r>
        <w:tab/>
      </w:r>
      <w:bookmarkStart w:id="10" w:name="BK10"/>
      <w:bookmarkEnd w:id="10"/>
      <w:r>
        <w:rPr>
          <w:b w:val="1"/>
        </w:rPr>
        <w:t>11.  </w:t>
      </w:r>
      <w:r>
        <w:t xml:space="preserve">(1)  The seriousness of a contravention specified in item 2 of Table 2 is classified under this section.  O. Reg. 222/07, s. 11 (1).</w:t>
      </w:r>
    </w:p>
    <w:p>
      <w:pPr>
        <w:pStyle w:val="P253"/>
      </w:pPr>
      <w:r>
        <w:tab/>
        <w:t xml:space="preserve">(2)  A contravention is classified as less serious if the regulated person did everything practicable to prevent, eliminate and ameliorate the adverse effects resulting from the spill and to restore the natural environment, but did not do so forthwith.  O. Reg. 222/07, s. 11 (2).</w:t>
      </w:r>
    </w:p>
    <w:p>
      <w:pPr>
        <w:pStyle w:val="P253"/>
      </w:pPr>
      <w:r>
        <w:tab/>
        <w:t xml:space="preserve">(3)  A contravention is classified as serious if the regulated person took steps that had some effect in preventing, eliminating and ameliorating the adverse effects resulting from the spill or in restoring the natural environment.  O. Reg. 222/07, s. 11 (3).</w:t>
      </w:r>
    </w:p>
    <w:p>
      <w:pPr>
        <w:pStyle w:val="P253"/>
      </w:pPr>
      <w:r>
        <w:tab/>
        <w:t xml:space="preserve">(4)  A contravention is classified as very serious if the regulated person failed to take any effective steps to prevent, eliminate and ameliorate the adverse effects resulting from the spill or to restore the natural environment.  O. Reg. 222/07, s. 11 (4).</w:t>
      </w:r>
    </w:p>
    <w:p>
      <w:pPr>
        <w:pStyle w:val="P147"/>
      </w:pPr>
      <w:r>
        <w:t>Seriousness of contravention, contravention of discharge limit</w:t>
      </w:r>
    </w:p>
    <w:p>
      <w:pPr>
        <w:pStyle w:val="P29"/>
      </w:pPr>
      <w:r>
        <w:tab/>
      </w:r>
      <w:bookmarkStart w:id="11" w:name="BK11"/>
      <w:bookmarkEnd w:id="11"/>
      <w:r>
        <w:rPr>
          <w:b w:val="1"/>
        </w:rPr>
        <w:t>12.  </w:t>
      </w:r>
      <w:r>
        <w:t xml:space="preserve">(1)  The seriousness of a contravention specified in item 3 to 4.1 of Table 2 is classified under this section.  O. Reg. 222/07, s. 12 (1); O. Reg. 254/11, s. 4 (1).</w:t>
      </w:r>
    </w:p>
    <w:p>
      <w:pPr>
        <w:pStyle w:val="P253"/>
      </w:pPr>
      <w:r>
        <w:tab/>
        <w:t>(2)  Where the limit specified in the regulation, order or environmental compliance approval requires a discharge to have a pH value,</w:t>
      </w:r>
    </w:p>
    <w:p>
      <w:pPr>
        <w:pStyle w:val="P8"/>
      </w:pPr>
      <w:r>
        <w:tab/>
        <w:t>(a)</w:t>
        <w:tab/>
        <w:t xml:space="preserve">the contravention is classified as less serious if the discharge deviates from the pH value by less than 0.5; </w:t>
      </w:r>
    </w:p>
    <w:p>
      <w:pPr>
        <w:pStyle w:val="P8"/>
      </w:pPr>
      <w:r>
        <w:tab/>
        <w:t>(b)</w:t>
        <w:tab/>
        <w:t xml:space="preserve">the contravention is classified as serious if the discharge deviates from the pH value by 0.5 or more but less than 1.0; and </w:t>
      </w:r>
    </w:p>
    <w:p>
      <w:pPr>
        <w:pStyle w:val="P8"/>
      </w:pPr>
      <w:r>
        <w:tab/>
        <w:t>(c)</w:t>
        <w:tab/>
        <w:t xml:space="preserve">the contravention is classified as very serious if the discharge deviates from the pH value by 1.0 or more.  O. Reg. 222/07, s. 12 (2); O. Reg. 254/11, s. 4 (2).</w:t>
      </w:r>
    </w:p>
    <w:p>
      <w:pPr>
        <w:pStyle w:val="P253"/>
      </w:pPr>
      <w:r>
        <w:tab/>
        <w:t>(3)  Where the limit specified in the regulation, order or environmental compliance approval does not relate to pH,</w:t>
      </w:r>
    </w:p>
    <w:p>
      <w:pPr>
        <w:pStyle w:val="P8"/>
      </w:pPr>
      <w:r>
        <w:tab/>
        <w:t>(a)</w:t>
        <w:tab/>
        <w:t xml:space="preserve">the contravention is classified as less serious if the limit is exceeded by less than 50 per cent; </w:t>
      </w:r>
    </w:p>
    <w:p>
      <w:pPr>
        <w:pStyle w:val="P8"/>
      </w:pPr>
      <w:r>
        <w:tab/>
        <w:t>(b)</w:t>
        <w:tab/>
        <w:t>the contravention is classified as serious if the limit is exceeded by 50 per cent or more but less than 100 per cent; and</w:t>
      </w:r>
    </w:p>
    <w:p>
      <w:pPr>
        <w:pStyle w:val="P8"/>
      </w:pPr>
      <w:r>
        <w:tab/>
        <w:t>(c)</w:t>
        <w:tab/>
        <w:t xml:space="preserve">the contravention is classified as very serious if the limit is exceeded by 100 per cent or more.  O. Reg. 222/07, s. 12 (3); O. Reg. 254/11, s. 4 (3).</w:t>
      </w:r>
    </w:p>
    <w:p>
      <w:pPr>
        <w:pStyle w:val="P147"/>
      </w:pPr>
      <w:r>
        <w:t>Seriousness of contravention, failure of acute lethality test</w:t>
      </w:r>
    </w:p>
    <w:p>
      <w:pPr>
        <w:pStyle w:val="P29"/>
      </w:pPr>
      <w:r>
        <w:tab/>
      </w:r>
      <w:bookmarkStart w:id="12" w:name="BK12"/>
      <w:bookmarkEnd w:id="12"/>
      <w:r>
        <w:rPr>
          <w:b w:val="1"/>
        </w:rPr>
        <w:t>13.  </w:t>
      </w:r>
      <w:r>
        <w:t xml:space="preserve">A contravention specified in item 8 or 12.1 of Table 2 is classified as less serious.  O. Reg. 222/07, s. 13; O. Reg. 254/11, s. 5.</w:t>
      </w:r>
    </w:p>
    <w:p>
      <w:pPr>
        <w:pStyle w:val="P147"/>
      </w:pPr>
      <w:r>
        <w:t>Seriousness of contravention, contravention of settlement agreement</w:t>
      </w:r>
    </w:p>
    <w:p>
      <w:pPr>
        <w:pStyle w:val="P29"/>
      </w:pPr>
      <w:r>
        <w:t xml:space="preserve">  </w:t>
      </w:r>
      <w:r>
        <w:rPr/>
        <w:tab/>
      </w:r>
      <w:r>
        <w:rPr>
          <w:b/>
        </w:rPr>
        <w:t xml:space="preserve">14.  </w:t>
      </w:r>
      <w:r>
        <w:rPr/>
        <w:t xml:space="preserve">(1)  For a contravention specified in item 13 of Table 2, the seriousness of the contravention is classified under this section if the provision of the agreement that was contravened </w:t>
      </w:r>
      <w:r>
        <w:rPr>
          <w:highlight w:val="cyan"/>
        </w:rPr>
        <w:t>required</w:t>
      </w:r>
      <w:r>
        <w:rPr/>
        <w:t xml:space="preserve"> the regulated person to take steps to prevent, eliminate or reduce the discharge of a contaminant into the natural environment beyond those </w:t>
      </w:r>
      <w:r>
        <w:rPr>
          <w:highlight w:val="cyan"/>
        </w:rPr>
        <w:t>required</w:t>
      </w:r>
      <w:r>
        <w:rPr/>
        <w:t xml:space="preserve"> by an Act of Ontario or Canada, by a regulation or instrument under an Act of Ontario or Canada, or by a public body.  O. Reg. 222/07, s. 14 (1).</w:t>
      </w:r>
    </w:p>
    <w:p>
      <w:pPr>
        <w:pStyle w:val="P253"/>
      </w:pPr>
      <w:r>
        <w:tab/>
        <w:t xml:space="preserve">(2)  A contravention is classified as less serious if the regulated person took steps to implement all of the provisions of the agreement mentioned in subsection (1), but not within the time specified in the agreement.  O. Reg. 222/07, s. 14 (2).</w:t>
      </w:r>
    </w:p>
    <w:p>
      <w:pPr>
        <w:pStyle w:val="P253"/>
      </w:pPr>
      <w:r>
        <w:tab/>
        <w:t xml:space="preserve">(3)  A contravention is classified as serious if the regulated person took steps to implement the provisions of the agreement mentioned in subsection (1), and those steps had some effect in preventing, eliminating or reducing the discharge of a material into the natural environment.  O. Reg. 222/07, s. 14 (3).</w:t>
      </w:r>
    </w:p>
    <w:p>
      <w:pPr>
        <w:pStyle w:val="P253"/>
      </w:pPr>
      <w:r>
        <w:tab/>
        <w:t xml:space="preserve">(4)  A contravention is classified as very serious if the regulated person failed to take any steps to implement the provisions of the agreement mentioned in subsection (1) that would have had some effect in preventing, eliminating or reducing the discharge of a material into the natural environment.  O. Reg. 222/07, s. 14 (4).</w:t>
      </w:r>
    </w:p>
    <w:p>
      <w:pPr>
        <w:pStyle w:val="P147"/>
      </w:pPr>
      <w:r>
        <w:t>Seriousness of contravention, other contravention</w:t>
      </w:r>
    </w:p>
    <w:p>
      <w:pPr>
        <w:pStyle w:val="P29"/>
      </w:pPr>
      <w:r>
        <w:tab/>
      </w:r>
      <w:bookmarkStart w:id="14" w:name="BK14"/>
      <w:bookmarkEnd w:id="14"/>
      <w:r>
        <w:rPr>
          <w:b w:val="1"/>
        </w:rPr>
        <w:t>15.  </w:t>
      </w:r>
      <w:r>
        <w:t xml:space="preserve">(1)  The seriousness of any contravention not specifically mentioned in sections 10 to 14 is classified under this section.  O. Reg. 222/07, s. 15 (1).</w:t>
      </w:r>
    </w:p>
    <w:p>
      <w:pPr>
        <w:pStyle w:val="P253"/>
      </w:pPr>
      <w:r>
        <w:tab/>
        <w:t xml:space="preserve">(2)  A contravention is less serious if the contravention does not result in an adverse effect or interfere with the Ministry’s capacity to protect and conserve the natural environment, or have the potential to do either.  O. Reg. 222/07, s. 15 (2).</w:t>
      </w:r>
    </w:p>
    <w:p>
      <w:pPr>
        <w:pStyle w:val="P253"/>
      </w:pPr>
      <w:r>
        <w:tab/>
        <w:t>(3)  A contravention is serious if the contravention,</w:t>
      </w:r>
    </w:p>
    <w:p>
      <w:pPr>
        <w:pStyle w:val="P8"/>
      </w:pPr>
      <w:r>
        <w:tab/>
        <w:t>(a)</w:t>
        <w:tab/>
        <w:t>interferes with the Ministry’s capacity to protect and conserve the natural environment or has the potential to do so; and</w:t>
      </w:r>
    </w:p>
    <w:p>
      <w:pPr>
        <w:pStyle w:val="P8"/>
      </w:pPr>
      <w:r>
        <w:tab/>
        <w:t>(b)</w:t>
        <w:tab/>
        <w:t xml:space="preserve">does not result in an adverse effect and does not have the potential to do so.  O. Reg. 222/07, s. 15 (3).</w:t>
      </w:r>
    </w:p>
    <w:p>
      <w:pPr>
        <w:pStyle w:val="P253"/>
      </w:pPr>
      <w:r>
        <w:tab/>
        <w:t xml:space="preserve">(4)  A contravention is very serious if the contravention results in an adverse effect or has the potential to do so.  O. Reg. 222/07, s. 15 (4).</w:t>
      </w:r>
    </w:p>
    <w:p>
      <w:pPr>
        <w:pStyle w:val="P147"/>
      </w:pPr>
      <w:r>
        <w:t>Reductions for prevention or mitigation</w:t>
      </w:r>
    </w:p>
    <w:p>
      <w:pPr>
        <w:pStyle w:val="P29"/>
      </w:pPr>
      <w:r>
        <w:tab/>
      </w:r>
      <w:bookmarkStart w:id="15" w:name="BK15"/>
      <w:bookmarkEnd w:id="15"/>
      <w:r>
        <w:rPr>
          <w:b w:val="1"/>
        </w:rPr>
        <w:t>16.  </w:t>
      </w:r>
      <w:r>
        <w:t>(1)  A regulated person who made a request under paragraph 4 of subsection 6 (1) in respect of a contravention specified in item 1 or 3 to 4.1 of Table 2 is entitled to a reduction to the gravity component in an amount determined by the Director that does not exceed 20 per cent of the gravity component if, before the contravention occurred, the regulated person took one or more of the following steps to prevent it:</w:t>
      </w:r>
    </w:p>
    <w:p>
      <w:pPr>
        <w:pStyle w:val="P10"/>
      </w:pPr>
      <w:r>
        <w:tab/>
        <w:t>1.</w:t>
        <w:tab/>
        <w:t>Analysed in writing the likelihood of the contravention to occur and the potential impacts if it occurred.</w:t>
      </w:r>
    </w:p>
    <w:p>
      <w:pPr>
        <w:pStyle w:val="P10"/>
      </w:pPr>
      <w:r>
        <w:tab/>
        <w:t>2.</w:t>
        <w:tab/>
        <w:t>Developed strategies to prevent the contravention based on the analysis referred to in paragraph 1, and documented the implementation of the strategies.</w:t>
      </w:r>
    </w:p>
    <w:p>
      <w:pPr>
        <w:pStyle w:val="P10"/>
      </w:pPr>
      <w:r>
        <w:tab/>
        <w:t>3.</w:t>
        <w:tab/>
        <w:t>Established monitoring and maintenance programs for structures, equipment and mechanisms at the plant for the purpose of preventing the contravention.</w:t>
      </w:r>
    </w:p>
    <w:p>
      <w:pPr>
        <w:pStyle w:val="P10"/>
      </w:pPr>
      <w:r>
        <w:tab/>
        <w:t>4.</w:t>
        <w:tab/>
        <w:t>Constructed or installed containment structures for the purpose of preventing the contravention.</w:t>
      </w:r>
    </w:p>
    <w:p>
      <w:pPr>
        <w:pStyle w:val="P10"/>
      </w:pPr>
      <w:r>
        <w:tab/>
        <w:t>5.</w:t>
        <w:tab/>
        <w:t>Installed and maintained an alarm system or other notification system to alert operators of the plant when the contravention is imminent, and documented procedures for operating the system.</w:t>
      </w:r>
    </w:p>
    <w:p>
      <w:pPr>
        <w:pStyle w:val="P10"/>
      </w:pPr>
      <w:r>
        <w:tab/>
        <w:t>6.</w:t>
        <w:tab/>
        <w:t>Altered or redesigned industrial processes used at the plant for the purpose of preventing the contravention, or installed equipment for the purpose.</w:t>
      </w:r>
    </w:p>
    <w:p>
      <w:pPr>
        <w:pStyle w:val="P10"/>
      </w:pPr>
      <w:r>
        <w:tab/>
        <w:t>7.</w:t>
        <w:tab/>
        <w:t xml:space="preserve">Trained personnel in the construction, installation, maintenance or operation of any relevant structures, equipment or mechanisms, and in the implementation of any other measures relating to preventing the contravention.  O. Reg. 222/07, s. 16 (1); O. Reg. 254/11, s. 6 (1).</w:t>
      </w:r>
    </w:p>
    <w:p>
      <w:pPr>
        <w:pStyle w:val="P253"/>
      </w:pPr>
      <w:r>
        <w:tab/>
        <w:t>(2)  A regulated person who made a request under paragraph 4 of subsection 6 (1) in respect of a contravention specified in item 1 or 3 to 4.1 of Table 2 is entitled to a reduction to the gravity component in an amount determined by the Director that does not exceed 10 per cent of the gravity component, if the regulated person took one or more of the following steps to mitigate the effects of the contravention:</w:t>
      </w:r>
    </w:p>
    <w:p>
      <w:pPr>
        <w:pStyle w:val="P10"/>
      </w:pPr>
      <w:r>
        <w:tab/>
        <w:t>1.</w:t>
        <w:tab/>
        <w:t>Before the contravention occurred, the regulated person,</w:t>
      </w:r>
    </w:p>
    <w:p>
      <w:pPr>
        <w:pStyle w:val="P189"/>
      </w:pPr>
      <w:r>
        <w:tab/>
        <w:t>i.</w:t>
        <w:tab/>
        <w:t>installed and maintained an alarm system or other notification system to alert operators of the plant when the contravention occurs,</w:t>
      </w:r>
    </w:p>
    <w:p>
      <w:pPr>
        <w:pStyle w:val="P189"/>
      </w:pPr>
      <w:r>
        <w:tab/>
        <w:t>ii.</w:t>
        <w:tab/>
        <w:t>developed and implemented written procedures to ensure that, in the event the contravention occurred, appropriate personnel, equipment and material would be available at the plant to respond to the contravention,</w:t>
      </w:r>
    </w:p>
    <w:p>
      <w:pPr>
        <w:pStyle w:val="P189"/>
      </w:pPr>
      <w:r>
        <w:tab/>
        <w:t>iii.</w:t>
        <w:tab/>
        <w:t>if the contravention is specified in item 3 to 4.1 of Table 2, developed and implemented written procedures specifying steps to be taken to identify the contravention and to ensure an appropriate response is taken if the contravention occurs,</w:t>
      </w:r>
    </w:p>
    <w:p>
      <w:pPr>
        <w:pStyle w:val="P189"/>
      </w:pPr>
      <w:r>
        <w:tab/>
        <w:t>iv.</w:t>
        <w:tab/>
        <w:t>developed written procedures specifying steps to be taken by personnel when responding to the contravention, or</w:t>
      </w:r>
    </w:p>
    <w:p>
      <w:pPr>
        <w:pStyle w:val="P189"/>
        <w:rPr>
          <w:rFonts w:ascii="Arial" w:hAnsi="Arial"/>
        </w:rPr>
      </w:pPr>
      <w:r>
        <w:tab/>
        <w:t>v.</w:t>
        <w:tab/>
        <w:t>trained personnel in the construction, installation, maintenance or operation of any relevant structures, equipment or mechanisms, and in the implementation of any other measures relating to mitigating the effects of the contravention.</w:t>
      </w:r>
    </w:p>
    <w:p>
      <w:pPr>
        <w:pStyle w:val="P10"/>
      </w:pPr>
      <w:r>
        <w:tab/>
        <w:t>2.</w:t>
        <w:tab/>
        <w:t>After the contravention occurred, the regulated person,</w:t>
      </w:r>
    </w:p>
    <w:p>
      <w:pPr>
        <w:pStyle w:val="P189"/>
      </w:pPr>
      <w:r>
        <w:tab/>
        <w:t>i.</w:t>
        <w:tab/>
        <w:t>promptly deployed appropriate personnel, equipment and material at the plant to respond to the contravention in such a manner as to prevent, eliminate or ameliorate any adverse effects of the contravention to the extent possible,</w:t>
      </w:r>
    </w:p>
    <w:p>
      <w:pPr>
        <w:pStyle w:val="P189"/>
      </w:pPr>
      <w:r>
        <w:tab/>
        <w:t>ii.</w:t>
        <w:tab/>
        <w:t>established on-site and off-site monitoring and sampling to minimize risk to the environment and human health,</w:t>
      </w:r>
    </w:p>
    <w:p>
      <w:pPr>
        <w:pStyle w:val="P189"/>
      </w:pPr>
      <w:r>
        <w:tab/>
        <w:t>iii.</w:t>
        <w:tab/>
        <w:t>conducted an analysis to determine the cause of the contravention, or</w:t>
      </w:r>
    </w:p>
    <w:p>
      <w:pPr>
        <w:pStyle w:val="P189"/>
      </w:pPr>
      <w:r>
        <w:tab/>
        <w:t>iv.</w:t>
        <w:tab/>
        <w:t xml:space="preserve">if the contravention is specified in item 3 to 4.1 of Table 2, revised the steps described in subsection (1) to better prevent the contravention from occurring again.  O. Reg. 222/07, s. 16 (2); O. Reg. 254/11, s. 6 (2-4).</w:t>
      </w:r>
    </w:p>
    <w:p>
      <w:pPr>
        <w:pStyle w:val="P253"/>
      </w:pPr>
      <w:r>
        <w:tab/>
        <w:t>(3)  A regulated person who made a request under paragraph 4 of subsection 6 (1) in respect of a contravention specified in item 2 of Table 2 is entitled to a reduction to the gravity component in an amount determined by the Director that does not exceed 30 per cent of the gravity component if the regulated person took one or more of the following steps to prevent the contravention or to mitigate its effects:</w:t>
      </w:r>
    </w:p>
    <w:p>
      <w:pPr>
        <w:pStyle w:val="P10"/>
      </w:pPr>
      <w:r>
        <w:tab/>
        <w:t>1.</w:t>
        <w:tab/>
        <w:t>Before the contravention occurred, the regulated person,</w:t>
      </w:r>
    </w:p>
    <w:p>
      <w:pPr>
        <w:pStyle w:val="P189"/>
      </w:pPr>
      <w:r>
        <w:tab/>
        <w:t>i.</w:t>
        <w:tab/>
        <w:t>installed and maintained an alarm system or other notification system to alert operators of the plant when the contravention occurs,</w:t>
      </w:r>
    </w:p>
    <w:p>
      <w:pPr>
        <w:pStyle w:val="P189"/>
      </w:pPr>
      <w:r>
        <w:tab/>
        <w:t>ii.</w:t>
        <w:tab/>
        <w:t>developed and implemented procedures to ensure that, in the event of a contravention, appropriate personnel, equipment and material would be available at the plant to respond to the contravention,</w:t>
      </w:r>
    </w:p>
    <w:p>
      <w:pPr>
        <w:pStyle w:val="P189"/>
      </w:pPr>
      <w:r>
        <w:tab/>
        <w:t>iii.</w:t>
        <w:tab/>
        <w:t>developed and implemented written procedures specifying steps to be taken by personnel when responding to the contravention, or</w:t>
      </w:r>
    </w:p>
    <w:p>
      <w:pPr>
        <w:pStyle w:val="P189"/>
      </w:pPr>
      <w:r>
        <w:tab/>
        <w:t>iv.</w:t>
        <w:tab/>
        <w:t>trained personnel in the construction, installation, maintenance or operation of any relevant structures, equipment or mechanisms, and in the implementation of any other measures relating to mitigating the effects of the contravention.</w:t>
      </w:r>
    </w:p>
    <w:p>
      <w:pPr>
        <w:pStyle w:val="P10"/>
      </w:pPr>
      <w:r>
        <w:tab/>
        <w:t>2.</w:t>
        <w:tab/>
        <w:t>After the contravention occurred, the regulated person,</w:t>
      </w:r>
    </w:p>
    <w:p>
      <w:pPr>
        <w:pStyle w:val="P189"/>
      </w:pPr>
      <w:r>
        <w:tab/>
        <w:t>i.</w:t>
        <w:tab/>
        <w:t>promptly deployed appropriate personnel, equipment and material at the plant to respond to the contravention in such a manner as to prevent, eliminate or ameliorate any adverse effects of the contravention to the extent possible, or</w:t>
      </w:r>
    </w:p>
    <w:p>
      <w:pPr>
        <w:pStyle w:val="P189"/>
      </w:pPr>
      <w:r>
        <w:tab/>
        <w:t>ii.</w:t>
        <w:tab/>
        <w:t xml:space="preserve">established on-site and off-site monitoring and sampling to minimize risk to the environment and human health.  O. Reg. 222/07, s. 16 (3).</w:t>
      </w:r>
    </w:p>
    <w:p>
      <w:pPr>
        <w:pStyle w:val="P253"/>
      </w:pPr>
      <w:r>
        <w:tab/>
        <w:t xml:space="preserve">(4)  A regulated person who made a request under paragraph 4 of subsection 6 (1) in respect of a contravention specified in items 5 to 13 of Table 2 is entitled to a reduction to the gravity component in an amount determined by the Director that does not exceed 30 per cent of the gravity component, if the regulated person took one or more steps to prevent the contravention or to mitigate its effects.  O. Reg. 222/07, s. 16 (4).</w:t>
      </w:r>
    </w:p>
    <w:p>
      <w:pPr>
        <w:pStyle w:val="P253"/>
      </w:pPr>
      <w:r>
        <w:tab/>
        <w:t xml:space="preserve">(5)  When the Director makes a determination under subsection (1), (2), (3) or (4) as to the amount of the reduction to grant, he or she may consider, in addition to the steps set out in those subsections, any other steps that the regulated person took to prevent or reduce the risk of a contravention occurring or to mitigate its effects.  O. Reg. 222/07, s. 16 (5).</w:t>
      </w:r>
    </w:p>
    <w:p>
      <w:pPr>
        <w:pStyle w:val="P147"/>
      </w:pPr>
      <w:r>
        <w:t>Reduction for environmental management system</w:t>
      </w:r>
    </w:p>
    <w:p>
      <w:pPr>
        <w:pStyle w:val="P29"/>
      </w:pPr>
      <w:r>
        <w:t xml:space="preserve">  </w:t>
      </w:r>
      <w:r>
        <w:rPr/>
        <w:tab/>
      </w:r>
      <w:r>
        <w:rPr>
          <w:b/>
        </w:rPr>
        <w:t xml:space="preserve">17.  </w:t>
      </w:r>
      <w:r>
        <w:rPr/>
        <w:t xml:space="preserve">The Director </w:t>
      </w:r>
      <w:r>
        <w:rPr>
          <w:highlight w:val="yellow"/>
        </w:rPr>
        <w:t>shall</w:t>
      </w:r>
      <w:r>
        <w:rPr/>
        <w:t xml:space="preserve"> grant a reduction to the gravity component equal to 5 per cent of the gravity component if, at the time of the contravention, the regulated person had in place an environmental management system for the plant that was audited within three years before the contravention, and the audit confirmed one of the following:</w:t>
      </w:r>
    </w:p>
    <w:p>
      <w:pPr>
        <w:pStyle w:val="P10"/>
      </w:pPr>
      <w:r>
        <w:tab/>
        <w:t>1.</w:t>
        <w:tab/>
        <w:t>That at the time of the audit,</w:t>
      </w:r>
    </w:p>
    <w:p>
      <w:pPr>
        <w:pStyle w:val="P189"/>
      </w:pPr>
      <w:r>
        <w:tab/>
        <w:t>i.</w:t>
        <w:tab/>
        <w:t xml:space="preserve">the environmental management system was certified as meeting the standard set out in the document entitled “Environmental management systems –Requirements with guidance for use” and designated as CAN/CSA-ISO 14001:04, published by the Canadian Standards Association, as amended from time to time, by an environmental management systems registrar that has been accredited by, </w:t>
      </w:r>
    </w:p>
    <w:p>
      <w:pPr>
        <w:pStyle w:val="P190"/>
      </w:pPr>
      <w:r>
        <w:tab/>
        <w:t>A.</w:t>
        <w:tab/>
        <w:t>the Standards Council of Canada, or</w:t>
      </w:r>
    </w:p>
    <w:p>
      <w:pPr>
        <w:pStyle w:val="P190"/>
      </w:pPr>
      <w:r>
        <w:tab/>
        <w:t>B.</w:t>
        <w:tab/>
        <w:t>an accreditation body outside of Canada that is a signatory to the International Accreditation Forum Multilateral Recognition Arrangement, and</w:t>
      </w:r>
    </w:p>
    <w:p>
      <w:pPr>
        <w:pStyle w:val="P189"/>
      </w:pPr>
      <w:r>
        <w:tab/>
        <w:t>ii.</w:t>
        <w:tab/>
        <w:t>the certification is recorded in a registry maintained by the registrar.</w:t>
      </w:r>
    </w:p>
    <w:p>
      <w:pPr>
        <w:pStyle w:val="P10"/>
      </w:pPr>
      <w:r>
        <w:tab/>
        <w:t>2.</w:t>
        <w:tab/>
        <w:t xml:space="preserve">That at the time of the audit, the </w:t>
      </w:r>
      <w:r>
        <w:rPr>
          <w:color w:val="000000"/>
        </w:rPr>
        <w:t>environmental management system</w:t>
      </w:r>
      <w:r>
        <w:t xml:space="preserve"> was determined to be compliant with the standard </w:t>
      </w:r>
      <w:r>
        <w:rPr>
          <w:color w:val="000000"/>
        </w:rPr>
        <w:t xml:space="preserve">set out in the document </w:t>
      </w:r>
      <w:r>
        <w:t>referred to in paragraph 1</w:t>
      </w:r>
      <w:r>
        <w:rPr>
          <w:color w:val="000000"/>
        </w:rPr>
        <w:t xml:space="preserve"> </w:t>
      </w:r>
      <w:r>
        <w:t xml:space="preserve">by a person who, </w:t>
      </w:r>
    </w:p>
    <w:p>
      <w:pPr>
        <w:pStyle w:val="P189"/>
      </w:pPr>
      <w:r>
        <w:tab/>
        <w:t>i.</w:t>
        <w:tab/>
        <w:t>is not an employee at the plant or a contractor who routinely works at the plant,</w:t>
      </w:r>
    </w:p>
    <w:p>
      <w:pPr>
        <w:pStyle w:val="P189"/>
      </w:pPr>
      <w:r>
        <w:tab/>
        <w:t>ii.</w:t>
        <w:tab/>
        <w:t>audits according to a code of practice that conforms with the document entitled “Guidelines for quality and/or environmental management systems auditing” and designated as CSA/ISO 19011:2003, published by the Canadian Standards Association, as amended from time to time, and</w:t>
      </w:r>
    </w:p>
    <w:p>
      <w:pPr>
        <w:pStyle w:val="P189"/>
      </w:pPr>
      <w:r>
        <w:tab/>
        <w:t>iii.</w:t>
        <w:tab/>
        <w:t>is certified by,</w:t>
      </w:r>
    </w:p>
    <w:p>
      <w:pPr>
        <w:pStyle w:val="P190"/>
      </w:pPr>
      <w:r>
        <w:tab/>
        <w:t>A.</w:t>
        <w:tab/>
        <w:t>an auditing certification body that has been accredited by the Standards Council of Canada, including the Canadian Environmental Certification Approvals Board, or</w:t>
      </w:r>
    </w:p>
    <w:p>
      <w:pPr>
        <w:pStyle w:val="P190"/>
      </w:pPr>
      <w:r>
        <w:tab/>
        <w:t>B.</w:t>
        <w:tab/>
        <w:t>a body outside of Canada that is a signatory to the International Accreditation Forum Multilateral Recognition Arrangement.</w:t>
      </w:r>
    </w:p>
    <w:p>
      <w:pPr>
        <w:pStyle w:val="P10"/>
      </w:pPr>
      <w:r>
        <w:tab/>
        <w:t>3.</w:t>
        <w:tab/>
        <w:t xml:space="preserve">That at the time of the audit, the </w:t>
      </w:r>
      <w:r>
        <w:rPr>
          <w:color w:val="000000"/>
        </w:rPr>
        <w:t xml:space="preserve">environmental management system </w:t>
      </w:r>
      <w:r>
        <w:t xml:space="preserve">was verified as meeting the requirements set out in the documents entitled “Ethic and Codes of Practice of Responsible Care: Commitment Package – Part I” and “The Responsible Care Way of Life... expectations of member and partner companies: Commitment Package – Part II” published by the Canadian Chemical Producers’ Association, as amended from time to time, by a person authorized by the Canadian Chemical Producers’ Association to audit environmental management systems.  O. Reg. 222/07, s. 17.</w:t>
      </w:r>
    </w:p>
    <w:p>
      <w:pPr>
        <w:pStyle w:val="P147"/>
      </w:pPr>
      <w:r>
        <w:t>Reduction for agreement with the Director</w:t>
      </w:r>
    </w:p>
    <w:p>
      <w:pPr>
        <w:pStyle w:val="P29"/>
      </w:pPr>
      <w:r>
        <w:tab/>
      </w:r>
      <w:bookmarkStart w:id="17" w:name="BK17"/>
      <w:bookmarkEnd w:id="17"/>
      <w:r>
        <w:rPr>
          <w:b w:val="1"/>
        </w:rPr>
        <w:t>18.  </w:t>
      </w:r>
      <w:r>
        <w:t xml:space="preserve">(1)  In this section, </w:t>
      </w:r>
    </w:p>
    <w:p>
      <w:pPr>
        <w:pStyle w:val="P183"/>
      </w:pPr>
      <w:r>
        <w:t xml:space="preserve">“B”, “C”, “D” and “E” have the same meanings as in subsection 7 (1); </w:t>
      </w:r>
    </w:p>
    <w:p>
      <w:pPr>
        <w:pStyle w:val="P9"/>
      </w:pPr>
      <w:r>
        <w:t xml:space="preserve">“F” is 0.75 × (B – C – D).  O. Reg. 222/07, s. 18 (1).</w:t>
      </w:r>
    </w:p>
    <w:p>
      <w:pPr>
        <w:pStyle w:val="P253"/>
      </w:pPr>
      <w:r>
        <w:tab/>
        <w:t>(2)  If a regulated person enters into an agreement described in subsection (4) in respect of a contravention specified in item 6, 9, 11, 12 or 12.2 of Table 2, the Director may grant a reduction to the gravity component that is less than or equal to the following amount:</w:t>
      </w:r>
    </w:p>
    <w:p>
      <w:pPr>
        <w:pStyle w:val="P146"/>
      </w:pPr>
      <w:r>
        <w:t>B – C – D</w:t>
      </w:r>
    </w:p>
    <w:p>
      <w:pPr>
        <w:pStyle w:val="P13"/>
      </w:pPr>
      <w:r>
        <w:t>O. Reg. 222/07, s. 18 (2); O. Reg. 254/11, s. 7 (1).</w:t>
      </w:r>
    </w:p>
    <w:p>
      <w:pPr>
        <w:pStyle w:val="P253"/>
      </w:pPr>
      <w:r>
        <w:tab/>
        <w:t>(3)  If a regulated person enters into an agreement described in subsection (4) in respect of any other contravention, the Director may grant a reduction to the gravity component that is less than or equal to the following amount:</w:t>
      </w:r>
    </w:p>
    <w:p>
      <w:pPr>
        <w:pStyle w:val="P146"/>
      </w:pPr>
      <w:r>
        <w:t>0.75 × (B – C – D)</w:t>
      </w:r>
    </w:p>
    <w:p>
      <w:pPr>
        <w:pStyle w:val="P13"/>
      </w:pPr>
      <w:r>
        <w:t>O. Reg. 222/07, s. 18 (3).</w:t>
      </w:r>
    </w:p>
    <w:p>
      <w:pPr>
        <w:pStyle w:val="P253"/>
      </w:pPr>
      <w:r>
        <w:t xml:space="preserve">  </w:t>
      </w:r>
      <w:r>
        <w:rPr/>
        <w:tab/>
        <w:t xml:space="preserve">(4)  An agreement referred to in subsections (2) and (3) is an agreement with the Director under subsection 182.1 (9) of the Act that requires the regulated person to take steps to prevent, eliminate or reduce the discharge of a contaminant into the natural environment beyond those </w:t>
      </w:r>
      <w:r>
        <w:rPr>
          <w:highlight w:val="cyan"/>
        </w:rPr>
        <w:t>required</w:t>
      </w:r>
      <w:r>
        <w:rPr/>
        <w:t xml:space="preserve"> by an Act of Ontario or Canada, by a regulation or instrument under an Act of Ontario or Canada, or by a public body.  O. Reg. 222/07, s. 18 (4).</w:t>
      </w:r>
    </w:p>
    <w:p>
      <w:pPr>
        <w:pStyle w:val="P253"/>
      </w:pPr>
      <w:r>
        <w:tab/>
        <w:t>(5)  If the agreement described in subsection (4) is in respect of a contravention specified in item 6, 9, 11, 12 or 12.2 of Table 2, the agreement is deemed to include a provision stating that the regulated person will spend on the implementation of the steps described in the agreement,</w:t>
      </w:r>
    </w:p>
    <w:p>
      <w:pPr>
        <w:pStyle w:val="P8"/>
      </w:pPr>
      <w:r>
        <w:tab/>
        <w:t>(a)</w:t>
        <w:tab/>
        <w:t>an amount equal to (3 × E), if E is less than or equal to F; or</w:t>
      </w:r>
    </w:p>
    <w:p>
      <w:pPr>
        <w:pStyle w:val="P8"/>
      </w:pPr>
      <w:r>
        <w:tab/>
        <w:t>(b)</w:t>
        <w:tab/>
        <w:t xml:space="preserve">an amount equal to (3 × F) + [5 × (E – F)], if E is greater than F.  O. Reg. 222/07, s. 18 (5); O. Reg. 254/11, s. 7 (2).</w:t>
      </w:r>
    </w:p>
    <w:p>
      <w:pPr>
        <w:pStyle w:val="P253"/>
      </w:pPr>
      <w:r>
        <w:tab/>
        <w:t xml:space="preserve">(6)  If the agreement described in subsection (4) is in respect of any other contravention, the agreement is deemed to include a provision stating that the regulated person will spend on the implementation of the steps described in the agreement, an amount equal to (3 × E).  O. Reg. 222/07, s. 18 (6).</w:t>
      </w:r>
    </w:p>
    <w:p>
      <w:pPr>
        <w:pStyle w:val="P147"/>
      </w:pPr>
      <w:r>
        <w:t>Special purpose account</w:t>
      </w:r>
    </w:p>
    <w:p>
      <w:pPr>
        <w:pStyle w:val="P29"/>
      </w:pPr>
      <w:r>
        <w:tab/>
      </w:r>
      <w:bookmarkStart w:id="18" w:name="BK18"/>
      <w:bookmarkEnd w:id="18"/>
      <w:r>
        <w:rPr>
          <w:b w:val="1"/>
        </w:rPr>
        <w:t>19.  </w:t>
      </w:r>
      <w:r>
        <w:t>The following are prescribed purposes for the purpose of paragraph 3 of subsection 182.2 (3) of the Act:</w:t>
      </w:r>
    </w:p>
    <w:p>
      <w:pPr>
        <w:pStyle w:val="P10"/>
      </w:pPr>
      <w:r>
        <w:tab/>
        <w:t>1.</w:t>
        <w:tab/>
        <w:t xml:space="preserve">To provide financial assistance to persons or bodies who undertake research, education or outreach activities that relate to, </w:t>
      </w:r>
    </w:p>
    <w:p>
      <w:pPr>
        <w:pStyle w:val="P189"/>
      </w:pPr>
      <w:r>
        <w:tab/>
        <w:t>i.</w:t>
        <w:tab/>
        <w:t>spill prevention and response,</w:t>
      </w:r>
    </w:p>
    <w:p>
      <w:pPr>
        <w:pStyle w:val="P189"/>
      </w:pPr>
      <w:r>
        <w:tab/>
        <w:t>ii.</w:t>
        <w:tab/>
        <w:t>pollution prevention,</w:t>
      </w:r>
    </w:p>
    <w:p>
      <w:pPr>
        <w:pStyle w:val="P189"/>
      </w:pPr>
      <w:r>
        <w:tab/>
        <w:t>iii.</w:t>
        <w:tab/>
        <w:t xml:space="preserve">adverse effects that are caused or may be caused as a result of the discharge of contaminants into the natural environment, or </w:t>
      </w:r>
    </w:p>
    <w:p>
      <w:pPr>
        <w:pStyle w:val="P189"/>
      </w:pPr>
      <w:r>
        <w:tab/>
        <w:t>iv.</w:t>
        <w:tab/>
        <w:t>remediation and restoration of the natural environment.</w:t>
      </w:r>
    </w:p>
    <w:p>
      <w:pPr>
        <w:pStyle w:val="P10"/>
      </w:pPr>
      <w:r>
        <w:tab/>
        <w:t>2.</w:t>
        <w:tab/>
        <w:t xml:space="preserve">To provide financial assistance to persons or bodies who undertake measures to provide assistance to communities in building capacity for spill preparedness and response.  O. Reg. 222/07, s. 19.</w:t>
      </w:r>
    </w:p>
    <w:p>
      <w:pPr>
        <w:pStyle w:val="P29"/>
      </w:pPr>
      <w:r>
        <w:tab/>
      </w:r>
      <w:r>
        <w:rPr>
          <w:rStyle w:val="C20"/>
        </w:rPr>
        <w:t>20.</w:t>
      </w:r>
      <w:r>
        <w:t>  </w:t>
      </w:r>
      <w:r>
        <w:rPr>
          <w:rStyle w:val="C22"/>
        </w:rPr>
        <w:t>Omitted</w:t>
      </w:r>
      <w:r>
        <w:t xml:space="preserve"> (</w:t>
      </w:r>
      <w:r>
        <w:rPr>
          <w:rStyle w:val="C22"/>
        </w:rPr>
        <w:t>provides for coming into force of provisions of this Regulation</w:t>
      </w:r>
      <w:r>
        <w:t xml:space="preserve">).  O. Reg. 222/07, s. 20.</w:t>
      </w:r>
    </w:p>
    <w:p>
      <w:pPr>
        <w:pStyle w:val="P45"/>
      </w:pPr>
      <w:bookmarkStart w:id="19" w:name="BK19"/>
      <w:bookmarkEnd w:id="19"/>
      <w:r>
        <w:t>Table 1</w:t>
        <w:br w:type="textWrapping"/>
        <w:t>Plants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Height w:hRule="atLeast" w:val="435"/>
        </w:trPr>
        <w:tc>
          <w:tcPr>
            <w:tcW w:w="641" w:type="dxa"/>
          </w:tcPr>
          <w:p>
            <w:pPr>
              <w:pStyle w:val="P34"/>
            </w:pPr>
            <w:r>
              <w:t>Item</w:t>
            </w:r>
          </w:p>
        </w:tc>
        <w:tc>
          <w:tcPr>
            <w:tcW w:w="2468" w:type="dxa"/>
          </w:tcPr>
          <w:p>
            <w:pPr>
              <w:pStyle w:val="P34"/>
            </w:pPr>
            <w:r>
              <w:t>Column 1</w:t>
            </w:r>
          </w:p>
          <w:p>
            <w:pPr>
              <w:pStyle w:val="P34"/>
            </w:pPr>
            <w:r>
              <w:t>Sector</w:t>
            </w:r>
          </w:p>
        </w:tc>
        <w:tc>
          <w:tcPr>
            <w:tcW w:w="5177" w:type="dxa"/>
          </w:tcPr>
          <w:p>
            <w:pPr>
              <w:pStyle w:val="P34"/>
            </w:pPr>
            <w:r>
              <w:t>Column 2</w:t>
            </w:r>
          </w:p>
          <w:p>
            <w:pPr>
              <w:pStyle w:val="P34"/>
            </w:pPr>
            <w:r>
              <w:t>Plant</w:t>
            </w:r>
          </w:p>
        </w:tc>
        <w:tc>
          <w:tcPr>
            <w:tcW w:w="1794" w:type="dxa"/>
          </w:tcPr>
          <w:p>
            <w:pPr>
              <w:pStyle w:val="P34"/>
            </w:pPr>
            <w:r>
              <w:t>Column 3</w:t>
            </w:r>
          </w:p>
          <w:p>
            <w:pPr>
              <w:pStyle w:val="P34"/>
            </w:pPr>
            <w:r>
              <w:t>Location</w:t>
            </w:r>
          </w:p>
        </w:tc>
      </w:tr>
      <w:tr>
        <w:trPr>
          <w:wAfter w:w="0" w:type="dxa"/>
        </w:trPr>
        <w:tc>
          <w:tcPr>
            <w:tcW w:w="641" w:type="dxa"/>
          </w:tcPr>
          <w:p>
            <w:pPr>
              <w:pStyle w:val="P34"/>
            </w:pPr>
            <w:r>
              <w:t>1.</w:t>
            </w:r>
          </w:p>
        </w:tc>
        <w:tc>
          <w:tcPr>
            <w:tcW w:w="2468" w:type="dxa"/>
          </w:tcPr>
          <w:p>
            <w:pPr>
              <w:pStyle w:val="P34"/>
            </w:pPr>
            <w:r>
              <w:t>Electric Power Generation</w:t>
            </w:r>
          </w:p>
        </w:tc>
        <w:tc>
          <w:tcPr>
            <w:tcW w:w="5177" w:type="dxa"/>
          </w:tcPr>
          <w:p>
            <w:pPr>
              <w:pStyle w:val="P34"/>
            </w:pPr>
            <w:r>
              <w:t>Atikokan Generating Station</w:t>
            </w:r>
          </w:p>
        </w:tc>
        <w:tc>
          <w:tcPr>
            <w:tcW w:w="1794" w:type="dxa"/>
          </w:tcPr>
          <w:p>
            <w:pPr>
              <w:pStyle w:val="P34"/>
            </w:pPr>
            <w:r>
              <w:t>Atikokan</w:t>
            </w:r>
          </w:p>
        </w:tc>
      </w:tr>
      <w:tr>
        <w:trPr>
          <w:wAfter w:w="0" w:type="dxa"/>
        </w:trPr>
        <w:tc>
          <w:tcPr>
            <w:tcW w:w="641" w:type="dxa"/>
          </w:tcPr>
          <w:p>
            <w:pPr>
              <w:pStyle w:val="P34"/>
            </w:pPr>
            <w:r>
              <w:t>2.</w:t>
            </w:r>
          </w:p>
        </w:tc>
        <w:tc>
          <w:tcPr>
            <w:tcW w:w="2468" w:type="dxa"/>
          </w:tcPr>
          <w:p>
            <w:pPr>
              <w:pStyle w:val="P34"/>
            </w:pPr>
            <w:r>
              <w:t>Electric Power Generation</w:t>
            </w:r>
          </w:p>
        </w:tc>
        <w:tc>
          <w:tcPr>
            <w:tcW w:w="5177" w:type="dxa"/>
          </w:tcPr>
          <w:p>
            <w:pPr>
              <w:pStyle w:val="P34"/>
            </w:pPr>
            <w:r>
              <w:t>Bruce Bulk Steam System</w:t>
            </w:r>
          </w:p>
        </w:tc>
        <w:tc>
          <w:tcPr>
            <w:tcW w:w="1794" w:type="dxa"/>
          </w:tcPr>
          <w:p>
            <w:pPr>
              <w:pStyle w:val="P34"/>
            </w:pPr>
            <w:r>
              <w:t>Tiverton</w:t>
            </w:r>
          </w:p>
        </w:tc>
      </w:tr>
      <w:tr>
        <w:trPr>
          <w:wAfter w:w="0" w:type="dxa"/>
        </w:trPr>
        <w:tc>
          <w:tcPr>
            <w:tcW w:w="641" w:type="dxa"/>
          </w:tcPr>
          <w:p>
            <w:pPr>
              <w:pStyle w:val="P34"/>
            </w:pPr>
            <w:r>
              <w:t>3.</w:t>
            </w:r>
          </w:p>
        </w:tc>
        <w:tc>
          <w:tcPr>
            <w:tcW w:w="2468" w:type="dxa"/>
          </w:tcPr>
          <w:p>
            <w:pPr>
              <w:pStyle w:val="P34"/>
            </w:pPr>
            <w:r>
              <w:t>Electric Power Generation</w:t>
            </w:r>
          </w:p>
        </w:tc>
        <w:tc>
          <w:tcPr>
            <w:tcW w:w="5177" w:type="dxa"/>
          </w:tcPr>
          <w:p>
            <w:pPr>
              <w:pStyle w:val="P34"/>
            </w:pPr>
            <w:r>
              <w:t>Bruce Nuclear Generating Station – A</w:t>
            </w:r>
          </w:p>
        </w:tc>
        <w:tc>
          <w:tcPr>
            <w:tcW w:w="1794" w:type="dxa"/>
          </w:tcPr>
          <w:p>
            <w:pPr>
              <w:pStyle w:val="P34"/>
            </w:pPr>
            <w:r>
              <w:t>Tiverton</w:t>
            </w:r>
          </w:p>
        </w:tc>
      </w:tr>
      <w:tr>
        <w:trPr>
          <w:wAfter w:w="0" w:type="dxa"/>
        </w:trPr>
        <w:tc>
          <w:tcPr>
            <w:tcW w:w="641" w:type="dxa"/>
          </w:tcPr>
          <w:p>
            <w:pPr>
              <w:pStyle w:val="P34"/>
            </w:pPr>
            <w:r>
              <w:t>4.</w:t>
            </w:r>
          </w:p>
        </w:tc>
        <w:tc>
          <w:tcPr>
            <w:tcW w:w="2468" w:type="dxa"/>
          </w:tcPr>
          <w:p>
            <w:pPr>
              <w:pStyle w:val="P34"/>
            </w:pPr>
            <w:r>
              <w:t>Electric Power Generation</w:t>
            </w:r>
          </w:p>
        </w:tc>
        <w:tc>
          <w:tcPr>
            <w:tcW w:w="5177" w:type="dxa"/>
          </w:tcPr>
          <w:p>
            <w:pPr>
              <w:pStyle w:val="P34"/>
            </w:pPr>
            <w:r>
              <w:t>Bruce Nuclear Generating Station – B</w:t>
            </w:r>
          </w:p>
        </w:tc>
        <w:tc>
          <w:tcPr>
            <w:tcW w:w="1794" w:type="dxa"/>
          </w:tcPr>
          <w:p>
            <w:pPr>
              <w:pStyle w:val="P34"/>
            </w:pPr>
            <w:r>
              <w:t>Tiverton</w:t>
            </w:r>
          </w:p>
        </w:tc>
      </w:tr>
      <w:tr>
        <w:trPr>
          <w:wAfter w:w="0" w:type="dxa"/>
        </w:trPr>
        <w:tc>
          <w:tcPr>
            <w:tcW w:w="641" w:type="dxa"/>
          </w:tcPr>
          <w:p>
            <w:pPr>
              <w:pStyle w:val="P34"/>
            </w:pPr>
            <w:r>
              <w:t>5.</w:t>
            </w:r>
          </w:p>
        </w:tc>
        <w:tc>
          <w:tcPr>
            <w:tcW w:w="2468" w:type="dxa"/>
          </w:tcPr>
          <w:p>
            <w:pPr>
              <w:pStyle w:val="P34"/>
            </w:pPr>
            <w:r>
              <w:t>Electric Power Generation</w:t>
            </w:r>
          </w:p>
        </w:tc>
        <w:tc>
          <w:tcPr>
            <w:tcW w:w="5177" w:type="dxa"/>
          </w:tcPr>
          <w:p>
            <w:pPr>
              <w:pStyle w:val="P34"/>
            </w:pPr>
            <w:r>
              <w:t>Bruce Nuclear Power Development Service –A &amp; B</w:t>
            </w:r>
          </w:p>
        </w:tc>
        <w:tc>
          <w:tcPr>
            <w:tcW w:w="1794" w:type="dxa"/>
          </w:tcPr>
          <w:p>
            <w:pPr>
              <w:pStyle w:val="P34"/>
            </w:pPr>
            <w:r>
              <w:t>Tiverton</w:t>
            </w:r>
          </w:p>
        </w:tc>
      </w:tr>
      <w:tr>
        <w:trPr>
          <w:wAfter w:w="0" w:type="dxa"/>
        </w:trPr>
        <w:tc>
          <w:tcPr>
            <w:tcW w:w="641" w:type="dxa"/>
          </w:tcPr>
          <w:p>
            <w:pPr>
              <w:pStyle w:val="P34"/>
            </w:pPr>
            <w:r>
              <w:t>6.</w:t>
            </w:r>
          </w:p>
        </w:tc>
        <w:tc>
          <w:tcPr>
            <w:tcW w:w="2468" w:type="dxa"/>
          </w:tcPr>
          <w:p>
            <w:pPr>
              <w:pStyle w:val="P34"/>
            </w:pPr>
            <w:r>
              <w:t>Electric Power Generation</w:t>
            </w:r>
          </w:p>
        </w:tc>
        <w:tc>
          <w:tcPr>
            <w:tcW w:w="5177" w:type="dxa"/>
          </w:tcPr>
          <w:p>
            <w:pPr>
              <w:pStyle w:val="P34"/>
            </w:pPr>
            <w:r>
              <w:t>CM Greenfield Power Corp, as General Partner on behalf of Greenfield Energy Centre L.P., Greenfield Energy Centre</w:t>
            </w:r>
          </w:p>
        </w:tc>
        <w:tc>
          <w:tcPr>
            <w:tcW w:w="1794" w:type="dxa"/>
          </w:tcPr>
          <w:p>
            <w:pPr>
              <w:pStyle w:val="P34"/>
            </w:pPr>
            <w:r>
              <w:t>St. Clair Township</w:t>
            </w:r>
          </w:p>
        </w:tc>
      </w:tr>
      <w:tr>
        <w:trPr>
          <w:wAfter w:w="0" w:type="dxa"/>
        </w:trPr>
        <w:tc>
          <w:tcPr>
            <w:tcW w:w="641" w:type="dxa"/>
          </w:tcPr>
          <w:p>
            <w:pPr>
              <w:pStyle w:val="P34"/>
            </w:pPr>
            <w:r>
              <w:t>7.</w:t>
            </w:r>
          </w:p>
        </w:tc>
        <w:tc>
          <w:tcPr>
            <w:tcW w:w="2468" w:type="dxa"/>
          </w:tcPr>
          <w:p>
            <w:pPr>
              <w:pStyle w:val="P34"/>
            </w:pPr>
            <w:r>
              <w:t>Electric Power Generation</w:t>
            </w:r>
          </w:p>
        </w:tc>
        <w:tc>
          <w:tcPr>
            <w:tcW w:w="5177" w:type="dxa"/>
          </w:tcPr>
          <w:p>
            <w:pPr>
              <w:pStyle w:val="P34"/>
            </w:pPr>
            <w:r>
              <w:t>Darlington Nuclear Generating Station</w:t>
            </w:r>
          </w:p>
        </w:tc>
        <w:tc>
          <w:tcPr>
            <w:tcW w:w="1794" w:type="dxa"/>
          </w:tcPr>
          <w:p>
            <w:pPr>
              <w:pStyle w:val="P34"/>
            </w:pPr>
            <w:r>
              <w:t>Darlington</w:t>
            </w:r>
          </w:p>
        </w:tc>
      </w:tr>
      <w:tr>
        <w:trPr>
          <w:wAfter w:w="0" w:type="dxa"/>
        </w:trPr>
        <w:tc>
          <w:tcPr>
            <w:tcW w:w="641" w:type="dxa"/>
          </w:tcPr>
          <w:p>
            <w:pPr>
              <w:pStyle w:val="P34"/>
            </w:pPr>
            <w:r>
              <w:t>8.</w:t>
            </w:r>
          </w:p>
        </w:tc>
        <w:tc>
          <w:tcPr>
            <w:tcW w:w="2468" w:type="dxa"/>
          </w:tcPr>
          <w:p>
            <w:pPr>
              <w:pStyle w:val="P34"/>
            </w:pPr>
            <w:r>
              <w:t>Electric Power Generation</w:t>
            </w:r>
          </w:p>
        </w:tc>
        <w:tc>
          <w:tcPr>
            <w:tcW w:w="5177" w:type="dxa"/>
          </w:tcPr>
          <w:p>
            <w:pPr>
              <w:pStyle w:val="P34"/>
            </w:pPr>
            <w:r>
              <w:t>Lambton Generating Station</w:t>
            </w:r>
          </w:p>
        </w:tc>
        <w:tc>
          <w:tcPr>
            <w:tcW w:w="1794" w:type="dxa"/>
          </w:tcPr>
          <w:p>
            <w:pPr>
              <w:pStyle w:val="P34"/>
            </w:pPr>
            <w:r>
              <w:t>Courtright</w:t>
            </w:r>
          </w:p>
        </w:tc>
      </w:tr>
      <w:tr>
        <w:trPr>
          <w:wAfter w:w="0" w:type="dxa"/>
        </w:trPr>
        <w:tc>
          <w:tcPr>
            <w:tcW w:w="641" w:type="dxa"/>
          </w:tcPr>
          <w:p>
            <w:pPr>
              <w:pStyle w:val="P34"/>
            </w:pPr>
            <w:r>
              <w:t>9.</w:t>
            </w:r>
          </w:p>
        </w:tc>
        <w:tc>
          <w:tcPr>
            <w:tcW w:w="2468" w:type="dxa"/>
          </w:tcPr>
          <w:p>
            <w:pPr>
              <w:pStyle w:val="P34"/>
            </w:pPr>
            <w:r>
              <w:t>Electric Power Generation</w:t>
            </w:r>
          </w:p>
        </w:tc>
        <w:tc>
          <w:tcPr>
            <w:tcW w:w="5177" w:type="dxa"/>
          </w:tcPr>
          <w:p>
            <w:pPr>
              <w:pStyle w:val="P34"/>
            </w:pPr>
            <w:r>
              <w:t>Lennox Generating Station</w:t>
            </w:r>
          </w:p>
        </w:tc>
        <w:tc>
          <w:tcPr>
            <w:tcW w:w="1794" w:type="dxa"/>
          </w:tcPr>
          <w:p>
            <w:pPr>
              <w:pStyle w:val="P34"/>
            </w:pPr>
            <w:r>
              <w:t>Bath</w:t>
            </w:r>
          </w:p>
        </w:tc>
      </w:tr>
      <w:tr>
        <w:trPr>
          <w:wAfter w:w="0" w:type="dxa"/>
        </w:trPr>
        <w:tc>
          <w:tcPr>
            <w:tcW w:w="641" w:type="dxa"/>
          </w:tcPr>
          <w:p>
            <w:pPr>
              <w:pStyle w:val="P34"/>
            </w:pPr>
            <w:r>
              <w:t>10.</w:t>
            </w:r>
          </w:p>
        </w:tc>
        <w:tc>
          <w:tcPr>
            <w:tcW w:w="2468" w:type="dxa"/>
          </w:tcPr>
          <w:p>
            <w:pPr>
              <w:pStyle w:val="P34"/>
            </w:pPr>
            <w:r>
              <w:t>Electric Power Generation</w:t>
            </w:r>
          </w:p>
        </w:tc>
        <w:tc>
          <w:tcPr>
            <w:tcW w:w="5177" w:type="dxa"/>
          </w:tcPr>
          <w:p>
            <w:pPr>
              <w:pStyle w:val="P34"/>
            </w:pPr>
            <w:r>
              <w:t>Nanticoke Generating Station</w:t>
            </w:r>
          </w:p>
        </w:tc>
        <w:tc>
          <w:tcPr>
            <w:tcW w:w="1794" w:type="dxa"/>
          </w:tcPr>
          <w:p>
            <w:pPr>
              <w:pStyle w:val="P34"/>
            </w:pPr>
            <w:r>
              <w:t>Nanticoke</w:t>
            </w:r>
          </w:p>
        </w:tc>
      </w:tr>
      <w:tr>
        <w:trPr>
          <w:wAfter w:w="0" w:type="dxa"/>
        </w:trPr>
        <w:tc>
          <w:tcPr>
            <w:tcW w:w="641" w:type="dxa"/>
          </w:tcPr>
          <w:p>
            <w:pPr>
              <w:pStyle w:val="P34"/>
            </w:pPr>
            <w:r>
              <w:t>11.</w:t>
            </w:r>
          </w:p>
        </w:tc>
        <w:tc>
          <w:tcPr>
            <w:tcW w:w="2468" w:type="dxa"/>
          </w:tcPr>
          <w:p>
            <w:pPr>
              <w:pStyle w:val="P34"/>
            </w:pPr>
            <w:r>
              <w:t>Electric Power Generation</w:t>
            </w:r>
          </w:p>
        </w:tc>
        <w:tc>
          <w:tcPr>
            <w:tcW w:w="5177" w:type="dxa"/>
          </w:tcPr>
          <w:p>
            <w:pPr>
              <w:pStyle w:val="P34"/>
            </w:pPr>
            <w:r>
              <w:t>Pickering Nuclear Generating Station – A &amp; B</w:t>
            </w:r>
          </w:p>
        </w:tc>
        <w:tc>
          <w:tcPr>
            <w:tcW w:w="1794" w:type="dxa"/>
          </w:tcPr>
          <w:p>
            <w:pPr>
              <w:pStyle w:val="P34"/>
            </w:pPr>
            <w:r>
              <w:t>Pickering</w:t>
            </w:r>
          </w:p>
        </w:tc>
      </w:tr>
      <w:tr>
        <w:trPr>
          <w:wAfter w:w="0" w:type="dxa"/>
        </w:trPr>
        <w:tc>
          <w:tcPr>
            <w:tcW w:w="641" w:type="dxa"/>
          </w:tcPr>
          <w:p>
            <w:pPr>
              <w:pStyle w:val="P34"/>
            </w:pPr>
            <w:r>
              <w:t>12.</w:t>
            </w:r>
          </w:p>
        </w:tc>
        <w:tc>
          <w:tcPr>
            <w:tcW w:w="2468" w:type="dxa"/>
          </w:tcPr>
          <w:p>
            <w:pPr>
              <w:pStyle w:val="P34"/>
            </w:pPr>
            <w:r>
              <w:t>Electric Power Generation</w:t>
            </w:r>
          </w:p>
        </w:tc>
        <w:tc>
          <w:tcPr>
            <w:tcW w:w="5177" w:type="dxa"/>
          </w:tcPr>
          <w:p>
            <w:pPr>
              <w:pStyle w:val="P34"/>
            </w:pPr>
            <w:r>
              <w:t>Thunder Bay Generating Station</w:t>
            </w:r>
          </w:p>
        </w:tc>
        <w:tc>
          <w:tcPr>
            <w:tcW w:w="1794" w:type="dxa"/>
          </w:tcPr>
          <w:p>
            <w:pPr>
              <w:pStyle w:val="P34"/>
            </w:pPr>
            <w:r>
              <w:t>Thunder Bay</w:t>
            </w:r>
          </w:p>
        </w:tc>
      </w:tr>
      <w:tr>
        <w:trPr>
          <w:wAfter w:w="0" w:type="dxa"/>
        </w:trPr>
        <w:tc>
          <w:tcPr>
            <w:tcW w:w="641" w:type="dxa"/>
          </w:tcPr>
          <w:p>
            <w:pPr>
              <w:pStyle w:val="P34"/>
            </w:pPr>
            <w:r>
              <w:t>13.</w:t>
            </w:r>
          </w:p>
        </w:tc>
        <w:tc>
          <w:tcPr>
            <w:tcW w:w="2468" w:type="dxa"/>
          </w:tcPr>
          <w:p>
            <w:pPr>
              <w:pStyle w:val="P34"/>
            </w:pPr>
            <w:r>
              <w:t>Electric Power Generation</w:t>
            </w:r>
          </w:p>
        </w:tc>
        <w:tc>
          <w:tcPr>
            <w:tcW w:w="5177" w:type="dxa"/>
          </w:tcPr>
          <w:p>
            <w:pPr>
              <w:pStyle w:val="P34"/>
            </w:pPr>
            <w:r>
              <w:t>TransAlta Energy Corporation, North and South Powerhouse Blocks and Power Island</w:t>
            </w:r>
          </w:p>
        </w:tc>
        <w:tc>
          <w:tcPr>
            <w:tcW w:w="1794" w:type="dxa"/>
          </w:tcPr>
          <w:p>
            <w:pPr>
              <w:pStyle w:val="P34"/>
            </w:pPr>
            <w:r>
              <w:t>Sarnia</w:t>
            </w:r>
          </w:p>
        </w:tc>
      </w:tr>
      <w:tr>
        <w:trPr>
          <w:wAfter w:w="0" w:type="dxa"/>
        </w:trPr>
        <w:tc>
          <w:tcPr>
            <w:tcW w:w="641" w:type="dxa"/>
          </w:tcPr>
          <w:p>
            <w:pPr>
              <w:pStyle w:val="P34"/>
            </w:pPr>
            <w:r>
              <w:t>14.</w:t>
            </w:r>
          </w:p>
        </w:tc>
        <w:tc>
          <w:tcPr>
            <w:tcW w:w="2468" w:type="dxa"/>
          </w:tcPr>
          <w:p>
            <w:pPr>
              <w:pStyle w:val="P34"/>
            </w:pPr>
            <w:r>
              <w:t>Industrial Minerals</w:t>
            </w:r>
          </w:p>
        </w:tc>
        <w:tc>
          <w:tcPr>
            <w:tcW w:w="5177" w:type="dxa"/>
          </w:tcPr>
          <w:p>
            <w:pPr>
              <w:pStyle w:val="P34"/>
            </w:pPr>
            <w:r>
              <w:t>Carmeuse Lime (Canada) – Centre Plant</w:t>
            </w:r>
          </w:p>
        </w:tc>
        <w:tc>
          <w:tcPr>
            <w:tcW w:w="1794" w:type="dxa"/>
          </w:tcPr>
          <w:p>
            <w:pPr>
              <w:pStyle w:val="P34"/>
            </w:pPr>
            <w:r>
              <w:t>Beachville</w:t>
            </w:r>
          </w:p>
        </w:tc>
      </w:tr>
      <w:tr>
        <w:trPr>
          <w:wAfter w:w="0" w:type="dxa"/>
        </w:trPr>
        <w:tc>
          <w:tcPr>
            <w:tcW w:w="641" w:type="dxa"/>
          </w:tcPr>
          <w:p>
            <w:pPr>
              <w:pStyle w:val="P34"/>
            </w:pPr>
            <w:r>
              <w:t>15.</w:t>
            </w:r>
          </w:p>
        </w:tc>
        <w:tc>
          <w:tcPr>
            <w:tcW w:w="2468" w:type="dxa"/>
          </w:tcPr>
          <w:p>
            <w:pPr>
              <w:pStyle w:val="P34"/>
            </w:pPr>
            <w:r>
              <w:t>Industrial Minerals</w:t>
            </w:r>
          </w:p>
        </w:tc>
        <w:tc>
          <w:tcPr>
            <w:tcW w:w="5177" w:type="dxa"/>
          </w:tcPr>
          <w:p>
            <w:pPr>
              <w:pStyle w:val="P34"/>
            </w:pPr>
            <w:r>
              <w:t>Carmeuse Lime (Canada) – East Plant</w:t>
            </w:r>
          </w:p>
        </w:tc>
        <w:tc>
          <w:tcPr>
            <w:tcW w:w="1794" w:type="dxa"/>
          </w:tcPr>
          <w:p>
            <w:pPr>
              <w:pStyle w:val="P34"/>
            </w:pPr>
            <w:r>
              <w:t>Beachville</w:t>
            </w:r>
          </w:p>
        </w:tc>
      </w:tr>
      <w:tr>
        <w:trPr>
          <w:wAfter w:w="0" w:type="dxa"/>
        </w:trPr>
        <w:tc>
          <w:tcPr>
            <w:tcW w:w="641" w:type="dxa"/>
          </w:tcPr>
          <w:p>
            <w:pPr>
              <w:pStyle w:val="P34"/>
            </w:pPr>
            <w:r>
              <w:t>16.</w:t>
            </w:r>
          </w:p>
        </w:tc>
        <w:tc>
          <w:tcPr>
            <w:tcW w:w="2468" w:type="dxa"/>
          </w:tcPr>
          <w:p>
            <w:pPr>
              <w:pStyle w:val="P34"/>
            </w:pPr>
            <w:r>
              <w:t>Industrial Minerals</w:t>
            </w:r>
          </w:p>
        </w:tc>
        <w:tc>
          <w:tcPr>
            <w:tcW w:w="5177" w:type="dxa"/>
          </w:tcPr>
          <w:p>
            <w:pPr>
              <w:pStyle w:val="P34"/>
            </w:pPr>
            <w:r>
              <w:t>Carmeuse Lime (Canada) – West Plant</w:t>
            </w:r>
          </w:p>
        </w:tc>
        <w:tc>
          <w:tcPr>
            <w:tcW w:w="1794" w:type="dxa"/>
          </w:tcPr>
          <w:p>
            <w:pPr>
              <w:pStyle w:val="P34"/>
            </w:pPr>
            <w:r>
              <w:t>Ingersoll</w:t>
            </w:r>
          </w:p>
        </w:tc>
      </w:tr>
      <w:tr>
        <w:trPr>
          <w:wAfter w:w="0" w:type="dxa"/>
        </w:trPr>
        <w:tc>
          <w:tcPr>
            <w:tcW w:w="641" w:type="dxa"/>
          </w:tcPr>
          <w:p>
            <w:pPr>
              <w:pStyle w:val="P34"/>
            </w:pPr>
            <w:r>
              <w:t>17.</w:t>
            </w:r>
          </w:p>
        </w:tc>
        <w:tc>
          <w:tcPr>
            <w:tcW w:w="2468" w:type="dxa"/>
          </w:tcPr>
          <w:p>
            <w:pPr>
              <w:pStyle w:val="P34"/>
            </w:pPr>
            <w:r>
              <w:t>Industrial Minerals</w:t>
            </w:r>
          </w:p>
        </w:tc>
        <w:tc>
          <w:tcPr>
            <w:tcW w:w="5177" w:type="dxa"/>
          </w:tcPr>
          <w:p>
            <w:pPr>
              <w:pStyle w:val="P34"/>
            </w:pPr>
            <w:r>
              <w:t xml:space="preserve">Carmeuse Lime (Dundas) </w:t>
            </w:r>
          </w:p>
        </w:tc>
        <w:tc>
          <w:tcPr>
            <w:tcW w:w="1794" w:type="dxa"/>
          </w:tcPr>
          <w:p>
            <w:pPr>
              <w:pStyle w:val="P34"/>
            </w:pPr>
            <w:r>
              <w:t>Dundas</w:t>
            </w:r>
          </w:p>
        </w:tc>
      </w:tr>
      <w:tr>
        <w:trPr>
          <w:wAfter w:w="0" w:type="dxa"/>
        </w:trPr>
        <w:tc>
          <w:tcPr>
            <w:tcW w:w="641" w:type="dxa"/>
          </w:tcPr>
          <w:p>
            <w:pPr>
              <w:pStyle w:val="P34"/>
            </w:pPr>
            <w:r>
              <w:t>18.</w:t>
            </w:r>
          </w:p>
        </w:tc>
        <w:tc>
          <w:tcPr>
            <w:tcW w:w="2468" w:type="dxa"/>
          </w:tcPr>
          <w:p>
            <w:pPr>
              <w:pStyle w:val="P34"/>
            </w:pPr>
            <w:r>
              <w:t>Industrial Minerals</w:t>
            </w:r>
          </w:p>
        </w:tc>
        <w:tc>
          <w:tcPr>
            <w:tcW w:w="5177" w:type="dxa"/>
          </w:tcPr>
          <w:p>
            <w:pPr>
              <w:pStyle w:val="P34"/>
            </w:pPr>
            <w:r>
              <w:t>CGC Inc.</w:t>
            </w:r>
          </w:p>
        </w:tc>
        <w:tc>
          <w:tcPr>
            <w:tcW w:w="1794" w:type="dxa"/>
          </w:tcPr>
          <w:p>
            <w:pPr>
              <w:pStyle w:val="P34"/>
            </w:pPr>
            <w:r>
              <w:t>Hagersville</w:t>
            </w:r>
          </w:p>
        </w:tc>
      </w:tr>
      <w:tr>
        <w:trPr>
          <w:wAfter w:w="0" w:type="dxa"/>
        </w:trPr>
        <w:tc>
          <w:tcPr>
            <w:tcW w:w="641" w:type="dxa"/>
          </w:tcPr>
          <w:p>
            <w:pPr>
              <w:pStyle w:val="P34"/>
            </w:pPr>
            <w:r>
              <w:t>19.</w:t>
            </w:r>
          </w:p>
        </w:tc>
        <w:tc>
          <w:tcPr>
            <w:tcW w:w="2468" w:type="dxa"/>
          </w:tcPr>
          <w:p>
            <w:pPr>
              <w:pStyle w:val="P34"/>
            </w:pPr>
            <w:r>
              <w:t>Industrial Minerals</w:t>
            </w:r>
          </w:p>
        </w:tc>
        <w:tc>
          <w:tcPr>
            <w:tcW w:w="5177" w:type="dxa"/>
          </w:tcPr>
          <w:p>
            <w:pPr>
              <w:pStyle w:val="P34"/>
            </w:pPr>
            <w:r>
              <w:t xml:space="preserve">Drain Bros. Excavating Limited </w:t>
            </w:r>
          </w:p>
        </w:tc>
        <w:tc>
          <w:tcPr>
            <w:tcW w:w="1794" w:type="dxa"/>
          </w:tcPr>
          <w:p>
            <w:pPr>
              <w:pStyle w:val="P34"/>
            </w:pPr>
            <w:r>
              <w:t>Havelock</w:t>
            </w:r>
          </w:p>
        </w:tc>
      </w:tr>
      <w:tr>
        <w:trPr>
          <w:wAfter w:w="0" w:type="dxa"/>
        </w:trPr>
        <w:tc>
          <w:tcPr>
            <w:tcW w:w="641" w:type="dxa"/>
          </w:tcPr>
          <w:p>
            <w:pPr>
              <w:pStyle w:val="P34"/>
            </w:pPr>
            <w:r>
              <w:t>20.</w:t>
            </w:r>
          </w:p>
        </w:tc>
        <w:tc>
          <w:tcPr>
            <w:tcW w:w="2468" w:type="dxa"/>
          </w:tcPr>
          <w:p>
            <w:pPr>
              <w:pStyle w:val="P34"/>
            </w:pPr>
            <w:r>
              <w:t>Industrial Minerals</w:t>
            </w:r>
          </w:p>
        </w:tc>
        <w:tc>
          <w:tcPr>
            <w:tcW w:w="5177" w:type="dxa"/>
          </w:tcPr>
          <w:p>
            <w:pPr>
              <w:pStyle w:val="P34"/>
            </w:pPr>
            <w:r>
              <w:t xml:space="preserve">Dynatec Corporation </w:t>
            </w:r>
          </w:p>
        </w:tc>
        <w:tc>
          <w:tcPr>
            <w:tcW w:w="1794" w:type="dxa"/>
          </w:tcPr>
          <w:p>
            <w:pPr>
              <w:pStyle w:val="P34"/>
            </w:pPr>
            <w:r>
              <w:t>Madoc</w:t>
            </w:r>
          </w:p>
        </w:tc>
      </w:tr>
      <w:tr>
        <w:trPr>
          <w:wAfter w:w="0" w:type="dxa"/>
        </w:trPr>
        <w:tc>
          <w:tcPr>
            <w:tcW w:w="641" w:type="dxa"/>
          </w:tcPr>
          <w:p>
            <w:pPr>
              <w:pStyle w:val="P34"/>
            </w:pPr>
            <w:r>
              <w:t>21.</w:t>
            </w:r>
          </w:p>
        </w:tc>
        <w:tc>
          <w:tcPr>
            <w:tcW w:w="2468" w:type="dxa"/>
          </w:tcPr>
          <w:p>
            <w:pPr>
              <w:pStyle w:val="P34"/>
            </w:pPr>
            <w:r>
              <w:t>Industrial Minerals</w:t>
            </w:r>
          </w:p>
        </w:tc>
        <w:tc>
          <w:tcPr>
            <w:tcW w:w="5177" w:type="dxa"/>
          </w:tcPr>
          <w:p>
            <w:pPr>
              <w:pStyle w:val="P34"/>
            </w:pPr>
            <w:r>
              <w:t xml:space="preserve">Essroc Canada Inc. </w:t>
            </w:r>
          </w:p>
        </w:tc>
        <w:tc>
          <w:tcPr>
            <w:tcW w:w="1794" w:type="dxa"/>
          </w:tcPr>
          <w:p>
            <w:pPr>
              <w:pStyle w:val="P34"/>
            </w:pPr>
            <w:r>
              <w:t>Picton</w:t>
            </w:r>
          </w:p>
        </w:tc>
      </w:tr>
      <w:tr>
        <w:trPr>
          <w:wAfter w:w="0" w:type="dxa"/>
        </w:trPr>
        <w:tc>
          <w:tcPr>
            <w:tcW w:w="641" w:type="dxa"/>
          </w:tcPr>
          <w:p>
            <w:pPr>
              <w:pStyle w:val="P34"/>
            </w:pPr>
            <w:r>
              <w:t>22.</w:t>
            </w:r>
          </w:p>
        </w:tc>
        <w:tc>
          <w:tcPr>
            <w:tcW w:w="2468" w:type="dxa"/>
          </w:tcPr>
          <w:p>
            <w:pPr>
              <w:pStyle w:val="P34"/>
            </w:pPr>
            <w:r>
              <w:t>Industrial Minerals</w:t>
            </w:r>
          </w:p>
        </w:tc>
        <w:tc>
          <w:tcPr>
            <w:tcW w:w="5177" w:type="dxa"/>
          </w:tcPr>
          <w:p>
            <w:pPr>
              <w:pStyle w:val="P34"/>
            </w:pPr>
            <w:r>
              <w:t>Georgia-Pacific</w:t>
            </w:r>
          </w:p>
        </w:tc>
        <w:tc>
          <w:tcPr>
            <w:tcW w:w="1794" w:type="dxa"/>
          </w:tcPr>
          <w:p>
            <w:pPr>
              <w:pStyle w:val="P34"/>
            </w:pPr>
            <w:r>
              <w:t>Caledonia</w:t>
            </w:r>
          </w:p>
        </w:tc>
      </w:tr>
      <w:tr>
        <w:trPr>
          <w:wAfter w:w="0" w:type="dxa"/>
        </w:trPr>
        <w:tc>
          <w:tcPr>
            <w:tcW w:w="641" w:type="dxa"/>
          </w:tcPr>
          <w:p>
            <w:pPr>
              <w:pStyle w:val="P34"/>
            </w:pPr>
            <w:r>
              <w:t>23.</w:t>
            </w:r>
          </w:p>
        </w:tc>
        <w:tc>
          <w:tcPr>
            <w:tcW w:w="2468" w:type="dxa"/>
          </w:tcPr>
          <w:p>
            <w:pPr>
              <w:pStyle w:val="P34"/>
            </w:pPr>
            <w:r>
              <w:t>Industrial Minerals</w:t>
            </w:r>
          </w:p>
        </w:tc>
        <w:tc>
          <w:tcPr>
            <w:tcW w:w="5177" w:type="dxa"/>
          </w:tcPr>
          <w:p>
            <w:pPr>
              <w:pStyle w:val="P34"/>
            </w:pPr>
            <w:r>
              <w:t>Lafarge Canada Inc.</w:t>
            </w:r>
          </w:p>
        </w:tc>
        <w:tc>
          <w:tcPr>
            <w:tcW w:w="1794" w:type="dxa"/>
          </w:tcPr>
          <w:p>
            <w:pPr>
              <w:pStyle w:val="P34"/>
            </w:pPr>
            <w:r>
              <w:t>Woodstock</w:t>
            </w:r>
          </w:p>
        </w:tc>
      </w:tr>
      <w:tr>
        <w:trPr>
          <w:wAfter w:w="0" w:type="dxa"/>
        </w:trPr>
        <w:tc>
          <w:tcPr>
            <w:tcW w:w="641" w:type="dxa"/>
          </w:tcPr>
          <w:p>
            <w:pPr>
              <w:pStyle w:val="P34"/>
            </w:pPr>
            <w:r>
              <w:t>24.</w:t>
            </w:r>
          </w:p>
        </w:tc>
        <w:tc>
          <w:tcPr>
            <w:tcW w:w="2468" w:type="dxa"/>
          </w:tcPr>
          <w:p>
            <w:pPr>
              <w:pStyle w:val="P34"/>
            </w:pPr>
            <w:r>
              <w:t>Industrial Minerals</w:t>
            </w:r>
          </w:p>
        </w:tc>
        <w:tc>
          <w:tcPr>
            <w:tcW w:w="5177" w:type="dxa"/>
          </w:tcPr>
          <w:p>
            <w:pPr>
              <w:pStyle w:val="P34"/>
            </w:pPr>
            <w:r>
              <w:t>Lafarge Canada Inc.</w:t>
            </w:r>
          </w:p>
        </w:tc>
        <w:tc>
          <w:tcPr>
            <w:tcW w:w="1794" w:type="dxa"/>
          </w:tcPr>
          <w:p>
            <w:pPr>
              <w:pStyle w:val="P34"/>
            </w:pPr>
            <w:r>
              <w:t>Bath</w:t>
            </w:r>
          </w:p>
        </w:tc>
      </w:tr>
      <w:tr>
        <w:trPr>
          <w:wAfter w:w="0" w:type="dxa"/>
        </w:trPr>
        <w:tc>
          <w:tcPr>
            <w:tcW w:w="641" w:type="dxa"/>
          </w:tcPr>
          <w:p>
            <w:pPr>
              <w:pStyle w:val="P34"/>
            </w:pPr>
            <w:r>
              <w:t>25.</w:t>
            </w:r>
          </w:p>
        </w:tc>
        <w:tc>
          <w:tcPr>
            <w:tcW w:w="2468" w:type="dxa"/>
          </w:tcPr>
          <w:p>
            <w:pPr>
              <w:pStyle w:val="P34"/>
            </w:pPr>
            <w:r>
              <w:t>Industrial Minerals</w:t>
            </w:r>
          </w:p>
        </w:tc>
        <w:tc>
          <w:tcPr>
            <w:tcW w:w="5177" w:type="dxa"/>
          </w:tcPr>
          <w:p>
            <w:pPr>
              <w:pStyle w:val="P34"/>
            </w:pPr>
            <w:r>
              <w:t>Luzenac Inc.</w:t>
            </w:r>
          </w:p>
        </w:tc>
        <w:tc>
          <w:tcPr>
            <w:tcW w:w="1794" w:type="dxa"/>
          </w:tcPr>
          <w:p>
            <w:pPr>
              <w:pStyle w:val="P34"/>
            </w:pPr>
            <w:r>
              <w:t>Timmins</w:t>
            </w:r>
          </w:p>
        </w:tc>
      </w:tr>
      <w:tr>
        <w:trPr>
          <w:wAfter w:w="0" w:type="dxa"/>
        </w:trPr>
        <w:tc>
          <w:tcPr>
            <w:tcW w:w="641" w:type="dxa"/>
          </w:tcPr>
          <w:p>
            <w:pPr>
              <w:pStyle w:val="P34"/>
            </w:pPr>
            <w:r>
              <w:t>26.</w:t>
            </w:r>
          </w:p>
        </w:tc>
        <w:tc>
          <w:tcPr>
            <w:tcW w:w="2468" w:type="dxa"/>
          </w:tcPr>
          <w:p>
            <w:pPr>
              <w:pStyle w:val="P34"/>
            </w:pPr>
            <w:r>
              <w:t>Industrial Minerals</w:t>
            </w:r>
          </w:p>
        </w:tc>
        <w:tc>
          <w:tcPr>
            <w:tcW w:w="5177" w:type="dxa"/>
          </w:tcPr>
          <w:p>
            <w:pPr>
              <w:pStyle w:val="P34"/>
            </w:pPr>
            <w:r>
              <w:t>Sifto Canada Inc. (Evaporator Plant)</w:t>
            </w:r>
          </w:p>
        </w:tc>
        <w:tc>
          <w:tcPr>
            <w:tcW w:w="1794" w:type="dxa"/>
          </w:tcPr>
          <w:p>
            <w:pPr>
              <w:pStyle w:val="P34"/>
            </w:pPr>
            <w:r>
              <w:t>Goderich</w:t>
            </w:r>
          </w:p>
        </w:tc>
      </w:tr>
      <w:tr>
        <w:trPr>
          <w:wAfter w:w="0" w:type="dxa"/>
        </w:trPr>
        <w:tc>
          <w:tcPr>
            <w:tcW w:w="641" w:type="dxa"/>
          </w:tcPr>
          <w:p>
            <w:pPr>
              <w:pStyle w:val="P34"/>
            </w:pPr>
            <w:r>
              <w:t>27.</w:t>
            </w:r>
          </w:p>
        </w:tc>
        <w:tc>
          <w:tcPr>
            <w:tcW w:w="2468" w:type="dxa"/>
          </w:tcPr>
          <w:p>
            <w:pPr>
              <w:pStyle w:val="P34"/>
            </w:pPr>
            <w:r>
              <w:t>Industrial Minerals</w:t>
            </w:r>
          </w:p>
        </w:tc>
        <w:tc>
          <w:tcPr>
            <w:tcW w:w="5177" w:type="dxa"/>
          </w:tcPr>
          <w:p>
            <w:pPr>
              <w:pStyle w:val="P34"/>
            </w:pPr>
            <w:r>
              <w:t>St. Lawrence Cement Inc.</w:t>
            </w:r>
          </w:p>
        </w:tc>
        <w:tc>
          <w:tcPr>
            <w:tcW w:w="1794" w:type="dxa"/>
          </w:tcPr>
          <w:p>
            <w:pPr>
              <w:pStyle w:val="P34"/>
            </w:pPr>
            <w:r>
              <w:t>Mississauga</w:t>
            </w:r>
          </w:p>
        </w:tc>
      </w:tr>
      <w:tr>
        <w:trPr>
          <w:wAfter w:w="0" w:type="dxa"/>
        </w:trPr>
        <w:tc>
          <w:tcPr>
            <w:tcW w:w="641" w:type="dxa"/>
          </w:tcPr>
          <w:p>
            <w:pPr>
              <w:pStyle w:val="P34"/>
            </w:pPr>
            <w:r>
              <w:t>28.</w:t>
            </w:r>
          </w:p>
        </w:tc>
        <w:tc>
          <w:tcPr>
            <w:tcW w:w="2468" w:type="dxa"/>
          </w:tcPr>
          <w:p>
            <w:pPr>
              <w:pStyle w:val="P34"/>
            </w:pPr>
            <w:r>
              <w:t>Industrial Minerals</w:t>
            </w:r>
          </w:p>
        </w:tc>
        <w:tc>
          <w:tcPr>
            <w:tcW w:w="5177" w:type="dxa"/>
          </w:tcPr>
          <w:p>
            <w:pPr>
              <w:pStyle w:val="P34"/>
            </w:pPr>
            <w:r>
              <w:t>St. Marys Cement Inc.</w:t>
            </w:r>
          </w:p>
        </w:tc>
        <w:tc>
          <w:tcPr>
            <w:tcW w:w="1794" w:type="dxa"/>
          </w:tcPr>
          <w:p>
            <w:pPr>
              <w:pStyle w:val="P34"/>
            </w:pPr>
            <w:r>
              <w:t>Bowmanville</w:t>
            </w:r>
          </w:p>
        </w:tc>
      </w:tr>
      <w:tr>
        <w:trPr>
          <w:wAfter w:w="0" w:type="dxa"/>
        </w:trPr>
        <w:tc>
          <w:tcPr>
            <w:tcW w:w="641" w:type="dxa"/>
          </w:tcPr>
          <w:p>
            <w:pPr>
              <w:pStyle w:val="P34"/>
            </w:pPr>
            <w:r>
              <w:t>29.</w:t>
            </w:r>
          </w:p>
        </w:tc>
        <w:tc>
          <w:tcPr>
            <w:tcW w:w="2468" w:type="dxa"/>
          </w:tcPr>
          <w:p>
            <w:pPr>
              <w:pStyle w:val="P34"/>
            </w:pPr>
            <w:r>
              <w:t>Industrial Minerals</w:t>
            </w:r>
          </w:p>
        </w:tc>
        <w:tc>
          <w:tcPr>
            <w:tcW w:w="5177" w:type="dxa"/>
          </w:tcPr>
          <w:p>
            <w:pPr>
              <w:pStyle w:val="P34"/>
            </w:pPr>
            <w:r>
              <w:t>St. Marys Cement Inc.</w:t>
            </w:r>
          </w:p>
        </w:tc>
        <w:tc>
          <w:tcPr>
            <w:tcW w:w="1794" w:type="dxa"/>
          </w:tcPr>
          <w:p>
            <w:pPr>
              <w:pStyle w:val="P34"/>
            </w:pPr>
            <w:r>
              <w:t>St. Marys</w:t>
            </w:r>
          </w:p>
        </w:tc>
      </w:tr>
      <w:tr>
        <w:trPr>
          <w:wAfter w:w="0" w:type="dxa"/>
        </w:trPr>
        <w:tc>
          <w:tcPr>
            <w:tcW w:w="641" w:type="dxa"/>
          </w:tcPr>
          <w:p>
            <w:pPr>
              <w:pStyle w:val="P34"/>
            </w:pPr>
            <w:r>
              <w:t>30.</w:t>
            </w:r>
          </w:p>
        </w:tc>
        <w:tc>
          <w:tcPr>
            <w:tcW w:w="2468" w:type="dxa"/>
          </w:tcPr>
          <w:p>
            <w:pPr>
              <w:pStyle w:val="P34"/>
            </w:pPr>
            <w:r>
              <w:t>Industrial Minerals</w:t>
            </w:r>
          </w:p>
        </w:tc>
        <w:tc>
          <w:tcPr>
            <w:tcW w:w="5177" w:type="dxa"/>
          </w:tcPr>
          <w:p>
            <w:pPr>
              <w:pStyle w:val="P34"/>
            </w:pPr>
            <w:r>
              <w:t>The Canadian Salt Company Ltd. – Evaporator Plant</w:t>
            </w:r>
          </w:p>
        </w:tc>
        <w:tc>
          <w:tcPr>
            <w:tcW w:w="1794" w:type="dxa"/>
          </w:tcPr>
          <w:p>
            <w:pPr>
              <w:pStyle w:val="P34"/>
            </w:pPr>
            <w:r>
              <w:t>Windsor</w:t>
            </w:r>
          </w:p>
        </w:tc>
      </w:tr>
      <w:tr>
        <w:trPr>
          <w:wAfter w:w="0" w:type="dxa"/>
        </w:trPr>
        <w:tc>
          <w:tcPr>
            <w:tcW w:w="641" w:type="dxa"/>
          </w:tcPr>
          <w:p>
            <w:pPr>
              <w:pStyle w:val="P34"/>
            </w:pPr>
            <w:r>
              <w:t>31.</w:t>
            </w:r>
          </w:p>
        </w:tc>
        <w:tc>
          <w:tcPr>
            <w:tcW w:w="2468" w:type="dxa"/>
          </w:tcPr>
          <w:p>
            <w:pPr>
              <w:pStyle w:val="P34"/>
            </w:pPr>
            <w:r>
              <w:t>Industrial Minerals</w:t>
            </w:r>
          </w:p>
        </w:tc>
        <w:tc>
          <w:tcPr>
            <w:tcW w:w="5177" w:type="dxa"/>
          </w:tcPr>
          <w:p>
            <w:pPr>
              <w:pStyle w:val="P34"/>
            </w:pPr>
            <w:r>
              <w:t>The Canadian Salt Company Ltd. – Ojibway Mine</w:t>
            </w:r>
          </w:p>
        </w:tc>
        <w:tc>
          <w:tcPr>
            <w:tcW w:w="1794" w:type="dxa"/>
          </w:tcPr>
          <w:p>
            <w:pPr>
              <w:pStyle w:val="P34"/>
            </w:pPr>
            <w:r>
              <w:t>Windsor</w:t>
            </w:r>
          </w:p>
        </w:tc>
      </w:tr>
      <w:tr>
        <w:trPr>
          <w:wAfter w:w="0" w:type="dxa"/>
        </w:trPr>
        <w:tc>
          <w:tcPr>
            <w:tcW w:w="641" w:type="dxa"/>
          </w:tcPr>
          <w:p>
            <w:pPr>
              <w:pStyle w:val="P34"/>
            </w:pPr>
            <w:r>
              <w:t>32.</w:t>
            </w:r>
          </w:p>
        </w:tc>
        <w:tc>
          <w:tcPr>
            <w:tcW w:w="2468" w:type="dxa"/>
          </w:tcPr>
          <w:p>
            <w:pPr>
              <w:pStyle w:val="P34"/>
            </w:pPr>
            <w:r>
              <w:t>Industrial Minerals</w:t>
            </w:r>
          </w:p>
        </w:tc>
        <w:tc>
          <w:tcPr>
            <w:tcW w:w="5177" w:type="dxa"/>
          </w:tcPr>
          <w:p>
            <w:pPr>
              <w:pStyle w:val="P34"/>
            </w:pPr>
            <w:r>
              <w:t>Timminco Limited</w:t>
            </w:r>
          </w:p>
        </w:tc>
        <w:tc>
          <w:tcPr>
            <w:tcW w:w="1794" w:type="dxa"/>
          </w:tcPr>
          <w:p>
            <w:pPr>
              <w:pStyle w:val="P34"/>
            </w:pPr>
            <w:r>
              <w:t>Haley</w:t>
            </w:r>
          </w:p>
        </w:tc>
      </w:tr>
      <w:tr>
        <w:trPr>
          <w:wAfter w:w="0" w:type="dxa"/>
        </w:trPr>
        <w:tc>
          <w:tcPr>
            <w:tcW w:w="641" w:type="dxa"/>
          </w:tcPr>
          <w:p>
            <w:pPr>
              <w:pStyle w:val="P34"/>
            </w:pPr>
            <w:r>
              <w:t>33.</w:t>
            </w:r>
          </w:p>
        </w:tc>
        <w:tc>
          <w:tcPr>
            <w:tcW w:w="2468" w:type="dxa"/>
          </w:tcPr>
          <w:p>
            <w:pPr>
              <w:pStyle w:val="P34"/>
            </w:pPr>
            <w:r>
              <w:t>Industrial Minerals</w:t>
            </w:r>
          </w:p>
        </w:tc>
        <w:tc>
          <w:tcPr>
            <w:tcW w:w="5177" w:type="dxa"/>
          </w:tcPr>
          <w:p>
            <w:pPr>
              <w:pStyle w:val="P34"/>
            </w:pPr>
            <w:r>
              <w:t>Unimin Canada Limited</w:t>
            </w:r>
          </w:p>
        </w:tc>
        <w:tc>
          <w:tcPr>
            <w:tcW w:w="1794" w:type="dxa"/>
          </w:tcPr>
          <w:p>
            <w:pPr>
              <w:pStyle w:val="P34"/>
            </w:pPr>
            <w:r>
              <w:t>Badgeley Island</w:t>
            </w:r>
          </w:p>
        </w:tc>
      </w:tr>
      <w:tr>
        <w:trPr>
          <w:wAfter w:w="0" w:type="dxa"/>
        </w:trPr>
        <w:tc>
          <w:tcPr>
            <w:tcW w:w="641" w:type="dxa"/>
          </w:tcPr>
          <w:p>
            <w:pPr>
              <w:pStyle w:val="P34"/>
            </w:pPr>
            <w:r>
              <w:t>34.</w:t>
            </w:r>
          </w:p>
        </w:tc>
        <w:tc>
          <w:tcPr>
            <w:tcW w:w="2468" w:type="dxa"/>
          </w:tcPr>
          <w:p>
            <w:pPr>
              <w:pStyle w:val="P34"/>
            </w:pPr>
            <w:r>
              <w:t>Industrial Minerals</w:t>
            </w:r>
          </w:p>
        </w:tc>
        <w:tc>
          <w:tcPr>
            <w:tcW w:w="5177" w:type="dxa"/>
          </w:tcPr>
          <w:p>
            <w:pPr>
              <w:pStyle w:val="P34"/>
            </w:pPr>
            <w:r>
              <w:t xml:space="preserve">Unimin Canada Limited </w:t>
            </w:r>
          </w:p>
        </w:tc>
        <w:tc>
          <w:tcPr>
            <w:tcW w:w="1794" w:type="dxa"/>
          </w:tcPr>
          <w:p>
            <w:pPr>
              <w:pStyle w:val="P34"/>
            </w:pPr>
            <w:r>
              <w:t>Blue Mountain</w:t>
            </w:r>
          </w:p>
        </w:tc>
      </w:tr>
      <w:tr>
        <w:trPr>
          <w:wAfter w:w="0" w:type="dxa"/>
        </w:trPr>
        <w:tc>
          <w:tcPr>
            <w:tcW w:w="641" w:type="dxa"/>
          </w:tcPr>
          <w:p>
            <w:pPr>
              <w:pStyle w:val="P34"/>
            </w:pPr>
            <w:r>
              <w:t>35.</w:t>
            </w:r>
          </w:p>
        </w:tc>
        <w:tc>
          <w:tcPr>
            <w:tcW w:w="2468" w:type="dxa"/>
          </w:tcPr>
          <w:p>
            <w:pPr>
              <w:pStyle w:val="P34"/>
            </w:pPr>
            <w:r>
              <w:t>Industrial Minerals</w:t>
            </w:r>
          </w:p>
        </w:tc>
        <w:tc>
          <w:tcPr>
            <w:tcW w:w="5177" w:type="dxa"/>
          </w:tcPr>
          <w:p>
            <w:pPr>
              <w:pStyle w:val="P34"/>
            </w:pPr>
            <w:r>
              <w:t>Unimin Canada Limited</w:t>
            </w:r>
          </w:p>
        </w:tc>
        <w:tc>
          <w:tcPr>
            <w:tcW w:w="1794" w:type="dxa"/>
          </w:tcPr>
          <w:p>
            <w:pPr>
              <w:pStyle w:val="P34"/>
            </w:pPr>
            <w:r>
              <w:t>Nephton</w:t>
            </w:r>
          </w:p>
        </w:tc>
      </w:tr>
      <w:tr>
        <w:trPr>
          <w:wAfter w:w="0" w:type="dxa"/>
        </w:trPr>
        <w:tc>
          <w:tcPr>
            <w:tcW w:w="641" w:type="dxa"/>
          </w:tcPr>
          <w:p>
            <w:pPr>
              <w:pStyle w:val="P34"/>
            </w:pPr>
            <w:r>
              <w:t>36.</w:t>
            </w:r>
          </w:p>
        </w:tc>
        <w:tc>
          <w:tcPr>
            <w:tcW w:w="2468" w:type="dxa"/>
          </w:tcPr>
          <w:p>
            <w:pPr>
              <w:pStyle w:val="P34"/>
            </w:pPr>
            <w:r>
              <w:t>Inorganic Chemical</w:t>
            </w:r>
          </w:p>
        </w:tc>
        <w:tc>
          <w:tcPr>
            <w:tcW w:w="5177" w:type="dxa"/>
          </w:tcPr>
          <w:p>
            <w:pPr>
              <w:pStyle w:val="P34"/>
            </w:pPr>
            <w:r>
              <w:t>Air Liquide Canada Inc. (Courtright)</w:t>
            </w:r>
          </w:p>
        </w:tc>
        <w:tc>
          <w:tcPr>
            <w:tcW w:w="1794" w:type="dxa"/>
          </w:tcPr>
          <w:p>
            <w:pPr>
              <w:pStyle w:val="P34"/>
            </w:pPr>
            <w:r>
              <w:t>St. Clair Township</w:t>
            </w:r>
          </w:p>
        </w:tc>
      </w:tr>
      <w:tr>
        <w:trPr>
          <w:wAfter w:w="0" w:type="dxa"/>
        </w:trPr>
        <w:tc>
          <w:tcPr>
            <w:tcW w:w="641" w:type="dxa"/>
          </w:tcPr>
          <w:p>
            <w:pPr>
              <w:pStyle w:val="P34"/>
            </w:pPr>
            <w:r>
              <w:t>37.</w:t>
            </w:r>
          </w:p>
        </w:tc>
        <w:tc>
          <w:tcPr>
            <w:tcW w:w="2468" w:type="dxa"/>
          </w:tcPr>
          <w:p>
            <w:pPr>
              <w:pStyle w:val="P34"/>
            </w:pPr>
            <w:r>
              <w:t>Inorganic Chemical</w:t>
            </w:r>
          </w:p>
        </w:tc>
        <w:tc>
          <w:tcPr>
            <w:tcW w:w="5177" w:type="dxa"/>
          </w:tcPr>
          <w:p>
            <w:pPr>
              <w:pStyle w:val="P34"/>
            </w:pPr>
            <w:r>
              <w:t>Air Products Canada Ltd.</w:t>
            </w:r>
          </w:p>
        </w:tc>
        <w:tc>
          <w:tcPr>
            <w:tcW w:w="1794" w:type="dxa"/>
          </w:tcPr>
          <w:p>
            <w:pPr>
              <w:pStyle w:val="P34"/>
            </w:pPr>
            <w:r>
              <w:t>Sarnia</w:t>
            </w:r>
          </w:p>
        </w:tc>
      </w:tr>
      <w:tr>
        <w:trPr>
          <w:wAfter w:w="0" w:type="dxa"/>
        </w:trPr>
        <w:tc>
          <w:tcPr>
            <w:tcW w:w="641" w:type="dxa"/>
          </w:tcPr>
          <w:p>
            <w:pPr>
              <w:pStyle w:val="P34"/>
            </w:pPr>
            <w:r>
              <w:t>38.</w:t>
            </w:r>
          </w:p>
        </w:tc>
        <w:tc>
          <w:tcPr>
            <w:tcW w:w="2468" w:type="dxa"/>
          </w:tcPr>
          <w:p>
            <w:pPr>
              <w:pStyle w:val="P34"/>
            </w:pPr>
            <w:r>
              <w:t>Inorganic Chemical</w:t>
            </w:r>
          </w:p>
        </w:tc>
        <w:tc>
          <w:tcPr>
            <w:tcW w:w="5177" w:type="dxa"/>
          </w:tcPr>
          <w:p>
            <w:pPr>
              <w:pStyle w:val="P34"/>
            </w:pPr>
            <w:r>
              <w:t>Cabot Canada Ltd.</w:t>
            </w:r>
          </w:p>
        </w:tc>
        <w:tc>
          <w:tcPr>
            <w:tcW w:w="1794" w:type="dxa"/>
          </w:tcPr>
          <w:p>
            <w:pPr>
              <w:pStyle w:val="P34"/>
            </w:pPr>
            <w:r>
              <w:t>Sarnia</w:t>
            </w:r>
          </w:p>
        </w:tc>
      </w:tr>
      <w:tr>
        <w:trPr>
          <w:wAfter w:w="0" w:type="dxa"/>
        </w:trPr>
        <w:tc>
          <w:tcPr>
            <w:tcW w:w="641" w:type="dxa"/>
          </w:tcPr>
          <w:p>
            <w:pPr>
              <w:pStyle w:val="P34"/>
            </w:pPr>
            <w:r>
              <w:t>39.</w:t>
            </w:r>
          </w:p>
        </w:tc>
        <w:tc>
          <w:tcPr>
            <w:tcW w:w="2468" w:type="dxa"/>
          </w:tcPr>
          <w:p>
            <w:pPr>
              <w:pStyle w:val="P34"/>
            </w:pPr>
            <w:r>
              <w:t>Inorganic Chemical</w:t>
            </w:r>
          </w:p>
        </w:tc>
        <w:tc>
          <w:tcPr>
            <w:tcW w:w="5177" w:type="dxa"/>
          </w:tcPr>
          <w:p>
            <w:pPr>
              <w:pStyle w:val="P34"/>
            </w:pPr>
            <w:r>
              <w:t>Columbian Chemicals Canada Ltd.</w:t>
            </w:r>
          </w:p>
        </w:tc>
        <w:tc>
          <w:tcPr>
            <w:tcW w:w="1794" w:type="dxa"/>
          </w:tcPr>
          <w:p>
            <w:pPr>
              <w:pStyle w:val="P34"/>
            </w:pPr>
            <w:r>
              <w:t>Hamilton</w:t>
            </w:r>
          </w:p>
        </w:tc>
      </w:tr>
      <w:tr>
        <w:trPr>
          <w:wAfter w:w="0" w:type="dxa"/>
        </w:trPr>
        <w:tc>
          <w:tcPr>
            <w:tcW w:w="641" w:type="dxa"/>
          </w:tcPr>
          <w:p>
            <w:pPr>
              <w:pStyle w:val="P34"/>
            </w:pPr>
            <w:r>
              <w:t>40.</w:t>
            </w:r>
          </w:p>
        </w:tc>
        <w:tc>
          <w:tcPr>
            <w:tcW w:w="2468" w:type="dxa"/>
          </w:tcPr>
          <w:p>
            <w:pPr>
              <w:pStyle w:val="P34"/>
            </w:pPr>
            <w:r>
              <w:t>Inorganic Chemical</w:t>
            </w:r>
          </w:p>
        </w:tc>
        <w:tc>
          <w:tcPr>
            <w:tcW w:w="5177" w:type="dxa"/>
          </w:tcPr>
          <w:p>
            <w:pPr>
              <w:pStyle w:val="P34"/>
            </w:pPr>
            <w:r>
              <w:t>Cytec Canada Inc.</w:t>
            </w:r>
          </w:p>
        </w:tc>
        <w:tc>
          <w:tcPr>
            <w:tcW w:w="1794" w:type="dxa"/>
          </w:tcPr>
          <w:p>
            <w:pPr>
              <w:pStyle w:val="P34"/>
            </w:pPr>
            <w:r>
              <w:t>Niagara Falls</w:t>
            </w:r>
          </w:p>
        </w:tc>
      </w:tr>
      <w:tr>
        <w:trPr>
          <w:wAfter w:w="0" w:type="dxa"/>
        </w:trPr>
        <w:tc>
          <w:tcPr>
            <w:tcW w:w="641" w:type="dxa"/>
          </w:tcPr>
          <w:p>
            <w:pPr>
              <w:pStyle w:val="P34"/>
            </w:pPr>
            <w:r>
              <w:t>41.</w:t>
            </w:r>
          </w:p>
        </w:tc>
        <w:tc>
          <w:tcPr>
            <w:tcW w:w="2468" w:type="dxa"/>
          </w:tcPr>
          <w:p>
            <w:pPr>
              <w:pStyle w:val="P34"/>
            </w:pPr>
            <w:r>
              <w:t>Inorganic Chemical</w:t>
            </w:r>
          </w:p>
        </w:tc>
        <w:tc>
          <w:tcPr>
            <w:tcW w:w="5177" w:type="dxa"/>
          </w:tcPr>
          <w:p>
            <w:pPr>
              <w:pStyle w:val="P34"/>
            </w:pPr>
            <w:r>
              <w:t>Dyno Nobel Canada Inc.</w:t>
            </w:r>
          </w:p>
        </w:tc>
        <w:tc>
          <w:tcPr>
            <w:tcW w:w="1794" w:type="dxa"/>
          </w:tcPr>
          <w:p>
            <w:pPr>
              <w:pStyle w:val="P34"/>
            </w:pPr>
            <w:r>
              <w:t>North Bay</w:t>
            </w:r>
          </w:p>
        </w:tc>
      </w:tr>
      <w:tr>
        <w:trPr>
          <w:wAfter w:w="0" w:type="dxa"/>
        </w:trPr>
        <w:tc>
          <w:tcPr>
            <w:tcW w:w="641" w:type="dxa"/>
          </w:tcPr>
          <w:p>
            <w:pPr>
              <w:pStyle w:val="P34"/>
            </w:pPr>
            <w:r>
              <w:t>42.</w:t>
            </w:r>
          </w:p>
        </w:tc>
        <w:tc>
          <w:tcPr>
            <w:tcW w:w="2468" w:type="dxa"/>
          </w:tcPr>
          <w:p>
            <w:pPr>
              <w:pStyle w:val="P34"/>
            </w:pPr>
            <w:r>
              <w:t>Inorganic Chemical</w:t>
            </w:r>
          </w:p>
        </w:tc>
        <w:tc>
          <w:tcPr>
            <w:tcW w:w="5177" w:type="dxa"/>
          </w:tcPr>
          <w:p>
            <w:pPr>
              <w:pStyle w:val="P34"/>
            </w:pPr>
            <w:r>
              <w:t>Dyno Nobel Nitrogen Inc.</w:t>
            </w:r>
          </w:p>
        </w:tc>
        <w:tc>
          <w:tcPr>
            <w:tcW w:w="1794" w:type="dxa"/>
          </w:tcPr>
          <w:p>
            <w:pPr>
              <w:pStyle w:val="P34"/>
            </w:pPr>
            <w:r>
              <w:t>Maitland</w:t>
            </w:r>
          </w:p>
        </w:tc>
      </w:tr>
      <w:tr>
        <w:trPr>
          <w:wAfter w:w="0" w:type="dxa"/>
        </w:trPr>
        <w:tc>
          <w:tcPr>
            <w:tcW w:w="641" w:type="dxa"/>
          </w:tcPr>
          <w:p>
            <w:pPr>
              <w:pStyle w:val="P34"/>
            </w:pPr>
            <w:r>
              <w:t>43.</w:t>
            </w:r>
          </w:p>
        </w:tc>
        <w:tc>
          <w:tcPr>
            <w:tcW w:w="2468" w:type="dxa"/>
          </w:tcPr>
          <w:p>
            <w:pPr>
              <w:pStyle w:val="P34"/>
            </w:pPr>
            <w:r>
              <w:t>Inorganic Chemical</w:t>
            </w:r>
          </w:p>
        </w:tc>
        <w:tc>
          <w:tcPr>
            <w:tcW w:w="5177" w:type="dxa"/>
          </w:tcPr>
          <w:p>
            <w:pPr>
              <w:pStyle w:val="P34"/>
            </w:pPr>
            <w:r>
              <w:t>Honeywell ASCA Inc. Plant</w:t>
            </w:r>
          </w:p>
        </w:tc>
        <w:tc>
          <w:tcPr>
            <w:tcW w:w="1794" w:type="dxa"/>
          </w:tcPr>
          <w:p>
            <w:pPr>
              <w:pStyle w:val="P34"/>
            </w:pPr>
            <w:r>
              <w:t>Amherstburg</w:t>
            </w:r>
          </w:p>
        </w:tc>
      </w:tr>
      <w:tr>
        <w:trPr>
          <w:wAfter w:w="0" w:type="dxa"/>
        </w:trPr>
        <w:tc>
          <w:tcPr>
            <w:tcW w:w="641" w:type="dxa"/>
          </w:tcPr>
          <w:p>
            <w:pPr>
              <w:pStyle w:val="P34"/>
            </w:pPr>
            <w:r>
              <w:t>44.</w:t>
            </w:r>
          </w:p>
        </w:tc>
        <w:tc>
          <w:tcPr>
            <w:tcW w:w="2468" w:type="dxa"/>
          </w:tcPr>
          <w:p>
            <w:pPr>
              <w:pStyle w:val="P34"/>
            </w:pPr>
            <w:r>
              <w:t>Inorganic Chemical</w:t>
            </w:r>
          </w:p>
        </w:tc>
        <w:tc>
          <w:tcPr>
            <w:tcW w:w="5177" w:type="dxa"/>
          </w:tcPr>
          <w:p>
            <w:pPr>
              <w:pStyle w:val="P34"/>
            </w:pPr>
            <w:r>
              <w:t xml:space="preserve">Nitrous Oxide of Canada Limited </w:t>
            </w:r>
          </w:p>
        </w:tc>
        <w:tc>
          <w:tcPr>
            <w:tcW w:w="1794" w:type="dxa"/>
          </w:tcPr>
          <w:p>
            <w:pPr>
              <w:pStyle w:val="P34"/>
            </w:pPr>
            <w:r>
              <w:t>Maitland</w:t>
            </w:r>
          </w:p>
        </w:tc>
      </w:tr>
      <w:tr>
        <w:trPr>
          <w:wAfter w:w="0" w:type="dxa"/>
        </w:trPr>
        <w:tc>
          <w:tcPr>
            <w:tcW w:w="641" w:type="dxa"/>
          </w:tcPr>
          <w:p>
            <w:pPr>
              <w:pStyle w:val="P34"/>
            </w:pPr>
            <w:r>
              <w:t>45.</w:t>
            </w:r>
          </w:p>
        </w:tc>
        <w:tc>
          <w:tcPr>
            <w:tcW w:w="2468" w:type="dxa"/>
          </w:tcPr>
          <w:p>
            <w:pPr>
              <w:pStyle w:val="P34"/>
            </w:pPr>
            <w:r>
              <w:t>Inorganic Chemical</w:t>
            </w:r>
          </w:p>
        </w:tc>
        <w:tc>
          <w:tcPr>
            <w:tcW w:w="5177" w:type="dxa"/>
          </w:tcPr>
          <w:p>
            <w:pPr>
              <w:pStyle w:val="P34"/>
            </w:pPr>
            <w:r>
              <w:t xml:space="preserve">Nu-gro Technologies Inc. </w:t>
            </w:r>
          </w:p>
        </w:tc>
        <w:tc>
          <w:tcPr>
            <w:tcW w:w="1794" w:type="dxa"/>
          </w:tcPr>
          <w:p>
            <w:pPr>
              <w:pStyle w:val="P34"/>
            </w:pPr>
            <w:r>
              <w:t>Courtright</w:t>
            </w:r>
          </w:p>
        </w:tc>
      </w:tr>
      <w:tr>
        <w:trPr>
          <w:wAfter w:w="0" w:type="dxa"/>
        </w:trPr>
        <w:tc>
          <w:tcPr>
            <w:tcW w:w="641" w:type="dxa"/>
          </w:tcPr>
          <w:p>
            <w:pPr>
              <w:pStyle w:val="P34"/>
            </w:pPr>
            <w:r>
              <w:t>46.</w:t>
            </w:r>
          </w:p>
        </w:tc>
        <w:tc>
          <w:tcPr>
            <w:tcW w:w="2468" w:type="dxa"/>
          </w:tcPr>
          <w:p>
            <w:pPr>
              <w:pStyle w:val="P34"/>
            </w:pPr>
            <w:r>
              <w:t>Inorganic Chemical</w:t>
            </w:r>
          </w:p>
        </w:tc>
        <w:tc>
          <w:tcPr>
            <w:tcW w:w="5177" w:type="dxa"/>
          </w:tcPr>
          <w:p>
            <w:pPr>
              <w:pStyle w:val="P34"/>
            </w:pPr>
            <w:r>
              <w:t xml:space="preserve">Praxair Canada Inc. </w:t>
            </w:r>
          </w:p>
        </w:tc>
        <w:tc>
          <w:tcPr>
            <w:tcW w:w="1794" w:type="dxa"/>
          </w:tcPr>
          <w:p>
            <w:pPr>
              <w:pStyle w:val="P34"/>
            </w:pPr>
            <w:r>
              <w:t>Maitland</w:t>
            </w:r>
          </w:p>
        </w:tc>
      </w:tr>
      <w:tr>
        <w:trPr>
          <w:wAfter w:w="0" w:type="dxa"/>
        </w:trPr>
        <w:tc>
          <w:tcPr>
            <w:tcW w:w="641" w:type="dxa"/>
          </w:tcPr>
          <w:p>
            <w:pPr>
              <w:pStyle w:val="P34"/>
            </w:pPr>
            <w:r>
              <w:t>47.</w:t>
            </w:r>
          </w:p>
        </w:tc>
        <w:tc>
          <w:tcPr>
            <w:tcW w:w="2468" w:type="dxa"/>
          </w:tcPr>
          <w:p>
            <w:pPr>
              <w:pStyle w:val="P34"/>
            </w:pPr>
            <w:r>
              <w:t>Inorganic Chemical</w:t>
            </w:r>
          </w:p>
        </w:tc>
        <w:tc>
          <w:tcPr>
            <w:tcW w:w="5177" w:type="dxa"/>
          </w:tcPr>
          <w:p>
            <w:pPr>
              <w:pStyle w:val="P34"/>
            </w:pPr>
            <w:r>
              <w:t xml:space="preserve">Praxair Canada Inc. </w:t>
            </w:r>
          </w:p>
        </w:tc>
        <w:tc>
          <w:tcPr>
            <w:tcW w:w="1794" w:type="dxa"/>
          </w:tcPr>
          <w:p>
            <w:pPr>
              <w:pStyle w:val="P34"/>
            </w:pPr>
            <w:r>
              <w:t>Mooretown</w:t>
            </w:r>
          </w:p>
        </w:tc>
      </w:tr>
      <w:tr>
        <w:trPr>
          <w:wAfter w:w="0" w:type="dxa"/>
        </w:trPr>
        <w:tc>
          <w:tcPr>
            <w:tcW w:w="641" w:type="dxa"/>
          </w:tcPr>
          <w:p>
            <w:pPr>
              <w:pStyle w:val="P34"/>
            </w:pPr>
            <w:r>
              <w:t>48.</w:t>
            </w:r>
          </w:p>
        </w:tc>
        <w:tc>
          <w:tcPr>
            <w:tcW w:w="2468" w:type="dxa"/>
          </w:tcPr>
          <w:p>
            <w:pPr>
              <w:pStyle w:val="P34"/>
            </w:pPr>
            <w:r>
              <w:t>Inorganic Chemical</w:t>
            </w:r>
          </w:p>
        </w:tc>
        <w:tc>
          <w:tcPr>
            <w:tcW w:w="5177" w:type="dxa"/>
          </w:tcPr>
          <w:p>
            <w:pPr>
              <w:pStyle w:val="P34"/>
            </w:pPr>
            <w:r>
              <w:t xml:space="preserve">Praxair Canada Inc. </w:t>
            </w:r>
          </w:p>
        </w:tc>
        <w:tc>
          <w:tcPr>
            <w:tcW w:w="1794" w:type="dxa"/>
          </w:tcPr>
          <w:p>
            <w:pPr>
              <w:pStyle w:val="P34"/>
            </w:pPr>
            <w:r>
              <w:t>Sault Ste. Marie</w:t>
            </w:r>
          </w:p>
        </w:tc>
      </w:tr>
      <w:tr>
        <w:trPr>
          <w:wAfter w:w="0" w:type="dxa"/>
        </w:trPr>
        <w:tc>
          <w:tcPr>
            <w:tcW w:w="641" w:type="dxa"/>
          </w:tcPr>
          <w:p>
            <w:pPr>
              <w:pStyle w:val="P34"/>
            </w:pPr>
            <w:r>
              <w:t>49.</w:t>
            </w:r>
          </w:p>
        </w:tc>
        <w:tc>
          <w:tcPr>
            <w:tcW w:w="2468" w:type="dxa"/>
          </w:tcPr>
          <w:p>
            <w:pPr>
              <w:pStyle w:val="P34"/>
            </w:pPr>
            <w:r>
              <w:t>Inorganic Chemical</w:t>
            </w:r>
          </w:p>
        </w:tc>
        <w:tc>
          <w:tcPr>
            <w:tcW w:w="5177" w:type="dxa"/>
          </w:tcPr>
          <w:p>
            <w:pPr>
              <w:pStyle w:val="P34"/>
            </w:pPr>
            <w:r>
              <w:t>Praxair Canada Inc., Carbon Dioxide Gas Purification Facility</w:t>
            </w:r>
          </w:p>
        </w:tc>
        <w:tc>
          <w:tcPr>
            <w:tcW w:w="1794" w:type="dxa"/>
          </w:tcPr>
          <w:p>
            <w:pPr>
              <w:pStyle w:val="P34"/>
            </w:pPr>
            <w:r>
              <w:t>St. Clair Township</w:t>
            </w:r>
          </w:p>
        </w:tc>
      </w:tr>
      <w:tr>
        <w:trPr>
          <w:wAfter w:w="0" w:type="dxa"/>
        </w:trPr>
        <w:tc>
          <w:tcPr>
            <w:tcW w:w="641" w:type="dxa"/>
          </w:tcPr>
          <w:p>
            <w:pPr>
              <w:pStyle w:val="P34"/>
            </w:pPr>
            <w:r>
              <w:t>50.</w:t>
            </w:r>
          </w:p>
        </w:tc>
        <w:tc>
          <w:tcPr>
            <w:tcW w:w="2468" w:type="dxa"/>
          </w:tcPr>
          <w:p>
            <w:pPr>
              <w:pStyle w:val="P34"/>
            </w:pPr>
            <w:r>
              <w:t>Inorganic Chemical</w:t>
            </w:r>
          </w:p>
        </w:tc>
        <w:tc>
          <w:tcPr>
            <w:tcW w:w="5177" w:type="dxa"/>
          </w:tcPr>
          <w:p>
            <w:pPr>
              <w:pStyle w:val="P34"/>
            </w:pPr>
            <w:r>
              <w:t>Praxair Canada Inc., Sarnia Air Separation Plant</w:t>
            </w:r>
          </w:p>
        </w:tc>
        <w:tc>
          <w:tcPr>
            <w:tcW w:w="1794" w:type="dxa"/>
          </w:tcPr>
          <w:p>
            <w:pPr>
              <w:pStyle w:val="P34"/>
            </w:pPr>
            <w:r>
              <w:t>Sarnia</w:t>
            </w:r>
          </w:p>
        </w:tc>
      </w:tr>
      <w:tr>
        <w:trPr>
          <w:wAfter w:w="0" w:type="dxa"/>
        </w:trPr>
        <w:tc>
          <w:tcPr>
            <w:tcW w:w="641" w:type="dxa"/>
          </w:tcPr>
          <w:p>
            <w:pPr>
              <w:pStyle w:val="P34"/>
            </w:pPr>
            <w:r>
              <w:t>51.</w:t>
            </w:r>
          </w:p>
        </w:tc>
        <w:tc>
          <w:tcPr>
            <w:tcW w:w="2468" w:type="dxa"/>
          </w:tcPr>
          <w:p>
            <w:pPr>
              <w:pStyle w:val="P34"/>
            </w:pPr>
            <w:r>
              <w:t>Inorganic Chemical</w:t>
            </w:r>
          </w:p>
        </w:tc>
        <w:tc>
          <w:tcPr>
            <w:tcW w:w="5177" w:type="dxa"/>
          </w:tcPr>
          <w:p>
            <w:pPr>
              <w:pStyle w:val="P34"/>
            </w:pPr>
            <w:r>
              <w:t>Saint-Gobain Ceramic Materials Canada Inc.</w:t>
            </w:r>
          </w:p>
        </w:tc>
        <w:tc>
          <w:tcPr>
            <w:tcW w:w="1794" w:type="dxa"/>
          </w:tcPr>
          <w:p>
            <w:pPr>
              <w:pStyle w:val="P34"/>
            </w:pPr>
            <w:r>
              <w:t>Niagara Falls</w:t>
            </w:r>
          </w:p>
        </w:tc>
      </w:tr>
      <w:tr>
        <w:trPr>
          <w:wAfter w:w="0" w:type="dxa"/>
        </w:trPr>
        <w:tc>
          <w:tcPr>
            <w:tcW w:w="641" w:type="dxa"/>
          </w:tcPr>
          <w:p>
            <w:pPr>
              <w:pStyle w:val="P34"/>
            </w:pPr>
            <w:r>
              <w:t>52.</w:t>
            </w:r>
          </w:p>
        </w:tc>
        <w:tc>
          <w:tcPr>
            <w:tcW w:w="2468" w:type="dxa"/>
          </w:tcPr>
          <w:p>
            <w:pPr>
              <w:pStyle w:val="P34"/>
            </w:pPr>
            <w:r>
              <w:t>Inorganic Chemical</w:t>
            </w:r>
          </w:p>
        </w:tc>
        <w:tc>
          <w:tcPr>
            <w:tcW w:w="5177" w:type="dxa"/>
          </w:tcPr>
          <w:p>
            <w:pPr>
              <w:pStyle w:val="P34"/>
            </w:pPr>
            <w:r>
              <w:t>Sulco Chemicals Limited</w:t>
            </w:r>
          </w:p>
        </w:tc>
        <w:tc>
          <w:tcPr>
            <w:tcW w:w="1794" w:type="dxa"/>
          </w:tcPr>
          <w:p>
            <w:pPr>
              <w:pStyle w:val="P34"/>
            </w:pPr>
            <w:r>
              <w:t>Elmira</w:t>
            </w:r>
          </w:p>
        </w:tc>
      </w:tr>
      <w:tr>
        <w:trPr>
          <w:wAfter w:w="0" w:type="dxa"/>
        </w:trPr>
        <w:tc>
          <w:tcPr>
            <w:tcW w:w="641" w:type="dxa"/>
          </w:tcPr>
          <w:p>
            <w:pPr>
              <w:pStyle w:val="P34"/>
            </w:pPr>
            <w:r>
              <w:t>53.</w:t>
            </w:r>
          </w:p>
        </w:tc>
        <w:tc>
          <w:tcPr>
            <w:tcW w:w="2468" w:type="dxa"/>
          </w:tcPr>
          <w:p>
            <w:pPr>
              <w:pStyle w:val="P34"/>
            </w:pPr>
            <w:r>
              <w:t>Inorganic Chemical</w:t>
            </w:r>
          </w:p>
        </w:tc>
        <w:tc>
          <w:tcPr>
            <w:tcW w:w="5177" w:type="dxa"/>
          </w:tcPr>
          <w:p>
            <w:pPr>
              <w:pStyle w:val="P34"/>
            </w:pPr>
            <w:r>
              <w:t>Terra International (Canada) Ltd.</w:t>
            </w:r>
          </w:p>
        </w:tc>
        <w:tc>
          <w:tcPr>
            <w:tcW w:w="1794" w:type="dxa"/>
          </w:tcPr>
          <w:p>
            <w:pPr>
              <w:pStyle w:val="P34"/>
            </w:pPr>
            <w:r>
              <w:t>Courtright</w:t>
            </w:r>
          </w:p>
        </w:tc>
      </w:tr>
      <w:tr>
        <w:trPr>
          <w:wAfter w:w="0" w:type="dxa"/>
        </w:trPr>
        <w:tc>
          <w:tcPr>
            <w:tcW w:w="641" w:type="dxa"/>
          </w:tcPr>
          <w:p>
            <w:pPr>
              <w:pStyle w:val="P34"/>
            </w:pPr>
            <w:r>
              <w:t>54.</w:t>
            </w:r>
          </w:p>
        </w:tc>
        <w:tc>
          <w:tcPr>
            <w:tcW w:w="2468" w:type="dxa"/>
          </w:tcPr>
          <w:p>
            <w:pPr>
              <w:pStyle w:val="P34"/>
            </w:pPr>
            <w:r>
              <w:t>Inorganic Chemical</w:t>
            </w:r>
          </w:p>
        </w:tc>
        <w:tc>
          <w:tcPr>
            <w:tcW w:w="5177" w:type="dxa"/>
          </w:tcPr>
          <w:p>
            <w:pPr>
              <w:pStyle w:val="P34"/>
            </w:pPr>
            <w:r>
              <w:t>Washington Mills Electro Minerals Corp.</w:t>
            </w:r>
          </w:p>
        </w:tc>
        <w:tc>
          <w:tcPr>
            <w:tcW w:w="1794" w:type="dxa"/>
          </w:tcPr>
          <w:p>
            <w:pPr>
              <w:pStyle w:val="P34"/>
            </w:pPr>
            <w:r>
              <w:t>Niagara Falls</w:t>
            </w:r>
          </w:p>
        </w:tc>
      </w:tr>
      <w:tr>
        <w:trPr>
          <w:wAfter w:w="0" w:type="dxa"/>
        </w:trPr>
        <w:tc>
          <w:tcPr>
            <w:tcW w:w="641" w:type="dxa"/>
          </w:tcPr>
          <w:p>
            <w:pPr>
              <w:pStyle w:val="P34"/>
            </w:pPr>
            <w:r>
              <w:t>55.</w:t>
            </w:r>
          </w:p>
        </w:tc>
        <w:tc>
          <w:tcPr>
            <w:tcW w:w="2468" w:type="dxa"/>
          </w:tcPr>
          <w:p>
            <w:pPr>
              <w:pStyle w:val="P34"/>
            </w:pPr>
            <w:r>
              <w:t>Inorganic Chemical</w:t>
            </w:r>
          </w:p>
        </w:tc>
        <w:tc>
          <w:tcPr>
            <w:tcW w:w="5177" w:type="dxa"/>
          </w:tcPr>
          <w:p>
            <w:pPr>
              <w:pStyle w:val="P34"/>
            </w:pPr>
            <w:r>
              <w:t>Washington Mills Limited</w:t>
            </w:r>
          </w:p>
        </w:tc>
        <w:tc>
          <w:tcPr>
            <w:tcW w:w="1794" w:type="dxa"/>
          </w:tcPr>
          <w:p>
            <w:pPr>
              <w:pStyle w:val="P34"/>
            </w:pPr>
            <w:r>
              <w:t>Niagara Falls</w:t>
            </w:r>
          </w:p>
        </w:tc>
      </w:tr>
      <w:tr>
        <w:trPr>
          <w:wAfter w:w="0" w:type="dxa"/>
        </w:trPr>
        <w:tc>
          <w:tcPr>
            <w:tcW w:w="641" w:type="dxa"/>
          </w:tcPr>
          <w:p>
            <w:pPr>
              <w:pStyle w:val="P34"/>
            </w:pPr>
            <w:r>
              <w:t>56.</w:t>
            </w:r>
          </w:p>
        </w:tc>
        <w:tc>
          <w:tcPr>
            <w:tcW w:w="2468" w:type="dxa"/>
          </w:tcPr>
          <w:p>
            <w:pPr>
              <w:pStyle w:val="P34"/>
            </w:pPr>
            <w:r>
              <w:t>Iron &amp; Steel</w:t>
            </w:r>
          </w:p>
        </w:tc>
        <w:tc>
          <w:tcPr>
            <w:tcW w:w="5177" w:type="dxa"/>
          </w:tcPr>
          <w:p>
            <w:pPr>
              <w:pStyle w:val="P34"/>
            </w:pPr>
            <w:r>
              <w:t>Algoma Steel Ltd.</w:t>
            </w:r>
          </w:p>
        </w:tc>
        <w:tc>
          <w:tcPr>
            <w:tcW w:w="1794" w:type="dxa"/>
          </w:tcPr>
          <w:p>
            <w:pPr>
              <w:pStyle w:val="P34"/>
            </w:pPr>
            <w:r>
              <w:t>Sault Ste. Marie</w:t>
            </w:r>
          </w:p>
        </w:tc>
      </w:tr>
      <w:tr>
        <w:trPr>
          <w:wAfter w:w="0" w:type="dxa"/>
        </w:trPr>
        <w:tc>
          <w:tcPr>
            <w:tcW w:w="641" w:type="dxa"/>
          </w:tcPr>
          <w:p>
            <w:pPr>
              <w:pStyle w:val="P34"/>
            </w:pPr>
            <w:r>
              <w:t>57.</w:t>
            </w:r>
          </w:p>
        </w:tc>
        <w:tc>
          <w:tcPr>
            <w:tcW w:w="2468" w:type="dxa"/>
          </w:tcPr>
          <w:p>
            <w:pPr>
              <w:pStyle w:val="P34"/>
            </w:pPr>
            <w:r>
              <w:t>Iron &amp; Steel</w:t>
            </w:r>
          </w:p>
        </w:tc>
        <w:tc>
          <w:tcPr>
            <w:tcW w:w="5177" w:type="dxa"/>
          </w:tcPr>
          <w:p>
            <w:pPr>
              <w:pStyle w:val="P34"/>
            </w:pPr>
            <w:r>
              <w:t>Algoma Tubes Inc.</w:t>
            </w:r>
          </w:p>
        </w:tc>
        <w:tc>
          <w:tcPr>
            <w:tcW w:w="1794" w:type="dxa"/>
          </w:tcPr>
          <w:p>
            <w:pPr>
              <w:pStyle w:val="P34"/>
            </w:pPr>
            <w:r>
              <w:t>Sault Ste. Marie</w:t>
            </w:r>
          </w:p>
        </w:tc>
      </w:tr>
      <w:tr>
        <w:trPr>
          <w:wAfter w:w="0" w:type="dxa"/>
        </w:trPr>
        <w:tc>
          <w:tcPr>
            <w:tcW w:w="641" w:type="dxa"/>
          </w:tcPr>
          <w:p>
            <w:pPr>
              <w:pStyle w:val="P34"/>
            </w:pPr>
            <w:r>
              <w:t>58.</w:t>
            </w:r>
          </w:p>
        </w:tc>
        <w:tc>
          <w:tcPr>
            <w:tcW w:w="2468" w:type="dxa"/>
          </w:tcPr>
          <w:p>
            <w:pPr>
              <w:pStyle w:val="P34"/>
            </w:pPr>
            <w:r>
              <w:t>Iron &amp; Steel</w:t>
            </w:r>
          </w:p>
        </w:tc>
        <w:tc>
          <w:tcPr>
            <w:tcW w:w="5177" w:type="dxa"/>
          </w:tcPr>
          <w:p>
            <w:pPr>
              <w:pStyle w:val="P34"/>
            </w:pPr>
            <w:r>
              <w:t xml:space="preserve">Dofasco </w:t>
            </w:r>
          </w:p>
        </w:tc>
        <w:tc>
          <w:tcPr>
            <w:tcW w:w="1794" w:type="dxa"/>
          </w:tcPr>
          <w:p>
            <w:pPr>
              <w:pStyle w:val="P34"/>
            </w:pPr>
            <w:r>
              <w:t>Hamilton</w:t>
            </w:r>
          </w:p>
        </w:tc>
      </w:tr>
      <w:tr>
        <w:trPr>
          <w:wAfter w:w="0" w:type="dxa"/>
        </w:trPr>
        <w:tc>
          <w:tcPr>
            <w:tcW w:w="641" w:type="dxa"/>
          </w:tcPr>
          <w:p>
            <w:pPr>
              <w:pStyle w:val="P34"/>
            </w:pPr>
            <w:r>
              <w:t>59.</w:t>
            </w:r>
          </w:p>
        </w:tc>
        <w:tc>
          <w:tcPr>
            <w:tcW w:w="2468" w:type="dxa"/>
          </w:tcPr>
          <w:p>
            <w:pPr>
              <w:pStyle w:val="P34"/>
            </w:pPr>
            <w:r>
              <w:t>Iron &amp; Steel</w:t>
            </w:r>
          </w:p>
        </w:tc>
        <w:tc>
          <w:tcPr>
            <w:tcW w:w="5177" w:type="dxa"/>
          </w:tcPr>
          <w:p>
            <w:pPr>
              <w:pStyle w:val="P34"/>
            </w:pPr>
            <w:r>
              <w:t xml:space="preserve">Gerdau Ameristeel Corporation  </w:t>
            </w:r>
          </w:p>
        </w:tc>
        <w:tc>
          <w:tcPr>
            <w:tcW w:w="1794" w:type="dxa"/>
          </w:tcPr>
          <w:p>
            <w:pPr>
              <w:pStyle w:val="P34"/>
            </w:pPr>
            <w:r>
              <w:t>Whitby</w:t>
            </w:r>
          </w:p>
        </w:tc>
      </w:tr>
      <w:tr>
        <w:trPr>
          <w:wAfter w:w="0" w:type="dxa"/>
        </w:trPr>
        <w:tc>
          <w:tcPr>
            <w:tcW w:w="641" w:type="dxa"/>
          </w:tcPr>
          <w:p>
            <w:pPr>
              <w:pStyle w:val="P34"/>
            </w:pPr>
            <w:r>
              <w:t>60.</w:t>
            </w:r>
          </w:p>
        </w:tc>
        <w:tc>
          <w:tcPr>
            <w:tcW w:w="2468" w:type="dxa"/>
          </w:tcPr>
          <w:p>
            <w:pPr>
              <w:pStyle w:val="P34"/>
            </w:pPr>
            <w:r>
              <w:t>Iron &amp; Steel</w:t>
            </w:r>
          </w:p>
        </w:tc>
        <w:tc>
          <w:tcPr>
            <w:tcW w:w="5177" w:type="dxa"/>
          </w:tcPr>
          <w:p>
            <w:pPr>
              <w:pStyle w:val="P34"/>
            </w:pPr>
            <w:r>
              <w:t>Hamilton Steel GP Inc.</w:t>
            </w:r>
          </w:p>
        </w:tc>
        <w:tc>
          <w:tcPr>
            <w:tcW w:w="1794" w:type="dxa"/>
          </w:tcPr>
          <w:p>
            <w:pPr>
              <w:pStyle w:val="P34"/>
            </w:pPr>
            <w:r>
              <w:t>Hamilton</w:t>
            </w:r>
          </w:p>
        </w:tc>
      </w:tr>
      <w:tr>
        <w:trPr>
          <w:wAfter w:w="0" w:type="dxa"/>
        </w:trPr>
        <w:tc>
          <w:tcPr>
            <w:tcW w:w="641" w:type="dxa"/>
          </w:tcPr>
          <w:p>
            <w:pPr>
              <w:pStyle w:val="P34"/>
            </w:pPr>
            <w:r>
              <w:t>61.</w:t>
            </w:r>
          </w:p>
        </w:tc>
        <w:tc>
          <w:tcPr>
            <w:tcW w:w="2468" w:type="dxa"/>
          </w:tcPr>
          <w:p>
            <w:pPr>
              <w:pStyle w:val="P34"/>
            </w:pPr>
            <w:r>
              <w:t>Iron &amp; Steel</w:t>
            </w:r>
          </w:p>
        </w:tc>
        <w:tc>
          <w:tcPr>
            <w:tcW w:w="5177" w:type="dxa"/>
          </w:tcPr>
          <w:p>
            <w:pPr>
              <w:pStyle w:val="P34"/>
            </w:pPr>
            <w:r>
              <w:t>Heico 2004 Member Inc.</w:t>
            </w:r>
          </w:p>
        </w:tc>
        <w:tc>
          <w:tcPr>
            <w:tcW w:w="1794" w:type="dxa"/>
          </w:tcPr>
          <w:p>
            <w:pPr>
              <w:pStyle w:val="P34"/>
            </w:pPr>
            <w:r>
              <w:t>L’Orignal</w:t>
            </w:r>
          </w:p>
        </w:tc>
      </w:tr>
      <w:tr>
        <w:trPr>
          <w:wAfter w:w="0" w:type="dxa"/>
        </w:trPr>
        <w:tc>
          <w:tcPr>
            <w:tcW w:w="641" w:type="dxa"/>
          </w:tcPr>
          <w:p>
            <w:pPr>
              <w:pStyle w:val="P34"/>
            </w:pPr>
            <w:r>
              <w:t>62.</w:t>
            </w:r>
          </w:p>
        </w:tc>
        <w:tc>
          <w:tcPr>
            <w:tcW w:w="2468" w:type="dxa"/>
          </w:tcPr>
          <w:p>
            <w:pPr>
              <w:pStyle w:val="P34"/>
            </w:pPr>
            <w:r>
              <w:t>Iron &amp; Steel</w:t>
            </w:r>
          </w:p>
        </w:tc>
        <w:tc>
          <w:tcPr>
            <w:tcW w:w="5177" w:type="dxa"/>
          </w:tcPr>
          <w:p>
            <w:pPr>
              <w:pStyle w:val="P34"/>
            </w:pPr>
            <w:r>
              <w:t>Lake Erie Steel</w:t>
            </w:r>
          </w:p>
        </w:tc>
        <w:tc>
          <w:tcPr>
            <w:tcW w:w="1794" w:type="dxa"/>
          </w:tcPr>
          <w:p>
            <w:pPr>
              <w:pStyle w:val="P34"/>
            </w:pPr>
            <w:r>
              <w:t>Nanticoke</w:t>
            </w:r>
          </w:p>
        </w:tc>
      </w:tr>
      <w:tr>
        <w:trPr>
          <w:wAfter w:w="0" w:type="dxa"/>
        </w:trPr>
        <w:tc>
          <w:tcPr>
            <w:tcW w:w="641" w:type="dxa"/>
          </w:tcPr>
          <w:p>
            <w:pPr>
              <w:pStyle w:val="P34"/>
            </w:pPr>
            <w:r>
              <w:t>63.</w:t>
            </w:r>
          </w:p>
        </w:tc>
        <w:tc>
          <w:tcPr>
            <w:tcW w:w="2468" w:type="dxa"/>
          </w:tcPr>
          <w:p>
            <w:pPr>
              <w:pStyle w:val="P34"/>
            </w:pPr>
            <w:r>
              <w:t>Metal Casting</w:t>
            </w:r>
          </w:p>
        </w:tc>
        <w:tc>
          <w:tcPr>
            <w:tcW w:w="5177" w:type="dxa"/>
          </w:tcPr>
          <w:p>
            <w:pPr>
              <w:pStyle w:val="P34"/>
            </w:pPr>
            <w:r>
              <w:t>Kubota Metal Corp., Fahramet Division</w:t>
            </w:r>
          </w:p>
        </w:tc>
        <w:tc>
          <w:tcPr>
            <w:tcW w:w="1794" w:type="dxa"/>
          </w:tcPr>
          <w:p>
            <w:pPr>
              <w:pStyle w:val="P34"/>
            </w:pPr>
            <w:r>
              <w:t>Orillia</w:t>
            </w:r>
          </w:p>
        </w:tc>
      </w:tr>
      <w:tr>
        <w:trPr>
          <w:wAfter w:w="0" w:type="dxa"/>
        </w:trPr>
        <w:tc>
          <w:tcPr>
            <w:tcW w:w="641" w:type="dxa"/>
          </w:tcPr>
          <w:p>
            <w:pPr>
              <w:pStyle w:val="P34"/>
            </w:pPr>
            <w:r>
              <w:t>64.</w:t>
            </w:r>
          </w:p>
        </w:tc>
        <w:tc>
          <w:tcPr>
            <w:tcW w:w="2468" w:type="dxa"/>
          </w:tcPr>
          <w:p>
            <w:pPr>
              <w:pStyle w:val="P34"/>
            </w:pPr>
            <w:r>
              <w:t>Metal Casting</w:t>
            </w:r>
          </w:p>
        </w:tc>
        <w:tc>
          <w:tcPr>
            <w:tcW w:w="5177" w:type="dxa"/>
          </w:tcPr>
          <w:p>
            <w:pPr>
              <w:pStyle w:val="P34"/>
            </w:pPr>
            <w:r>
              <w:t>Magellan Aerospace Corporation</w:t>
            </w:r>
          </w:p>
        </w:tc>
        <w:tc>
          <w:tcPr>
            <w:tcW w:w="1794" w:type="dxa"/>
          </w:tcPr>
          <w:p>
            <w:pPr>
              <w:pStyle w:val="P34"/>
            </w:pPr>
            <w:r>
              <w:t>Haley</w:t>
            </w:r>
          </w:p>
        </w:tc>
      </w:tr>
      <w:tr>
        <w:trPr>
          <w:wAfter w:w="0" w:type="dxa"/>
        </w:trPr>
        <w:tc>
          <w:tcPr>
            <w:tcW w:w="641" w:type="dxa"/>
          </w:tcPr>
          <w:p>
            <w:pPr>
              <w:pStyle w:val="P34"/>
            </w:pPr>
            <w:r>
              <w:t>65.</w:t>
            </w:r>
          </w:p>
        </w:tc>
        <w:tc>
          <w:tcPr>
            <w:tcW w:w="2468" w:type="dxa"/>
          </w:tcPr>
          <w:p>
            <w:pPr>
              <w:pStyle w:val="P34"/>
            </w:pPr>
            <w:r>
              <w:t>Organic Chemical</w:t>
            </w:r>
          </w:p>
        </w:tc>
        <w:tc>
          <w:tcPr>
            <w:tcW w:w="5177" w:type="dxa"/>
          </w:tcPr>
          <w:p>
            <w:pPr>
              <w:pStyle w:val="P34"/>
            </w:pPr>
            <w:r>
              <w:t>Basell Canada Inc.</w:t>
            </w:r>
          </w:p>
        </w:tc>
        <w:tc>
          <w:tcPr>
            <w:tcW w:w="1794" w:type="dxa"/>
          </w:tcPr>
          <w:p>
            <w:pPr>
              <w:pStyle w:val="P34"/>
            </w:pPr>
            <w:r>
              <w:t>St. Clair Township</w:t>
            </w:r>
          </w:p>
        </w:tc>
      </w:tr>
      <w:tr>
        <w:trPr>
          <w:wAfter w:w="0" w:type="dxa"/>
        </w:trPr>
        <w:tc>
          <w:tcPr>
            <w:tcW w:w="641" w:type="dxa"/>
          </w:tcPr>
          <w:p>
            <w:pPr>
              <w:pStyle w:val="P34"/>
            </w:pPr>
            <w:r>
              <w:t>66.</w:t>
            </w:r>
          </w:p>
        </w:tc>
        <w:tc>
          <w:tcPr>
            <w:tcW w:w="2468" w:type="dxa"/>
          </w:tcPr>
          <w:p>
            <w:pPr>
              <w:pStyle w:val="P34"/>
            </w:pPr>
            <w:r>
              <w:t>Organic Chemical</w:t>
            </w:r>
          </w:p>
        </w:tc>
        <w:tc>
          <w:tcPr>
            <w:tcW w:w="5177" w:type="dxa"/>
          </w:tcPr>
          <w:p>
            <w:pPr>
              <w:pStyle w:val="P34"/>
            </w:pPr>
            <w:r>
              <w:t>BP Canada Energy Company</w:t>
            </w:r>
          </w:p>
        </w:tc>
        <w:tc>
          <w:tcPr>
            <w:tcW w:w="1794" w:type="dxa"/>
          </w:tcPr>
          <w:p>
            <w:pPr>
              <w:pStyle w:val="P34"/>
            </w:pPr>
            <w:r>
              <w:t>Sarnia</w:t>
            </w:r>
          </w:p>
        </w:tc>
      </w:tr>
      <w:tr>
        <w:trPr>
          <w:wAfter w:w="0" w:type="dxa"/>
        </w:trPr>
        <w:tc>
          <w:tcPr>
            <w:tcW w:w="641" w:type="dxa"/>
          </w:tcPr>
          <w:p>
            <w:pPr>
              <w:pStyle w:val="P34"/>
            </w:pPr>
            <w:r>
              <w:t>67.</w:t>
            </w:r>
          </w:p>
        </w:tc>
        <w:tc>
          <w:tcPr>
            <w:tcW w:w="2468" w:type="dxa"/>
          </w:tcPr>
          <w:p>
            <w:pPr>
              <w:pStyle w:val="P34"/>
            </w:pPr>
            <w:r>
              <w:t>Organic Chemical</w:t>
            </w:r>
          </w:p>
        </w:tc>
        <w:tc>
          <w:tcPr>
            <w:tcW w:w="5177" w:type="dxa"/>
          </w:tcPr>
          <w:p>
            <w:pPr>
              <w:pStyle w:val="P34"/>
            </w:pPr>
            <w:r>
              <w:t>Canada Commercial Services L.P.</w:t>
            </w:r>
          </w:p>
        </w:tc>
        <w:tc>
          <w:tcPr>
            <w:tcW w:w="1794" w:type="dxa"/>
          </w:tcPr>
          <w:p>
            <w:pPr>
              <w:pStyle w:val="P34"/>
            </w:pPr>
            <w:r>
              <w:t>Maitland</w:t>
            </w:r>
          </w:p>
        </w:tc>
      </w:tr>
      <w:tr>
        <w:trPr>
          <w:wAfter w:w="0" w:type="dxa"/>
        </w:trPr>
        <w:tc>
          <w:tcPr>
            <w:tcW w:w="641" w:type="dxa"/>
          </w:tcPr>
          <w:p>
            <w:pPr>
              <w:pStyle w:val="P34"/>
            </w:pPr>
            <w:r>
              <w:t>68.</w:t>
            </w:r>
          </w:p>
        </w:tc>
        <w:tc>
          <w:tcPr>
            <w:tcW w:w="2468" w:type="dxa"/>
          </w:tcPr>
          <w:p>
            <w:pPr>
              <w:pStyle w:val="P34"/>
            </w:pPr>
            <w:r>
              <w:t>Organic Chemical</w:t>
            </w:r>
          </w:p>
        </w:tc>
        <w:tc>
          <w:tcPr>
            <w:tcW w:w="5177" w:type="dxa"/>
          </w:tcPr>
          <w:p>
            <w:pPr>
              <w:pStyle w:val="P34"/>
            </w:pPr>
            <w:r>
              <w:t>Canada Commercial Services L.P.</w:t>
            </w:r>
          </w:p>
        </w:tc>
        <w:tc>
          <w:tcPr>
            <w:tcW w:w="1794" w:type="dxa"/>
          </w:tcPr>
          <w:p>
            <w:pPr>
              <w:pStyle w:val="P34"/>
            </w:pPr>
            <w:r>
              <w:t>St. Clair Township</w:t>
            </w:r>
          </w:p>
        </w:tc>
      </w:tr>
      <w:tr>
        <w:trPr>
          <w:wAfter w:w="0" w:type="dxa"/>
        </w:trPr>
        <w:tc>
          <w:tcPr>
            <w:tcW w:w="641" w:type="dxa"/>
          </w:tcPr>
          <w:p>
            <w:pPr>
              <w:pStyle w:val="P34"/>
            </w:pPr>
            <w:r>
              <w:t>69.</w:t>
            </w:r>
          </w:p>
        </w:tc>
        <w:tc>
          <w:tcPr>
            <w:tcW w:w="2468" w:type="dxa"/>
          </w:tcPr>
          <w:p>
            <w:pPr>
              <w:pStyle w:val="P34"/>
            </w:pPr>
            <w:r>
              <w:t>Organic Chemical</w:t>
            </w:r>
          </w:p>
        </w:tc>
        <w:tc>
          <w:tcPr>
            <w:tcW w:w="5177" w:type="dxa"/>
          </w:tcPr>
          <w:p>
            <w:pPr>
              <w:pStyle w:val="P34"/>
            </w:pPr>
            <w:r>
              <w:t>Chemtura Canada Co.</w:t>
            </w:r>
          </w:p>
        </w:tc>
        <w:tc>
          <w:tcPr>
            <w:tcW w:w="1794" w:type="dxa"/>
          </w:tcPr>
          <w:p>
            <w:pPr>
              <w:pStyle w:val="P34"/>
            </w:pPr>
            <w:r>
              <w:t>Elmira</w:t>
            </w:r>
          </w:p>
        </w:tc>
      </w:tr>
      <w:tr>
        <w:trPr>
          <w:wAfter w:w="0" w:type="dxa"/>
        </w:trPr>
        <w:tc>
          <w:tcPr>
            <w:tcW w:w="641" w:type="dxa"/>
          </w:tcPr>
          <w:p>
            <w:pPr>
              <w:pStyle w:val="P34"/>
            </w:pPr>
            <w:r>
              <w:t>70.</w:t>
            </w:r>
          </w:p>
        </w:tc>
        <w:tc>
          <w:tcPr>
            <w:tcW w:w="2468" w:type="dxa"/>
          </w:tcPr>
          <w:p>
            <w:pPr>
              <w:pStyle w:val="P34"/>
            </w:pPr>
            <w:r>
              <w:t>Organic Chemical</w:t>
            </w:r>
          </w:p>
        </w:tc>
        <w:tc>
          <w:tcPr>
            <w:tcW w:w="5177" w:type="dxa"/>
          </w:tcPr>
          <w:p>
            <w:pPr>
              <w:pStyle w:val="P34"/>
            </w:pPr>
            <w:r>
              <w:t>Chinook Group Limited</w:t>
            </w:r>
          </w:p>
        </w:tc>
        <w:tc>
          <w:tcPr>
            <w:tcW w:w="1794" w:type="dxa"/>
          </w:tcPr>
          <w:p>
            <w:pPr>
              <w:pStyle w:val="P34"/>
            </w:pPr>
            <w:r>
              <w:t>Sombra</w:t>
            </w:r>
          </w:p>
        </w:tc>
      </w:tr>
      <w:tr>
        <w:trPr>
          <w:wAfter w:w="0" w:type="dxa"/>
        </w:trPr>
        <w:tc>
          <w:tcPr>
            <w:tcW w:w="641" w:type="dxa"/>
          </w:tcPr>
          <w:p>
            <w:pPr>
              <w:pStyle w:val="P34"/>
            </w:pPr>
            <w:r>
              <w:t>71.</w:t>
            </w:r>
          </w:p>
        </w:tc>
        <w:tc>
          <w:tcPr>
            <w:tcW w:w="2468" w:type="dxa"/>
          </w:tcPr>
          <w:p>
            <w:pPr>
              <w:pStyle w:val="P34"/>
            </w:pPr>
            <w:r>
              <w:t>Organic Chemical</w:t>
            </w:r>
          </w:p>
        </w:tc>
        <w:tc>
          <w:tcPr>
            <w:tcW w:w="5177" w:type="dxa"/>
          </w:tcPr>
          <w:p>
            <w:pPr>
              <w:pStyle w:val="P34"/>
            </w:pPr>
            <w:r>
              <w:t xml:space="preserve">Dow Chemical Canada Inc., LaSalle Rd. </w:t>
            </w:r>
          </w:p>
        </w:tc>
        <w:tc>
          <w:tcPr>
            <w:tcW w:w="1794" w:type="dxa"/>
          </w:tcPr>
          <w:p>
            <w:pPr>
              <w:pStyle w:val="P34"/>
            </w:pPr>
            <w:r>
              <w:t>St. Clair Township</w:t>
            </w:r>
          </w:p>
        </w:tc>
      </w:tr>
      <w:tr>
        <w:trPr>
          <w:wAfter w:w="0" w:type="dxa"/>
        </w:trPr>
        <w:tc>
          <w:tcPr>
            <w:tcW w:w="641" w:type="dxa"/>
          </w:tcPr>
          <w:p>
            <w:pPr>
              <w:pStyle w:val="P34"/>
            </w:pPr>
            <w:r>
              <w:t>72.</w:t>
            </w:r>
          </w:p>
        </w:tc>
        <w:tc>
          <w:tcPr>
            <w:tcW w:w="2468" w:type="dxa"/>
          </w:tcPr>
          <w:p>
            <w:pPr>
              <w:pStyle w:val="P34"/>
            </w:pPr>
            <w:r>
              <w:t>Organic Chemical</w:t>
            </w:r>
          </w:p>
        </w:tc>
        <w:tc>
          <w:tcPr>
            <w:tcW w:w="5177" w:type="dxa"/>
          </w:tcPr>
          <w:p>
            <w:pPr>
              <w:pStyle w:val="P34"/>
            </w:pPr>
            <w:r>
              <w:t>Dow Chemical Canada Inc., Sarnia Site</w:t>
            </w:r>
          </w:p>
        </w:tc>
        <w:tc>
          <w:tcPr>
            <w:tcW w:w="1794" w:type="dxa"/>
          </w:tcPr>
          <w:p>
            <w:pPr>
              <w:pStyle w:val="P34"/>
            </w:pPr>
            <w:r>
              <w:t>Sarnia</w:t>
            </w:r>
          </w:p>
        </w:tc>
      </w:tr>
      <w:tr>
        <w:trPr>
          <w:wAfter w:w="0" w:type="dxa"/>
        </w:trPr>
        <w:tc>
          <w:tcPr>
            <w:tcW w:w="641" w:type="dxa"/>
          </w:tcPr>
          <w:p>
            <w:pPr>
              <w:pStyle w:val="P34"/>
            </w:pPr>
            <w:r>
              <w:t>73.</w:t>
            </w:r>
          </w:p>
        </w:tc>
        <w:tc>
          <w:tcPr>
            <w:tcW w:w="2468" w:type="dxa"/>
          </w:tcPr>
          <w:p>
            <w:pPr>
              <w:pStyle w:val="P34"/>
            </w:pPr>
            <w:r>
              <w:t>Organic Chemical</w:t>
            </w:r>
          </w:p>
        </w:tc>
        <w:tc>
          <w:tcPr>
            <w:tcW w:w="5177" w:type="dxa"/>
          </w:tcPr>
          <w:p>
            <w:pPr>
              <w:pStyle w:val="P34"/>
            </w:pPr>
            <w:r>
              <w:t>Durez Canada Company Ltd.</w:t>
            </w:r>
          </w:p>
        </w:tc>
        <w:tc>
          <w:tcPr>
            <w:tcW w:w="1794" w:type="dxa"/>
          </w:tcPr>
          <w:p>
            <w:pPr>
              <w:pStyle w:val="P34"/>
            </w:pPr>
            <w:r>
              <w:t>Fort Erie</w:t>
            </w:r>
          </w:p>
        </w:tc>
      </w:tr>
      <w:tr>
        <w:trPr>
          <w:wAfter w:w="0" w:type="dxa"/>
        </w:trPr>
        <w:tc>
          <w:tcPr>
            <w:tcW w:w="641" w:type="dxa"/>
          </w:tcPr>
          <w:p>
            <w:pPr>
              <w:pStyle w:val="P34"/>
            </w:pPr>
            <w:r>
              <w:t>74.</w:t>
            </w:r>
          </w:p>
        </w:tc>
        <w:tc>
          <w:tcPr>
            <w:tcW w:w="2468" w:type="dxa"/>
          </w:tcPr>
          <w:p>
            <w:pPr>
              <w:pStyle w:val="P34"/>
            </w:pPr>
            <w:r>
              <w:t>Organic Chemical</w:t>
            </w:r>
          </w:p>
        </w:tc>
        <w:tc>
          <w:tcPr>
            <w:tcW w:w="5177" w:type="dxa"/>
          </w:tcPr>
          <w:p>
            <w:pPr>
              <w:pStyle w:val="P34"/>
            </w:pPr>
            <w:r>
              <w:t>Ethyl Canada Inc., Sarnia Plant</w:t>
            </w:r>
          </w:p>
        </w:tc>
        <w:tc>
          <w:tcPr>
            <w:tcW w:w="1794" w:type="dxa"/>
          </w:tcPr>
          <w:p>
            <w:pPr>
              <w:pStyle w:val="P34"/>
            </w:pPr>
            <w:r>
              <w:t>St. Clair Township</w:t>
            </w:r>
          </w:p>
        </w:tc>
      </w:tr>
      <w:tr>
        <w:trPr>
          <w:wAfter w:w="0" w:type="dxa"/>
        </w:trPr>
        <w:tc>
          <w:tcPr>
            <w:tcW w:w="641" w:type="dxa"/>
          </w:tcPr>
          <w:p>
            <w:pPr>
              <w:pStyle w:val="P34"/>
            </w:pPr>
            <w:r>
              <w:t>75.</w:t>
            </w:r>
          </w:p>
        </w:tc>
        <w:tc>
          <w:tcPr>
            <w:tcW w:w="2468" w:type="dxa"/>
          </w:tcPr>
          <w:p>
            <w:pPr>
              <w:pStyle w:val="P34"/>
            </w:pPr>
            <w:r>
              <w:t>Organic Chemical</w:t>
            </w:r>
          </w:p>
        </w:tc>
        <w:tc>
          <w:tcPr>
            <w:tcW w:w="5177" w:type="dxa"/>
          </w:tcPr>
          <w:p>
            <w:pPr>
              <w:pStyle w:val="P34"/>
            </w:pPr>
            <w:r>
              <w:t>GE Plastics Canada Ltd.</w:t>
            </w:r>
          </w:p>
        </w:tc>
        <w:tc>
          <w:tcPr>
            <w:tcW w:w="1794" w:type="dxa"/>
          </w:tcPr>
          <w:p>
            <w:pPr>
              <w:pStyle w:val="P34"/>
            </w:pPr>
            <w:r>
              <w:t>Cobourg</w:t>
            </w:r>
          </w:p>
        </w:tc>
      </w:tr>
      <w:tr>
        <w:trPr>
          <w:wAfter w:w="0" w:type="dxa"/>
        </w:trPr>
        <w:tc>
          <w:tcPr>
            <w:tcW w:w="641" w:type="dxa"/>
          </w:tcPr>
          <w:p>
            <w:pPr>
              <w:pStyle w:val="P34"/>
            </w:pPr>
            <w:r>
              <w:t>76.</w:t>
            </w:r>
          </w:p>
        </w:tc>
        <w:tc>
          <w:tcPr>
            <w:tcW w:w="2468" w:type="dxa"/>
          </w:tcPr>
          <w:p>
            <w:pPr>
              <w:pStyle w:val="P34"/>
            </w:pPr>
            <w:r>
              <w:t>Organic Chemical</w:t>
            </w:r>
          </w:p>
        </w:tc>
        <w:tc>
          <w:tcPr>
            <w:tcW w:w="5177" w:type="dxa"/>
          </w:tcPr>
          <w:p>
            <w:pPr>
              <w:pStyle w:val="P34"/>
            </w:pPr>
            <w:r>
              <w:t>Goodyear Canada Inc.</w:t>
            </w:r>
          </w:p>
        </w:tc>
        <w:tc>
          <w:tcPr>
            <w:tcW w:w="1794" w:type="dxa"/>
          </w:tcPr>
          <w:p>
            <w:pPr>
              <w:pStyle w:val="P34"/>
            </w:pPr>
            <w:r>
              <w:t>Bowmanville</w:t>
            </w:r>
          </w:p>
        </w:tc>
      </w:tr>
      <w:tr>
        <w:trPr>
          <w:wAfter w:w="0" w:type="dxa"/>
        </w:trPr>
        <w:tc>
          <w:tcPr>
            <w:tcW w:w="641" w:type="dxa"/>
          </w:tcPr>
          <w:p>
            <w:pPr>
              <w:pStyle w:val="P34"/>
            </w:pPr>
            <w:r>
              <w:t>77.</w:t>
            </w:r>
          </w:p>
        </w:tc>
        <w:tc>
          <w:tcPr>
            <w:tcW w:w="2468" w:type="dxa"/>
          </w:tcPr>
          <w:p>
            <w:pPr>
              <w:pStyle w:val="P34"/>
            </w:pPr>
            <w:r>
              <w:t>Organic Chemical</w:t>
            </w:r>
          </w:p>
        </w:tc>
        <w:tc>
          <w:tcPr>
            <w:tcW w:w="5177" w:type="dxa"/>
          </w:tcPr>
          <w:p>
            <w:pPr>
              <w:pStyle w:val="P34"/>
            </w:pPr>
            <w:r>
              <w:t>Imperial Oil Chemicals Division</w:t>
            </w:r>
          </w:p>
        </w:tc>
        <w:tc>
          <w:tcPr>
            <w:tcW w:w="1794" w:type="dxa"/>
          </w:tcPr>
          <w:p>
            <w:pPr>
              <w:pStyle w:val="P34"/>
            </w:pPr>
            <w:r>
              <w:t>Sarnia</w:t>
            </w:r>
          </w:p>
        </w:tc>
      </w:tr>
      <w:tr>
        <w:trPr>
          <w:wAfter w:w="0" w:type="dxa"/>
        </w:trPr>
        <w:tc>
          <w:tcPr>
            <w:tcW w:w="641" w:type="dxa"/>
          </w:tcPr>
          <w:p>
            <w:pPr>
              <w:pStyle w:val="P34"/>
            </w:pPr>
            <w:r>
              <w:t>78.</w:t>
            </w:r>
          </w:p>
        </w:tc>
        <w:tc>
          <w:tcPr>
            <w:tcW w:w="2468" w:type="dxa"/>
          </w:tcPr>
          <w:p>
            <w:pPr>
              <w:pStyle w:val="P34"/>
            </w:pPr>
            <w:r>
              <w:t>Organic Chemical</w:t>
            </w:r>
          </w:p>
        </w:tc>
        <w:tc>
          <w:tcPr>
            <w:tcW w:w="5177" w:type="dxa"/>
          </w:tcPr>
          <w:p>
            <w:pPr>
              <w:pStyle w:val="P34"/>
            </w:pPr>
            <w:r>
              <w:t>Invista Canada Company – Kingston Site</w:t>
            </w:r>
          </w:p>
        </w:tc>
        <w:tc>
          <w:tcPr>
            <w:tcW w:w="1794" w:type="dxa"/>
          </w:tcPr>
          <w:p>
            <w:pPr>
              <w:pStyle w:val="P34"/>
            </w:pPr>
            <w:r>
              <w:t>Kingston</w:t>
            </w:r>
          </w:p>
        </w:tc>
      </w:tr>
      <w:tr>
        <w:trPr>
          <w:wAfter w:w="0" w:type="dxa"/>
        </w:trPr>
        <w:tc>
          <w:tcPr>
            <w:tcW w:w="641" w:type="dxa"/>
          </w:tcPr>
          <w:p>
            <w:pPr>
              <w:pStyle w:val="P34"/>
            </w:pPr>
            <w:r>
              <w:t>79.</w:t>
            </w:r>
          </w:p>
        </w:tc>
        <w:tc>
          <w:tcPr>
            <w:tcW w:w="2468" w:type="dxa"/>
          </w:tcPr>
          <w:p>
            <w:pPr>
              <w:pStyle w:val="P34"/>
            </w:pPr>
            <w:r>
              <w:t>Organic Chemical</w:t>
            </w:r>
          </w:p>
        </w:tc>
        <w:tc>
          <w:tcPr>
            <w:tcW w:w="5177" w:type="dxa"/>
          </w:tcPr>
          <w:p>
            <w:pPr>
              <w:pStyle w:val="P34"/>
            </w:pPr>
            <w:r>
              <w:t>Invista Canada Company – Maitland Site</w:t>
            </w:r>
          </w:p>
        </w:tc>
        <w:tc>
          <w:tcPr>
            <w:tcW w:w="1794" w:type="dxa"/>
          </w:tcPr>
          <w:p>
            <w:pPr>
              <w:pStyle w:val="P34"/>
            </w:pPr>
            <w:r>
              <w:t>Maitland</w:t>
            </w:r>
          </w:p>
        </w:tc>
      </w:tr>
      <w:tr>
        <w:trPr>
          <w:wAfter w:w="0" w:type="dxa"/>
        </w:trPr>
        <w:tc>
          <w:tcPr>
            <w:tcW w:w="641" w:type="dxa"/>
          </w:tcPr>
          <w:p>
            <w:pPr>
              <w:pStyle w:val="P34"/>
            </w:pPr>
            <w:r>
              <w:t>80.</w:t>
            </w:r>
          </w:p>
        </w:tc>
        <w:tc>
          <w:tcPr>
            <w:tcW w:w="2468" w:type="dxa"/>
          </w:tcPr>
          <w:p>
            <w:pPr>
              <w:pStyle w:val="P34"/>
            </w:pPr>
            <w:r>
              <w:t>Organic Chemical</w:t>
            </w:r>
          </w:p>
        </w:tc>
        <w:tc>
          <w:tcPr>
            <w:tcW w:w="5177" w:type="dxa"/>
          </w:tcPr>
          <w:p>
            <w:pPr>
              <w:pStyle w:val="P34"/>
            </w:pPr>
            <w:r>
              <w:t>Invista Canada Company – Millhaven Site</w:t>
            </w:r>
          </w:p>
        </w:tc>
        <w:tc>
          <w:tcPr>
            <w:tcW w:w="1794" w:type="dxa"/>
          </w:tcPr>
          <w:p>
            <w:pPr>
              <w:pStyle w:val="P34"/>
            </w:pPr>
            <w:r>
              <w:t>Millhaven</w:t>
            </w:r>
          </w:p>
        </w:tc>
      </w:tr>
      <w:tr>
        <w:trPr>
          <w:wAfter w:w="0" w:type="dxa"/>
        </w:trPr>
        <w:tc>
          <w:tcPr>
            <w:tcW w:w="641" w:type="dxa"/>
          </w:tcPr>
          <w:p>
            <w:pPr>
              <w:pStyle w:val="P34"/>
            </w:pPr>
            <w:r>
              <w:t>81.</w:t>
            </w:r>
          </w:p>
        </w:tc>
        <w:tc>
          <w:tcPr>
            <w:tcW w:w="2468" w:type="dxa"/>
          </w:tcPr>
          <w:p>
            <w:pPr>
              <w:pStyle w:val="P34"/>
            </w:pPr>
            <w:r>
              <w:t>Organic Chemical</w:t>
            </w:r>
          </w:p>
        </w:tc>
        <w:tc>
          <w:tcPr>
            <w:tcW w:w="5177" w:type="dxa"/>
          </w:tcPr>
          <w:p>
            <w:pPr>
              <w:pStyle w:val="P34"/>
            </w:pPr>
            <w:r>
              <w:t>Lanxess Inc.</w:t>
            </w:r>
          </w:p>
        </w:tc>
        <w:tc>
          <w:tcPr>
            <w:tcW w:w="1794" w:type="dxa"/>
          </w:tcPr>
          <w:p>
            <w:pPr>
              <w:pStyle w:val="P34"/>
            </w:pPr>
            <w:r>
              <w:t>Sarnia</w:t>
            </w:r>
          </w:p>
        </w:tc>
      </w:tr>
      <w:tr>
        <w:trPr>
          <w:wAfter w:w="0" w:type="dxa"/>
        </w:trPr>
        <w:tc>
          <w:tcPr>
            <w:tcW w:w="641" w:type="dxa"/>
          </w:tcPr>
          <w:p>
            <w:pPr>
              <w:pStyle w:val="P34"/>
            </w:pPr>
            <w:r>
              <w:t>82.</w:t>
            </w:r>
          </w:p>
        </w:tc>
        <w:tc>
          <w:tcPr>
            <w:tcW w:w="2468" w:type="dxa"/>
          </w:tcPr>
          <w:p>
            <w:pPr>
              <w:pStyle w:val="P34"/>
            </w:pPr>
            <w:r>
              <w:t>Organic Chemical</w:t>
            </w:r>
          </w:p>
        </w:tc>
        <w:tc>
          <w:tcPr>
            <w:tcW w:w="5177" w:type="dxa"/>
          </w:tcPr>
          <w:p>
            <w:pPr>
              <w:pStyle w:val="P34"/>
            </w:pPr>
            <w:r>
              <w:t xml:space="preserve">Liqui-Box Canada Inc. </w:t>
            </w:r>
          </w:p>
        </w:tc>
        <w:tc>
          <w:tcPr>
            <w:tcW w:w="1794" w:type="dxa"/>
          </w:tcPr>
          <w:p>
            <w:pPr>
              <w:pStyle w:val="P34"/>
            </w:pPr>
            <w:r>
              <w:t>Whitby</w:t>
            </w:r>
          </w:p>
        </w:tc>
      </w:tr>
      <w:tr>
        <w:trPr>
          <w:wAfter w:w="0" w:type="dxa"/>
        </w:trPr>
        <w:tc>
          <w:tcPr>
            <w:tcW w:w="641" w:type="dxa"/>
          </w:tcPr>
          <w:p>
            <w:pPr>
              <w:pStyle w:val="P34"/>
            </w:pPr>
            <w:r>
              <w:t>83.</w:t>
            </w:r>
          </w:p>
        </w:tc>
        <w:tc>
          <w:tcPr>
            <w:tcW w:w="2468" w:type="dxa"/>
          </w:tcPr>
          <w:p>
            <w:pPr>
              <w:pStyle w:val="P34"/>
            </w:pPr>
            <w:r>
              <w:t>Organic Chemical</w:t>
            </w:r>
          </w:p>
        </w:tc>
        <w:tc>
          <w:tcPr>
            <w:tcW w:w="5177" w:type="dxa"/>
          </w:tcPr>
          <w:p>
            <w:pPr>
              <w:pStyle w:val="P34"/>
            </w:pPr>
            <w:r>
              <w:t>Morbern Inc.</w:t>
            </w:r>
          </w:p>
        </w:tc>
        <w:tc>
          <w:tcPr>
            <w:tcW w:w="1794" w:type="dxa"/>
          </w:tcPr>
          <w:p>
            <w:pPr>
              <w:pStyle w:val="P34"/>
            </w:pPr>
            <w:r>
              <w:t>Cornwall</w:t>
            </w:r>
          </w:p>
        </w:tc>
      </w:tr>
      <w:tr>
        <w:trPr>
          <w:wAfter w:w="0" w:type="dxa"/>
        </w:trPr>
        <w:tc>
          <w:tcPr>
            <w:tcW w:w="641" w:type="dxa"/>
          </w:tcPr>
          <w:p>
            <w:pPr>
              <w:pStyle w:val="P34"/>
            </w:pPr>
            <w:r>
              <w:t>84.</w:t>
            </w:r>
          </w:p>
        </w:tc>
        <w:tc>
          <w:tcPr>
            <w:tcW w:w="2468" w:type="dxa"/>
          </w:tcPr>
          <w:p>
            <w:pPr>
              <w:pStyle w:val="P34"/>
            </w:pPr>
            <w:r>
              <w:t>Organic Chemical</w:t>
            </w:r>
          </w:p>
        </w:tc>
        <w:tc>
          <w:tcPr>
            <w:tcW w:w="5177" w:type="dxa"/>
          </w:tcPr>
          <w:p>
            <w:pPr>
              <w:pStyle w:val="P34"/>
            </w:pPr>
            <w:r>
              <w:t>NOVA Chemicals (Canada) Ltd., Moore Site</w:t>
            </w:r>
          </w:p>
        </w:tc>
        <w:tc>
          <w:tcPr>
            <w:tcW w:w="1794" w:type="dxa"/>
          </w:tcPr>
          <w:p>
            <w:pPr>
              <w:pStyle w:val="P34"/>
            </w:pPr>
            <w:r>
              <w:t>Moore Township</w:t>
            </w:r>
          </w:p>
        </w:tc>
      </w:tr>
      <w:tr>
        <w:trPr>
          <w:wAfter w:w="0" w:type="dxa"/>
        </w:trPr>
        <w:tc>
          <w:tcPr>
            <w:tcW w:w="641" w:type="dxa"/>
          </w:tcPr>
          <w:p>
            <w:pPr>
              <w:pStyle w:val="P34"/>
            </w:pPr>
            <w:r>
              <w:t>85.</w:t>
            </w:r>
          </w:p>
        </w:tc>
        <w:tc>
          <w:tcPr>
            <w:tcW w:w="2468" w:type="dxa"/>
          </w:tcPr>
          <w:p>
            <w:pPr>
              <w:pStyle w:val="P34"/>
            </w:pPr>
            <w:r>
              <w:t>Organic Chemical</w:t>
            </w:r>
          </w:p>
        </w:tc>
        <w:tc>
          <w:tcPr>
            <w:tcW w:w="5177" w:type="dxa"/>
          </w:tcPr>
          <w:p>
            <w:pPr>
              <w:pStyle w:val="P34"/>
            </w:pPr>
            <w:r>
              <w:t>NOVA Chemicals (Canada) Ltd., St. Clair River Site</w:t>
            </w:r>
          </w:p>
        </w:tc>
        <w:tc>
          <w:tcPr>
            <w:tcW w:w="1794" w:type="dxa"/>
          </w:tcPr>
          <w:p>
            <w:pPr>
              <w:pStyle w:val="P34"/>
            </w:pPr>
            <w:r>
              <w:t>St. Clair Township</w:t>
            </w:r>
          </w:p>
        </w:tc>
      </w:tr>
      <w:tr>
        <w:trPr>
          <w:wAfter w:w="0" w:type="dxa"/>
        </w:trPr>
        <w:tc>
          <w:tcPr>
            <w:tcW w:w="641" w:type="dxa"/>
          </w:tcPr>
          <w:p>
            <w:pPr>
              <w:pStyle w:val="P34"/>
            </w:pPr>
            <w:r>
              <w:t>86.</w:t>
            </w:r>
          </w:p>
        </w:tc>
        <w:tc>
          <w:tcPr>
            <w:tcW w:w="2468" w:type="dxa"/>
          </w:tcPr>
          <w:p>
            <w:pPr>
              <w:pStyle w:val="P34"/>
            </w:pPr>
            <w:r>
              <w:t>Organic Chemical</w:t>
            </w:r>
          </w:p>
        </w:tc>
        <w:tc>
          <w:tcPr>
            <w:tcW w:w="5177" w:type="dxa"/>
          </w:tcPr>
          <w:p>
            <w:pPr>
              <w:pStyle w:val="P34"/>
            </w:pPr>
            <w:r>
              <w:t>NOVA Chemicals (Canada) Ltd., Styrene II Site</w:t>
            </w:r>
          </w:p>
        </w:tc>
        <w:tc>
          <w:tcPr>
            <w:tcW w:w="1794" w:type="dxa"/>
          </w:tcPr>
          <w:p>
            <w:pPr>
              <w:pStyle w:val="P34"/>
            </w:pPr>
            <w:r>
              <w:t xml:space="preserve">Sarnia </w:t>
            </w:r>
          </w:p>
        </w:tc>
      </w:tr>
      <w:tr>
        <w:trPr>
          <w:wAfter w:w="0" w:type="dxa"/>
        </w:trPr>
        <w:tc>
          <w:tcPr>
            <w:tcW w:w="641" w:type="dxa"/>
          </w:tcPr>
          <w:p>
            <w:pPr>
              <w:pStyle w:val="P34"/>
            </w:pPr>
            <w:r>
              <w:t>87.</w:t>
            </w:r>
          </w:p>
        </w:tc>
        <w:tc>
          <w:tcPr>
            <w:tcW w:w="2468" w:type="dxa"/>
          </w:tcPr>
          <w:p>
            <w:pPr>
              <w:pStyle w:val="P34"/>
            </w:pPr>
            <w:r>
              <w:t>Organic Chemical</w:t>
            </w:r>
          </w:p>
        </w:tc>
        <w:tc>
          <w:tcPr>
            <w:tcW w:w="5177" w:type="dxa"/>
          </w:tcPr>
          <w:p>
            <w:pPr>
              <w:pStyle w:val="P34"/>
            </w:pPr>
            <w:r>
              <w:t>OxyVinyls Canada Inc.</w:t>
            </w:r>
          </w:p>
        </w:tc>
        <w:tc>
          <w:tcPr>
            <w:tcW w:w="1794" w:type="dxa"/>
          </w:tcPr>
          <w:p>
            <w:pPr>
              <w:pStyle w:val="P34"/>
            </w:pPr>
            <w:r>
              <w:t>Niagara Falls</w:t>
            </w:r>
          </w:p>
        </w:tc>
      </w:tr>
      <w:tr>
        <w:trPr>
          <w:wAfter w:w="0" w:type="dxa"/>
        </w:trPr>
        <w:tc>
          <w:tcPr>
            <w:tcW w:w="641" w:type="dxa"/>
          </w:tcPr>
          <w:p>
            <w:pPr>
              <w:pStyle w:val="P34"/>
            </w:pPr>
            <w:r>
              <w:t>88.</w:t>
            </w:r>
          </w:p>
        </w:tc>
        <w:tc>
          <w:tcPr>
            <w:tcW w:w="2468" w:type="dxa"/>
          </w:tcPr>
          <w:p>
            <w:pPr>
              <w:pStyle w:val="P34"/>
            </w:pPr>
            <w:r>
              <w:t>Organic Chemical</w:t>
            </w:r>
          </w:p>
        </w:tc>
        <w:tc>
          <w:tcPr>
            <w:tcW w:w="5177" w:type="dxa"/>
          </w:tcPr>
          <w:p>
            <w:pPr>
              <w:pStyle w:val="P34"/>
            </w:pPr>
            <w:r>
              <w:t xml:space="preserve">RohMax Canada – Morrisburg Plant </w:t>
            </w:r>
          </w:p>
        </w:tc>
        <w:tc>
          <w:tcPr>
            <w:tcW w:w="1794" w:type="dxa"/>
          </w:tcPr>
          <w:p>
            <w:pPr>
              <w:pStyle w:val="P34"/>
            </w:pPr>
            <w:r>
              <w:t>Morrisburg</w:t>
            </w:r>
          </w:p>
        </w:tc>
      </w:tr>
      <w:tr>
        <w:trPr>
          <w:wAfter w:w="0" w:type="dxa"/>
        </w:trPr>
        <w:tc>
          <w:tcPr>
            <w:tcW w:w="641" w:type="dxa"/>
          </w:tcPr>
          <w:p>
            <w:pPr>
              <w:pStyle w:val="P34"/>
            </w:pPr>
            <w:r>
              <w:t>89.</w:t>
            </w:r>
          </w:p>
        </w:tc>
        <w:tc>
          <w:tcPr>
            <w:tcW w:w="2468" w:type="dxa"/>
          </w:tcPr>
          <w:p>
            <w:pPr>
              <w:pStyle w:val="P34"/>
            </w:pPr>
            <w:r>
              <w:t>Organic Chemical</w:t>
            </w:r>
          </w:p>
        </w:tc>
        <w:tc>
          <w:tcPr>
            <w:tcW w:w="5177" w:type="dxa"/>
          </w:tcPr>
          <w:p>
            <w:pPr>
              <w:pStyle w:val="P34"/>
            </w:pPr>
            <w:r>
              <w:t xml:space="preserve">Royal Polymers Ltd. </w:t>
            </w:r>
          </w:p>
        </w:tc>
        <w:tc>
          <w:tcPr>
            <w:tcW w:w="1794" w:type="dxa"/>
          </w:tcPr>
          <w:p>
            <w:pPr>
              <w:pStyle w:val="P34"/>
            </w:pPr>
            <w:r>
              <w:t>Sarnia</w:t>
            </w:r>
          </w:p>
        </w:tc>
      </w:tr>
      <w:tr>
        <w:trPr>
          <w:wAfter w:w="0" w:type="dxa"/>
        </w:trPr>
        <w:tc>
          <w:tcPr>
            <w:tcW w:w="641" w:type="dxa"/>
          </w:tcPr>
          <w:p>
            <w:pPr>
              <w:pStyle w:val="P34"/>
            </w:pPr>
            <w:r>
              <w:t>90.</w:t>
            </w:r>
          </w:p>
        </w:tc>
        <w:tc>
          <w:tcPr>
            <w:tcW w:w="2468" w:type="dxa"/>
          </w:tcPr>
          <w:p>
            <w:pPr>
              <w:pStyle w:val="P34"/>
            </w:pPr>
            <w:r>
              <w:t>Organic Chemical</w:t>
            </w:r>
          </w:p>
        </w:tc>
        <w:tc>
          <w:tcPr>
            <w:tcW w:w="5177" w:type="dxa"/>
          </w:tcPr>
          <w:p>
            <w:pPr>
              <w:pStyle w:val="P34"/>
            </w:pPr>
            <w:r>
              <w:t>Stepan Canada Inc., Longford Mills</w:t>
            </w:r>
          </w:p>
        </w:tc>
        <w:tc>
          <w:tcPr>
            <w:tcW w:w="1794" w:type="dxa"/>
          </w:tcPr>
          <w:p>
            <w:pPr>
              <w:pStyle w:val="P34"/>
            </w:pPr>
            <w:r>
              <w:t>Longford Mills</w:t>
            </w:r>
          </w:p>
        </w:tc>
      </w:tr>
      <w:tr>
        <w:trPr>
          <w:wAfter w:w="0" w:type="dxa"/>
        </w:trPr>
        <w:tc>
          <w:tcPr>
            <w:tcW w:w="641" w:type="dxa"/>
          </w:tcPr>
          <w:p>
            <w:pPr>
              <w:pStyle w:val="P34"/>
            </w:pPr>
            <w:r>
              <w:t>91.</w:t>
            </w:r>
          </w:p>
        </w:tc>
        <w:tc>
          <w:tcPr>
            <w:tcW w:w="2468" w:type="dxa"/>
          </w:tcPr>
          <w:p>
            <w:pPr>
              <w:pStyle w:val="P34"/>
            </w:pPr>
            <w:r>
              <w:t>Organic Chemical</w:t>
            </w:r>
          </w:p>
        </w:tc>
        <w:tc>
          <w:tcPr>
            <w:tcW w:w="5177" w:type="dxa"/>
          </w:tcPr>
          <w:p>
            <w:pPr>
              <w:pStyle w:val="P34"/>
            </w:pPr>
            <w:r>
              <w:t>Suncor Energy Products Inc.</w:t>
            </w:r>
          </w:p>
        </w:tc>
        <w:tc>
          <w:tcPr>
            <w:tcW w:w="1794" w:type="dxa"/>
          </w:tcPr>
          <w:p>
            <w:pPr>
              <w:pStyle w:val="P34"/>
            </w:pPr>
            <w:r>
              <w:t>St. Clair Township</w:t>
            </w:r>
          </w:p>
        </w:tc>
      </w:tr>
      <w:tr>
        <w:trPr>
          <w:wAfter w:w="0" w:type="dxa"/>
        </w:trPr>
        <w:tc>
          <w:tcPr>
            <w:tcW w:w="641" w:type="dxa"/>
          </w:tcPr>
          <w:p>
            <w:pPr>
              <w:pStyle w:val="P34"/>
            </w:pPr>
            <w:r>
              <w:t>92.</w:t>
            </w:r>
          </w:p>
        </w:tc>
        <w:tc>
          <w:tcPr>
            <w:tcW w:w="2468" w:type="dxa"/>
          </w:tcPr>
          <w:p>
            <w:pPr>
              <w:pStyle w:val="P34"/>
            </w:pPr>
            <w:r>
              <w:t>Petroleum</w:t>
            </w:r>
          </w:p>
        </w:tc>
        <w:tc>
          <w:tcPr>
            <w:tcW w:w="5177" w:type="dxa"/>
          </w:tcPr>
          <w:p>
            <w:pPr>
              <w:pStyle w:val="P34"/>
            </w:pPr>
            <w:r>
              <w:t>Imperial Oil Ltd., Nanticoke Refinery</w:t>
            </w:r>
          </w:p>
        </w:tc>
        <w:tc>
          <w:tcPr>
            <w:tcW w:w="1794" w:type="dxa"/>
          </w:tcPr>
          <w:p>
            <w:pPr>
              <w:pStyle w:val="P34"/>
            </w:pPr>
            <w:r>
              <w:t>Nanticoke</w:t>
            </w:r>
          </w:p>
        </w:tc>
      </w:tr>
      <w:tr>
        <w:trPr>
          <w:wAfter w:w="0" w:type="dxa"/>
        </w:trPr>
        <w:tc>
          <w:tcPr>
            <w:tcW w:w="641" w:type="dxa"/>
          </w:tcPr>
          <w:p>
            <w:pPr>
              <w:pStyle w:val="P34"/>
            </w:pPr>
            <w:r>
              <w:t>93.</w:t>
            </w:r>
          </w:p>
        </w:tc>
        <w:tc>
          <w:tcPr>
            <w:tcW w:w="2468" w:type="dxa"/>
          </w:tcPr>
          <w:p>
            <w:pPr>
              <w:pStyle w:val="P34"/>
            </w:pPr>
            <w:r>
              <w:t>Petroleum</w:t>
            </w:r>
          </w:p>
        </w:tc>
        <w:tc>
          <w:tcPr>
            <w:tcW w:w="5177" w:type="dxa"/>
          </w:tcPr>
          <w:p>
            <w:pPr>
              <w:pStyle w:val="P34"/>
            </w:pPr>
            <w:r>
              <w:t>Imperial Oil Ltd., Sarnia Refinery</w:t>
            </w:r>
          </w:p>
        </w:tc>
        <w:tc>
          <w:tcPr>
            <w:tcW w:w="1794" w:type="dxa"/>
          </w:tcPr>
          <w:p>
            <w:pPr>
              <w:pStyle w:val="P34"/>
            </w:pPr>
            <w:r>
              <w:t>Sarnia</w:t>
            </w:r>
          </w:p>
        </w:tc>
      </w:tr>
      <w:tr>
        <w:trPr>
          <w:wAfter w:w="0" w:type="dxa"/>
        </w:trPr>
        <w:tc>
          <w:tcPr>
            <w:tcW w:w="641" w:type="dxa"/>
          </w:tcPr>
          <w:p>
            <w:pPr>
              <w:pStyle w:val="P34"/>
            </w:pPr>
            <w:r>
              <w:t>94.</w:t>
            </w:r>
          </w:p>
        </w:tc>
        <w:tc>
          <w:tcPr>
            <w:tcW w:w="2468" w:type="dxa"/>
          </w:tcPr>
          <w:p>
            <w:pPr>
              <w:pStyle w:val="P34"/>
            </w:pPr>
            <w:r>
              <w:t>Petroleum</w:t>
            </w:r>
          </w:p>
        </w:tc>
        <w:tc>
          <w:tcPr>
            <w:tcW w:w="5177" w:type="dxa"/>
          </w:tcPr>
          <w:p>
            <w:pPr>
              <w:pStyle w:val="P34"/>
            </w:pPr>
            <w:r>
              <w:t xml:space="preserve">NOVA Chemicals (Canada) Ltd., Corunna Site. </w:t>
            </w:r>
          </w:p>
        </w:tc>
        <w:tc>
          <w:tcPr>
            <w:tcW w:w="1794" w:type="dxa"/>
          </w:tcPr>
          <w:p>
            <w:pPr>
              <w:pStyle w:val="P34"/>
            </w:pPr>
            <w:r>
              <w:t>St. Clair Township</w:t>
            </w:r>
          </w:p>
        </w:tc>
      </w:tr>
      <w:tr>
        <w:trPr>
          <w:wAfter w:w="0" w:type="dxa"/>
        </w:trPr>
        <w:tc>
          <w:tcPr>
            <w:tcW w:w="641" w:type="dxa"/>
          </w:tcPr>
          <w:p>
            <w:pPr>
              <w:pStyle w:val="P34"/>
            </w:pPr>
            <w:r>
              <w:t>95.</w:t>
            </w:r>
          </w:p>
        </w:tc>
        <w:tc>
          <w:tcPr>
            <w:tcW w:w="2468" w:type="dxa"/>
          </w:tcPr>
          <w:p>
            <w:pPr>
              <w:pStyle w:val="P34"/>
            </w:pPr>
            <w:r>
              <w:t>Petroleum</w:t>
            </w:r>
          </w:p>
        </w:tc>
        <w:tc>
          <w:tcPr>
            <w:tcW w:w="5177" w:type="dxa"/>
          </w:tcPr>
          <w:p>
            <w:pPr>
              <w:pStyle w:val="P34"/>
            </w:pPr>
            <w:r>
              <w:t>Petro-Canada Products Lubricants Centre</w:t>
            </w:r>
          </w:p>
        </w:tc>
        <w:tc>
          <w:tcPr>
            <w:tcW w:w="1794" w:type="dxa"/>
          </w:tcPr>
          <w:p>
            <w:pPr>
              <w:pStyle w:val="P34"/>
            </w:pPr>
            <w:r>
              <w:t>Mississauga</w:t>
            </w:r>
          </w:p>
        </w:tc>
      </w:tr>
      <w:tr>
        <w:trPr>
          <w:wAfter w:w="0" w:type="dxa"/>
        </w:trPr>
        <w:tc>
          <w:tcPr>
            <w:tcW w:w="641" w:type="dxa"/>
          </w:tcPr>
          <w:p>
            <w:pPr>
              <w:pStyle w:val="P34"/>
            </w:pPr>
            <w:r>
              <w:t>96.</w:t>
            </w:r>
          </w:p>
        </w:tc>
        <w:tc>
          <w:tcPr>
            <w:tcW w:w="2468" w:type="dxa"/>
          </w:tcPr>
          <w:p>
            <w:pPr>
              <w:pStyle w:val="P34"/>
            </w:pPr>
            <w:r>
              <w:t>Petroleum</w:t>
            </w:r>
          </w:p>
        </w:tc>
        <w:tc>
          <w:tcPr>
            <w:tcW w:w="5177" w:type="dxa"/>
          </w:tcPr>
          <w:p>
            <w:pPr>
              <w:pStyle w:val="P34"/>
            </w:pPr>
            <w:r>
              <w:t>Shell Canada Ltd.</w:t>
            </w:r>
          </w:p>
        </w:tc>
        <w:tc>
          <w:tcPr>
            <w:tcW w:w="1794" w:type="dxa"/>
          </w:tcPr>
          <w:p>
            <w:pPr>
              <w:pStyle w:val="P34"/>
            </w:pPr>
            <w:r>
              <w:t>Sarnia</w:t>
            </w:r>
          </w:p>
        </w:tc>
      </w:tr>
      <w:tr>
        <w:trPr>
          <w:wAfter w:w="0" w:type="dxa"/>
        </w:trPr>
        <w:tc>
          <w:tcPr>
            <w:tcW w:w="641" w:type="dxa"/>
          </w:tcPr>
          <w:p>
            <w:pPr>
              <w:pStyle w:val="P34"/>
            </w:pPr>
            <w:r>
              <w:t>97.</w:t>
            </w:r>
          </w:p>
        </w:tc>
        <w:tc>
          <w:tcPr>
            <w:tcW w:w="2468" w:type="dxa"/>
          </w:tcPr>
          <w:p>
            <w:pPr>
              <w:pStyle w:val="P34"/>
            </w:pPr>
            <w:r>
              <w:t>Petroleum</w:t>
            </w:r>
          </w:p>
        </w:tc>
        <w:tc>
          <w:tcPr>
            <w:tcW w:w="5177" w:type="dxa"/>
          </w:tcPr>
          <w:p>
            <w:pPr>
              <w:pStyle w:val="P34"/>
            </w:pPr>
            <w:r>
              <w:t>Suncor Energy Products Inc.</w:t>
            </w:r>
          </w:p>
        </w:tc>
        <w:tc>
          <w:tcPr>
            <w:tcW w:w="1794" w:type="dxa"/>
          </w:tcPr>
          <w:p>
            <w:pPr>
              <w:pStyle w:val="P34"/>
            </w:pPr>
            <w:r>
              <w:t>Sarnia</w:t>
            </w:r>
          </w:p>
        </w:tc>
      </w:tr>
      <w:tr>
        <w:trPr>
          <w:wAfter w:w="0" w:type="dxa"/>
        </w:trPr>
        <w:tc>
          <w:tcPr>
            <w:tcW w:w="641" w:type="dxa"/>
          </w:tcPr>
          <w:p>
            <w:pPr>
              <w:pStyle w:val="P34"/>
            </w:pPr>
            <w:r>
              <w:t>98.</w:t>
            </w:r>
          </w:p>
        </w:tc>
        <w:tc>
          <w:tcPr>
            <w:tcW w:w="2468" w:type="dxa"/>
          </w:tcPr>
          <w:p>
            <w:pPr>
              <w:pStyle w:val="P34"/>
            </w:pPr>
            <w:r>
              <w:t>Pulp &amp; Paper</w:t>
            </w:r>
          </w:p>
        </w:tc>
        <w:tc>
          <w:tcPr>
            <w:tcW w:w="5177" w:type="dxa"/>
          </w:tcPr>
          <w:p>
            <w:pPr>
              <w:pStyle w:val="P34"/>
            </w:pPr>
            <w:r>
              <w:t>Abitibi-Consolidated Company of Canada, Fort Frances Division</w:t>
            </w:r>
          </w:p>
        </w:tc>
        <w:tc>
          <w:tcPr>
            <w:tcW w:w="1794" w:type="dxa"/>
          </w:tcPr>
          <w:p>
            <w:pPr>
              <w:pStyle w:val="P34"/>
            </w:pPr>
            <w:r>
              <w:t>Fort Frances</w:t>
            </w:r>
          </w:p>
        </w:tc>
      </w:tr>
      <w:tr>
        <w:trPr>
          <w:wAfter w:w="0" w:type="dxa"/>
        </w:trPr>
        <w:tc>
          <w:tcPr>
            <w:tcW w:w="641" w:type="dxa"/>
          </w:tcPr>
          <w:p>
            <w:pPr>
              <w:pStyle w:val="P34"/>
            </w:pPr>
            <w:r>
              <w:t>99.</w:t>
            </w:r>
          </w:p>
        </w:tc>
        <w:tc>
          <w:tcPr>
            <w:tcW w:w="2468" w:type="dxa"/>
          </w:tcPr>
          <w:p>
            <w:pPr>
              <w:pStyle w:val="P34"/>
            </w:pPr>
            <w:r>
              <w:t>Pulp &amp; Paper</w:t>
            </w:r>
          </w:p>
        </w:tc>
        <w:tc>
          <w:tcPr>
            <w:tcW w:w="5177" w:type="dxa"/>
          </w:tcPr>
          <w:p>
            <w:pPr>
              <w:pStyle w:val="P34"/>
            </w:pPr>
            <w:r>
              <w:t>Abitibi-Consolidated, Fort William Business Unit</w:t>
            </w:r>
          </w:p>
        </w:tc>
        <w:tc>
          <w:tcPr>
            <w:tcW w:w="1794" w:type="dxa"/>
          </w:tcPr>
          <w:p>
            <w:pPr>
              <w:pStyle w:val="P34"/>
            </w:pPr>
            <w:r>
              <w:t>Thunder Bay</w:t>
            </w:r>
          </w:p>
        </w:tc>
      </w:tr>
      <w:tr>
        <w:trPr>
          <w:wAfter w:w="0" w:type="dxa"/>
        </w:trPr>
        <w:tc>
          <w:tcPr>
            <w:tcW w:w="641" w:type="dxa"/>
          </w:tcPr>
          <w:p>
            <w:pPr>
              <w:pStyle w:val="P34"/>
            </w:pPr>
            <w:r>
              <w:t>100.</w:t>
            </w:r>
          </w:p>
        </w:tc>
        <w:tc>
          <w:tcPr>
            <w:tcW w:w="2468" w:type="dxa"/>
          </w:tcPr>
          <w:p>
            <w:pPr>
              <w:pStyle w:val="P34"/>
            </w:pPr>
            <w:r>
              <w:t>Pulp &amp; Paper</w:t>
            </w:r>
          </w:p>
        </w:tc>
        <w:tc>
          <w:tcPr>
            <w:tcW w:w="5177" w:type="dxa"/>
          </w:tcPr>
          <w:p>
            <w:pPr>
              <w:pStyle w:val="P34"/>
            </w:pPr>
            <w:r>
              <w:t>Abitibi-Consolidated, Iroquois Falls Division</w:t>
            </w:r>
          </w:p>
        </w:tc>
        <w:tc>
          <w:tcPr>
            <w:tcW w:w="1794" w:type="dxa"/>
          </w:tcPr>
          <w:p>
            <w:pPr>
              <w:pStyle w:val="P34"/>
            </w:pPr>
            <w:r>
              <w:t>Iroquois Falls</w:t>
            </w:r>
          </w:p>
        </w:tc>
      </w:tr>
      <w:tr>
        <w:trPr>
          <w:wAfter w:w="0" w:type="dxa"/>
        </w:trPr>
        <w:tc>
          <w:tcPr>
            <w:tcW w:w="641" w:type="dxa"/>
          </w:tcPr>
          <w:p>
            <w:pPr>
              <w:pStyle w:val="P34"/>
            </w:pPr>
            <w:r>
              <w:t>101.</w:t>
            </w:r>
          </w:p>
        </w:tc>
        <w:tc>
          <w:tcPr>
            <w:tcW w:w="2468" w:type="dxa"/>
          </w:tcPr>
          <w:p>
            <w:pPr>
              <w:pStyle w:val="P34"/>
            </w:pPr>
            <w:r>
              <w:t>Pulp &amp; Paper</w:t>
            </w:r>
          </w:p>
        </w:tc>
        <w:tc>
          <w:tcPr>
            <w:tcW w:w="5177" w:type="dxa"/>
          </w:tcPr>
          <w:p>
            <w:pPr>
              <w:pStyle w:val="P34"/>
            </w:pPr>
            <w:r>
              <w:t>Abitibi-Consolidated, Thorold Division</w:t>
            </w:r>
          </w:p>
        </w:tc>
        <w:tc>
          <w:tcPr>
            <w:tcW w:w="1794" w:type="dxa"/>
          </w:tcPr>
          <w:p>
            <w:pPr>
              <w:pStyle w:val="P34"/>
            </w:pPr>
            <w:r>
              <w:t>Thorold</w:t>
            </w:r>
          </w:p>
        </w:tc>
      </w:tr>
      <w:tr>
        <w:trPr>
          <w:wAfter w:w="0" w:type="dxa"/>
        </w:trPr>
        <w:tc>
          <w:tcPr>
            <w:tcW w:w="641" w:type="dxa"/>
          </w:tcPr>
          <w:p>
            <w:pPr>
              <w:pStyle w:val="P34"/>
            </w:pPr>
            <w:r>
              <w:t>102.</w:t>
            </w:r>
          </w:p>
        </w:tc>
        <w:tc>
          <w:tcPr>
            <w:tcW w:w="2468" w:type="dxa"/>
          </w:tcPr>
          <w:p>
            <w:pPr>
              <w:pStyle w:val="P34"/>
            </w:pPr>
            <w:r>
              <w:t>Pulp &amp; Paper</w:t>
            </w:r>
          </w:p>
        </w:tc>
        <w:tc>
          <w:tcPr>
            <w:tcW w:w="5177" w:type="dxa"/>
          </w:tcPr>
          <w:p>
            <w:pPr>
              <w:pStyle w:val="P34"/>
            </w:pPr>
            <w:r>
              <w:t>Bowater Pulp and Paper Canada Ltd.</w:t>
            </w:r>
          </w:p>
        </w:tc>
        <w:tc>
          <w:tcPr>
            <w:tcW w:w="1794" w:type="dxa"/>
          </w:tcPr>
          <w:p>
            <w:pPr>
              <w:pStyle w:val="P34"/>
            </w:pPr>
            <w:r>
              <w:t>Thunder Bay</w:t>
            </w:r>
          </w:p>
        </w:tc>
      </w:tr>
      <w:tr>
        <w:trPr>
          <w:wAfter w:w="0" w:type="dxa"/>
        </w:trPr>
        <w:tc>
          <w:tcPr>
            <w:tcW w:w="641" w:type="dxa"/>
          </w:tcPr>
          <w:p>
            <w:pPr>
              <w:pStyle w:val="P34"/>
            </w:pPr>
            <w:r>
              <w:t>103.</w:t>
            </w:r>
          </w:p>
        </w:tc>
        <w:tc>
          <w:tcPr>
            <w:tcW w:w="2468" w:type="dxa"/>
          </w:tcPr>
          <w:p>
            <w:pPr>
              <w:pStyle w:val="P34"/>
            </w:pPr>
            <w:r>
              <w:t>Pulp &amp; Paper</w:t>
            </w:r>
          </w:p>
        </w:tc>
        <w:tc>
          <w:tcPr>
            <w:tcW w:w="5177" w:type="dxa"/>
          </w:tcPr>
          <w:p>
            <w:pPr>
              <w:pStyle w:val="P34"/>
            </w:pPr>
            <w:r>
              <w:t>Domtar</w:t>
            </w:r>
          </w:p>
        </w:tc>
        <w:tc>
          <w:tcPr>
            <w:tcW w:w="1794" w:type="dxa"/>
          </w:tcPr>
          <w:p>
            <w:pPr>
              <w:pStyle w:val="P34"/>
            </w:pPr>
            <w:r>
              <w:t>Espanola</w:t>
            </w:r>
          </w:p>
        </w:tc>
      </w:tr>
      <w:tr>
        <w:trPr>
          <w:wAfter w:w="0" w:type="dxa"/>
        </w:trPr>
        <w:tc>
          <w:tcPr>
            <w:tcW w:w="641" w:type="dxa"/>
          </w:tcPr>
          <w:p>
            <w:pPr>
              <w:pStyle w:val="P34"/>
            </w:pPr>
            <w:r>
              <w:t>104.</w:t>
            </w:r>
          </w:p>
        </w:tc>
        <w:tc>
          <w:tcPr>
            <w:tcW w:w="2468" w:type="dxa"/>
          </w:tcPr>
          <w:p>
            <w:pPr>
              <w:pStyle w:val="P34"/>
            </w:pPr>
            <w:r>
              <w:t>Pulp &amp; Paper</w:t>
            </w:r>
          </w:p>
        </w:tc>
        <w:tc>
          <w:tcPr>
            <w:tcW w:w="5177" w:type="dxa"/>
          </w:tcPr>
          <w:p>
            <w:pPr>
              <w:pStyle w:val="P34"/>
            </w:pPr>
            <w:r>
              <w:t>Georgia-Pacific Canada Inc.</w:t>
            </w:r>
          </w:p>
        </w:tc>
        <w:tc>
          <w:tcPr>
            <w:tcW w:w="1794" w:type="dxa"/>
          </w:tcPr>
          <w:p>
            <w:pPr>
              <w:pStyle w:val="P34"/>
            </w:pPr>
            <w:r>
              <w:t>Thorold</w:t>
            </w:r>
          </w:p>
        </w:tc>
      </w:tr>
      <w:tr>
        <w:trPr>
          <w:wAfter w:w="0" w:type="dxa"/>
        </w:trPr>
        <w:tc>
          <w:tcPr>
            <w:tcW w:w="641" w:type="dxa"/>
          </w:tcPr>
          <w:p>
            <w:pPr>
              <w:pStyle w:val="P34"/>
            </w:pPr>
            <w:r>
              <w:t>105.</w:t>
            </w:r>
          </w:p>
        </w:tc>
        <w:tc>
          <w:tcPr>
            <w:tcW w:w="2468" w:type="dxa"/>
          </w:tcPr>
          <w:p>
            <w:pPr>
              <w:pStyle w:val="P34"/>
            </w:pPr>
            <w:r>
              <w:t>Pulp &amp; Paper</w:t>
            </w:r>
          </w:p>
        </w:tc>
        <w:tc>
          <w:tcPr>
            <w:tcW w:w="5177" w:type="dxa"/>
          </w:tcPr>
          <w:p>
            <w:pPr>
              <w:pStyle w:val="P34"/>
            </w:pPr>
            <w:r>
              <w:t>Interlake Acquisition Corporation Inc.</w:t>
            </w:r>
          </w:p>
        </w:tc>
        <w:tc>
          <w:tcPr>
            <w:tcW w:w="1794" w:type="dxa"/>
          </w:tcPr>
          <w:p>
            <w:pPr>
              <w:pStyle w:val="P34"/>
            </w:pPr>
            <w:r>
              <w:t>St. Catharines</w:t>
            </w:r>
          </w:p>
        </w:tc>
      </w:tr>
      <w:tr>
        <w:trPr>
          <w:wAfter w:w="0" w:type="dxa"/>
        </w:trPr>
        <w:tc>
          <w:tcPr>
            <w:tcW w:w="641" w:type="dxa"/>
          </w:tcPr>
          <w:p>
            <w:pPr>
              <w:pStyle w:val="P34"/>
            </w:pPr>
            <w:r>
              <w:t>106.</w:t>
            </w:r>
          </w:p>
        </w:tc>
        <w:tc>
          <w:tcPr>
            <w:tcW w:w="2468" w:type="dxa"/>
          </w:tcPr>
          <w:p>
            <w:pPr>
              <w:pStyle w:val="P34"/>
            </w:pPr>
            <w:r>
              <w:t>Pulp &amp; Paper</w:t>
            </w:r>
          </w:p>
        </w:tc>
        <w:tc>
          <w:tcPr>
            <w:tcW w:w="5177" w:type="dxa"/>
          </w:tcPr>
          <w:p>
            <w:pPr>
              <w:pStyle w:val="P34"/>
            </w:pPr>
            <w:r>
              <w:t>Marathon Pulp</w:t>
            </w:r>
          </w:p>
        </w:tc>
        <w:tc>
          <w:tcPr>
            <w:tcW w:w="1794" w:type="dxa"/>
          </w:tcPr>
          <w:p>
            <w:pPr>
              <w:pStyle w:val="P34"/>
            </w:pPr>
            <w:r>
              <w:t>Marathon</w:t>
            </w:r>
          </w:p>
        </w:tc>
      </w:tr>
      <w:tr>
        <w:trPr>
          <w:wAfter w:w="0" w:type="dxa"/>
        </w:trPr>
        <w:tc>
          <w:tcPr>
            <w:tcW w:w="641" w:type="dxa"/>
          </w:tcPr>
          <w:p>
            <w:pPr>
              <w:pStyle w:val="P34"/>
            </w:pPr>
            <w:r>
              <w:t>107.</w:t>
            </w:r>
          </w:p>
        </w:tc>
        <w:tc>
          <w:tcPr>
            <w:tcW w:w="2468" w:type="dxa"/>
          </w:tcPr>
          <w:p>
            <w:pPr>
              <w:pStyle w:val="P34"/>
            </w:pPr>
            <w:r>
              <w:t>Pulp &amp; Paper</w:t>
            </w:r>
          </w:p>
        </w:tc>
        <w:tc>
          <w:tcPr>
            <w:tcW w:w="5177" w:type="dxa"/>
          </w:tcPr>
          <w:p>
            <w:pPr>
              <w:pStyle w:val="P34"/>
            </w:pPr>
            <w:r>
              <w:t>Neenah Paper Company of Canada</w:t>
            </w:r>
          </w:p>
        </w:tc>
        <w:tc>
          <w:tcPr>
            <w:tcW w:w="1794" w:type="dxa"/>
          </w:tcPr>
          <w:p>
            <w:pPr>
              <w:pStyle w:val="P34"/>
            </w:pPr>
            <w:r>
              <w:t>Terrace Bay</w:t>
            </w:r>
          </w:p>
        </w:tc>
      </w:tr>
      <w:tr>
        <w:trPr>
          <w:wAfter w:w="0" w:type="dxa"/>
        </w:trPr>
        <w:tc>
          <w:tcPr>
            <w:tcW w:w="641" w:type="dxa"/>
          </w:tcPr>
          <w:p>
            <w:pPr>
              <w:pStyle w:val="P34"/>
            </w:pPr>
            <w:r>
              <w:t>108.</w:t>
            </w:r>
          </w:p>
        </w:tc>
        <w:tc>
          <w:tcPr>
            <w:tcW w:w="2468" w:type="dxa"/>
          </w:tcPr>
          <w:p>
            <w:pPr>
              <w:pStyle w:val="P34"/>
            </w:pPr>
            <w:r>
              <w:t>Pulp &amp; Paper</w:t>
            </w:r>
          </w:p>
        </w:tc>
        <w:tc>
          <w:tcPr>
            <w:tcW w:w="5177" w:type="dxa"/>
          </w:tcPr>
          <w:p>
            <w:pPr>
              <w:pStyle w:val="P34"/>
            </w:pPr>
            <w:r>
              <w:t>Norampac Inc., Containerboard Division, Red Rock</w:t>
            </w:r>
          </w:p>
        </w:tc>
        <w:tc>
          <w:tcPr>
            <w:tcW w:w="1794" w:type="dxa"/>
          </w:tcPr>
          <w:p>
            <w:pPr>
              <w:pStyle w:val="P34"/>
            </w:pPr>
            <w:r>
              <w:t>Red Rock</w:t>
            </w:r>
          </w:p>
        </w:tc>
      </w:tr>
      <w:tr>
        <w:trPr>
          <w:wAfter w:w="0" w:type="dxa"/>
        </w:trPr>
        <w:tc>
          <w:tcPr>
            <w:tcW w:w="641" w:type="dxa"/>
          </w:tcPr>
          <w:p>
            <w:pPr>
              <w:pStyle w:val="P34"/>
            </w:pPr>
            <w:r>
              <w:t>109.</w:t>
            </w:r>
          </w:p>
        </w:tc>
        <w:tc>
          <w:tcPr>
            <w:tcW w:w="2468" w:type="dxa"/>
          </w:tcPr>
          <w:p>
            <w:pPr>
              <w:pStyle w:val="P34"/>
            </w:pPr>
            <w:r>
              <w:t>Pulp &amp; Paper</w:t>
            </w:r>
          </w:p>
        </w:tc>
        <w:tc>
          <w:tcPr>
            <w:tcW w:w="5177" w:type="dxa"/>
          </w:tcPr>
          <w:p>
            <w:pPr>
              <w:pStyle w:val="P34"/>
            </w:pPr>
            <w:r>
              <w:t xml:space="preserve">Norampac Inc., Containerboard Division, Trenton </w:t>
            </w:r>
          </w:p>
        </w:tc>
        <w:tc>
          <w:tcPr>
            <w:tcW w:w="1794" w:type="dxa"/>
          </w:tcPr>
          <w:p>
            <w:pPr>
              <w:pStyle w:val="P34"/>
            </w:pPr>
            <w:r>
              <w:t>Trenton</w:t>
            </w:r>
          </w:p>
        </w:tc>
      </w:tr>
      <w:tr>
        <w:trPr>
          <w:wAfter w:w="0" w:type="dxa"/>
        </w:trPr>
        <w:tc>
          <w:tcPr>
            <w:tcW w:w="641" w:type="dxa"/>
          </w:tcPr>
          <w:p>
            <w:pPr>
              <w:pStyle w:val="P34"/>
            </w:pPr>
            <w:r>
              <w:t>110.</w:t>
            </w:r>
          </w:p>
        </w:tc>
        <w:tc>
          <w:tcPr>
            <w:tcW w:w="2468" w:type="dxa"/>
          </w:tcPr>
          <w:p>
            <w:pPr>
              <w:pStyle w:val="P34"/>
            </w:pPr>
            <w:r>
              <w:t>Pulp &amp; Paper</w:t>
            </w:r>
          </w:p>
        </w:tc>
        <w:tc>
          <w:tcPr>
            <w:tcW w:w="5177" w:type="dxa"/>
          </w:tcPr>
          <w:p>
            <w:pPr>
              <w:pStyle w:val="P34"/>
            </w:pPr>
            <w:r>
              <w:t>Sonoco Canada Corporation</w:t>
            </w:r>
          </w:p>
        </w:tc>
        <w:tc>
          <w:tcPr>
            <w:tcW w:w="1794" w:type="dxa"/>
          </w:tcPr>
          <w:p>
            <w:pPr>
              <w:pStyle w:val="P34"/>
            </w:pPr>
            <w:r>
              <w:t>Quinte West City</w:t>
            </w:r>
          </w:p>
        </w:tc>
      </w:tr>
      <w:tr>
        <w:trPr>
          <w:wAfter w:w="0" w:type="dxa"/>
        </w:trPr>
        <w:tc>
          <w:tcPr>
            <w:tcW w:w="641" w:type="dxa"/>
          </w:tcPr>
          <w:p>
            <w:pPr>
              <w:pStyle w:val="P34"/>
            </w:pPr>
            <w:r>
              <w:t>111.</w:t>
            </w:r>
          </w:p>
        </w:tc>
        <w:tc>
          <w:tcPr>
            <w:tcW w:w="2468" w:type="dxa"/>
          </w:tcPr>
          <w:p>
            <w:pPr>
              <w:pStyle w:val="P34"/>
            </w:pPr>
            <w:r>
              <w:t>Pulp &amp; Paper</w:t>
            </w:r>
          </w:p>
        </w:tc>
        <w:tc>
          <w:tcPr>
            <w:tcW w:w="5177" w:type="dxa"/>
          </w:tcPr>
          <w:p>
            <w:pPr>
              <w:pStyle w:val="P34"/>
            </w:pPr>
            <w:r>
              <w:t>St. Marys Paper</w:t>
            </w:r>
          </w:p>
        </w:tc>
        <w:tc>
          <w:tcPr>
            <w:tcW w:w="1794" w:type="dxa"/>
          </w:tcPr>
          <w:p>
            <w:pPr>
              <w:pStyle w:val="P34"/>
            </w:pPr>
            <w:r>
              <w:t>Sault Ste. Marie</w:t>
            </w:r>
          </w:p>
        </w:tc>
      </w:tr>
      <w:tr>
        <w:trPr>
          <w:wAfter w:w="0" w:type="dxa"/>
        </w:trPr>
        <w:tc>
          <w:tcPr>
            <w:tcW w:w="641" w:type="dxa"/>
          </w:tcPr>
          <w:p>
            <w:pPr>
              <w:pStyle w:val="P34"/>
            </w:pPr>
            <w:r>
              <w:t>112.</w:t>
            </w:r>
          </w:p>
        </w:tc>
        <w:tc>
          <w:tcPr>
            <w:tcW w:w="2468" w:type="dxa"/>
          </w:tcPr>
          <w:p>
            <w:pPr>
              <w:pStyle w:val="P34"/>
            </w:pPr>
            <w:r>
              <w:t>Pulp &amp; Paper</w:t>
            </w:r>
          </w:p>
        </w:tc>
        <w:tc>
          <w:tcPr>
            <w:tcW w:w="5177" w:type="dxa"/>
          </w:tcPr>
          <w:p>
            <w:pPr>
              <w:pStyle w:val="P34"/>
            </w:pPr>
            <w:r>
              <w:t>Strathcona Paper Company</w:t>
            </w:r>
          </w:p>
        </w:tc>
        <w:tc>
          <w:tcPr>
            <w:tcW w:w="1794" w:type="dxa"/>
          </w:tcPr>
          <w:p>
            <w:pPr>
              <w:pStyle w:val="P34"/>
            </w:pPr>
            <w:r>
              <w:t>Napanee</w:t>
            </w:r>
          </w:p>
        </w:tc>
      </w:tr>
      <w:tr>
        <w:trPr>
          <w:wAfter w:w="0" w:type="dxa"/>
        </w:trPr>
        <w:tc>
          <w:tcPr>
            <w:tcW w:w="641" w:type="dxa"/>
          </w:tcPr>
          <w:p>
            <w:pPr>
              <w:pStyle w:val="P34"/>
            </w:pPr>
            <w:r>
              <w:t>113.</w:t>
            </w:r>
          </w:p>
        </w:tc>
        <w:tc>
          <w:tcPr>
            <w:tcW w:w="2468" w:type="dxa"/>
          </w:tcPr>
          <w:p>
            <w:pPr>
              <w:pStyle w:val="P34"/>
            </w:pPr>
            <w:r>
              <w:t>Pulp &amp; Paper</w:t>
            </w:r>
          </w:p>
        </w:tc>
        <w:tc>
          <w:tcPr>
            <w:tcW w:w="5177" w:type="dxa"/>
          </w:tcPr>
          <w:p>
            <w:pPr>
              <w:pStyle w:val="P34"/>
            </w:pPr>
            <w:r>
              <w:t>Tembec Industries, Pulp Group, Smooth Rock Falls Division</w:t>
            </w:r>
          </w:p>
        </w:tc>
        <w:tc>
          <w:tcPr>
            <w:tcW w:w="1794" w:type="dxa"/>
          </w:tcPr>
          <w:p>
            <w:pPr>
              <w:pStyle w:val="P34"/>
            </w:pPr>
            <w:r>
              <w:t>Smooth Rock Falls</w:t>
            </w:r>
          </w:p>
        </w:tc>
      </w:tr>
      <w:tr>
        <w:trPr>
          <w:wAfter w:w="0" w:type="dxa"/>
        </w:trPr>
        <w:tc>
          <w:tcPr>
            <w:tcW w:w="641" w:type="dxa"/>
          </w:tcPr>
          <w:p>
            <w:pPr>
              <w:pStyle w:val="P34"/>
            </w:pPr>
            <w:r>
              <w:t>114.</w:t>
            </w:r>
          </w:p>
        </w:tc>
        <w:tc>
          <w:tcPr>
            <w:tcW w:w="2468" w:type="dxa"/>
          </w:tcPr>
          <w:p>
            <w:pPr>
              <w:pStyle w:val="P34"/>
            </w:pPr>
            <w:r>
              <w:t>Pulp &amp; Paper</w:t>
            </w:r>
          </w:p>
        </w:tc>
        <w:tc>
          <w:tcPr>
            <w:tcW w:w="5177" w:type="dxa"/>
          </w:tcPr>
          <w:p>
            <w:pPr>
              <w:pStyle w:val="P34"/>
            </w:pPr>
            <w:r>
              <w:t>Tembec Industries, Pulp Group, Spruce Falls Division</w:t>
            </w:r>
          </w:p>
        </w:tc>
        <w:tc>
          <w:tcPr>
            <w:tcW w:w="1794" w:type="dxa"/>
          </w:tcPr>
          <w:p>
            <w:pPr>
              <w:pStyle w:val="P34"/>
            </w:pPr>
            <w:r>
              <w:t>Kapuskasing</w:t>
            </w:r>
          </w:p>
        </w:tc>
      </w:tr>
      <w:tr>
        <w:trPr>
          <w:wAfter w:w="0" w:type="dxa"/>
        </w:trPr>
        <w:tc>
          <w:tcPr>
            <w:tcW w:w="641" w:type="dxa"/>
          </w:tcPr>
          <w:p>
            <w:pPr>
              <w:pStyle w:val="P34"/>
            </w:pPr>
            <w:r>
              <w:t>115.</w:t>
            </w:r>
          </w:p>
        </w:tc>
        <w:tc>
          <w:tcPr>
            <w:tcW w:w="2468" w:type="dxa"/>
          </w:tcPr>
          <w:p>
            <w:pPr>
              <w:pStyle w:val="P34"/>
            </w:pPr>
            <w:r>
              <w:t>Pulp &amp; Paper</w:t>
            </w:r>
          </w:p>
        </w:tc>
        <w:tc>
          <w:tcPr>
            <w:tcW w:w="5177" w:type="dxa"/>
          </w:tcPr>
          <w:p>
            <w:pPr>
              <w:pStyle w:val="P34"/>
            </w:pPr>
            <w:r>
              <w:t>Weyerhauser Canada Ltd.</w:t>
            </w:r>
          </w:p>
        </w:tc>
        <w:tc>
          <w:tcPr>
            <w:tcW w:w="1794" w:type="dxa"/>
          </w:tcPr>
          <w:p>
            <w:pPr>
              <w:pStyle w:val="P34"/>
            </w:pPr>
            <w:r>
              <w:t>Dryden</w:t>
            </w:r>
          </w:p>
        </w:tc>
      </w:tr>
    </w:tbl>
    <w:p>
      <w:pPr>
        <w:pStyle w:val="P13"/>
      </w:pPr>
      <w:r>
        <w:t>O. Reg. 222/07, Table 1.</w:t>
      </w:r>
    </w:p>
    <w:p>
      <w:pPr>
        <w:pStyle w:val="P45"/>
      </w:pPr>
      <w:bookmarkStart w:id="20" w:name="BK20"/>
      <w:bookmarkEnd w:id="20"/>
      <w:r>
        <w:t>TABLE 2</w:t>
        <w:br w:type="textWrapping"/>
        <w:t>Contraventions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Height w:hRule="atLeast" w:val="1395"/>
        </w:trPr>
        <w:tc>
          <w:tcPr>
            <w:tcW w:w="520" w:type="dxa"/>
          </w:tcPr>
          <w:p>
            <w:pPr>
              <w:pStyle w:val="P34"/>
            </w:pPr>
            <w:r>
              <w:t>Item</w:t>
            </w:r>
          </w:p>
        </w:tc>
        <w:tc>
          <w:tcPr>
            <w:tcW w:w="1509" w:type="dxa"/>
          </w:tcPr>
          <w:p>
            <w:pPr>
              <w:pStyle w:val="P34"/>
            </w:pPr>
            <w:r>
              <w:t>Column 1</w:t>
            </w:r>
          </w:p>
          <w:p>
            <w:pPr>
              <w:pStyle w:val="P34"/>
            </w:pPr>
            <w:r>
              <w:t>Provision of the Act</w:t>
            </w:r>
          </w:p>
        </w:tc>
        <w:tc>
          <w:tcPr>
            <w:tcW w:w="1610" w:type="dxa"/>
          </w:tcPr>
          <w:p>
            <w:pPr>
              <w:pStyle w:val="P34"/>
            </w:pPr>
            <w:r>
              <w:t>Column 2</w:t>
            </w:r>
          </w:p>
          <w:p>
            <w:pPr>
              <w:pStyle w:val="P34"/>
            </w:pPr>
            <w:r>
              <w:t>Description of the contravention</w:t>
            </w:r>
          </w:p>
        </w:tc>
        <w:tc>
          <w:tcPr>
            <w:tcW w:w="2892" w:type="dxa"/>
          </w:tcPr>
          <w:p>
            <w:pPr>
              <w:pStyle w:val="P34"/>
            </w:pPr>
            <w:r>
              <w:t>Column 3</w:t>
            </w:r>
          </w:p>
          <w:p>
            <w:pPr>
              <w:pStyle w:val="P34"/>
            </w:pPr>
            <w:r>
              <w:t>Circumstances</w:t>
            </w:r>
          </w:p>
        </w:tc>
        <w:tc>
          <w:tcPr>
            <w:tcW w:w="1253" w:type="dxa"/>
          </w:tcPr>
          <w:p>
            <w:pPr>
              <w:pStyle w:val="P34"/>
            </w:pPr>
            <w:r>
              <w:t>Column 4</w:t>
            </w:r>
          </w:p>
          <w:p>
            <w:pPr>
              <w:pStyle w:val="P34"/>
            </w:pPr>
            <w:r>
              <w:t>First date on which an environmental penalty may be ordered for the contravention</w:t>
            </w:r>
          </w:p>
        </w:tc>
        <w:tc>
          <w:tcPr>
            <w:tcW w:w="1163" w:type="dxa"/>
          </w:tcPr>
          <w:p>
            <w:pPr>
              <w:pStyle w:val="P34"/>
            </w:pPr>
            <w:r>
              <w:t>Column 5</w:t>
            </w:r>
          </w:p>
          <w:p>
            <w:pPr>
              <w:pStyle w:val="P34"/>
            </w:pPr>
            <w:r>
              <w:t>Type of contravention</w:t>
            </w:r>
          </w:p>
        </w:tc>
        <w:tc>
          <w:tcPr>
            <w:tcW w:w="1133" w:type="dxa"/>
          </w:tcPr>
          <w:p>
            <w:pPr>
              <w:pStyle w:val="P34"/>
            </w:pPr>
            <w:r>
              <w:t>Column 6</w:t>
            </w:r>
          </w:p>
          <w:p>
            <w:pPr>
              <w:pStyle w:val="P34"/>
            </w:pPr>
            <w:r>
              <w:t>Section of this Regulation that specifies the type of consequence</w:t>
            </w:r>
          </w:p>
        </w:tc>
      </w:tr>
      <w:tr>
        <w:trPr>
          <w:wAfter w:w="0" w:type="dxa"/>
          <w:trHeight w:hRule="atLeast" w:val="1575"/>
        </w:trPr>
        <w:tc>
          <w:tcPr>
            <w:tcW w:w="520" w:type="dxa"/>
          </w:tcPr>
          <w:p>
            <w:pPr>
              <w:pStyle w:val="P34"/>
            </w:pPr>
            <w:r>
              <w:t>1.</w:t>
            </w:r>
          </w:p>
        </w:tc>
        <w:tc>
          <w:tcPr>
            <w:tcW w:w="1509" w:type="dxa"/>
          </w:tcPr>
          <w:p>
            <w:pPr>
              <w:pStyle w:val="P34"/>
            </w:pPr>
            <w:r>
              <w:t>Subclause 182.1 (1) (a) (i)</w:t>
            </w:r>
          </w:p>
        </w:tc>
        <w:tc>
          <w:tcPr>
            <w:tcW w:w="1610" w:type="dxa"/>
          </w:tcPr>
          <w:p>
            <w:pPr>
              <w:pStyle w:val="P34"/>
            </w:pPr>
            <w:r>
              <w:t>Contravention of section 14 of the Act (prohibits discharge of a contaminant into the natural environment that causes or may cause an adverse effect)</w:t>
            </w:r>
          </w:p>
        </w:tc>
        <w:tc>
          <w:tcPr>
            <w:tcW w:w="2892" w:type="dxa"/>
          </w:tcPr>
          <w:p>
            <w:pPr>
              <w:pStyle w:val="P34"/>
            </w:pPr>
            <w:r>
              <w:t>1.</w:t>
              <w:tab/>
              <w:t>The discharge is to land or water.</w:t>
            </w:r>
          </w:p>
          <w:p>
            <w:pPr>
              <w:pStyle w:val="P34"/>
            </w:pPr>
            <w:r>
              <w:t>2.</w:t>
              <w:tab/>
              <w:t>The discharge is of a pollutant as defined under Part X of the Act.</w:t>
            </w:r>
          </w:p>
        </w:tc>
        <w:tc>
          <w:tcPr>
            <w:tcW w:w="1253" w:type="dxa"/>
          </w:tcPr>
          <w:p>
            <w:pPr>
              <w:pStyle w:val="P34"/>
            </w:pPr>
            <w:r>
              <w:t>August 1, 2007</w:t>
            </w:r>
          </w:p>
        </w:tc>
        <w:tc>
          <w:tcPr>
            <w:tcW w:w="1163" w:type="dxa"/>
          </w:tcPr>
          <w:p>
            <w:pPr>
              <w:pStyle w:val="P34"/>
            </w:pPr>
            <w:r>
              <w:t>Type 3</w:t>
            </w:r>
          </w:p>
        </w:tc>
        <w:tc>
          <w:tcPr>
            <w:tcW w:w="1133" w:type="dxa"/>
          </w:tcPr>
          <w:p>
            <w:pPr>
              <w:pStyle w:val="P34"/>
            </w:pPr>
            <w:r>
              <w:t>10</w:t>
            </w:r>
          </w:p>
        </w:tc>
      </w:tr>
      <w:tr>
        <w:trPr>
          <w:wAfter w:w="0" w:type="dxa"/>
          <w:trHeight w:hRule="atLeast" w:val="20"/>
        </w:trPr>
        <w:tc>
          <w:tcPr>
            <w:tcW w:w="520" w:type="dxa"/>
            <w:tcBorders>
              <w:top w:val="single" w:sz="4" w:space="0" w:shadow="0" w:frame="0"/>
            </w:tcBorders>
          </w:tcPr>
          <w:p>
            <w:pPr>
              <w:pStyle w:val="P34"/>
            </w:pPr>
            <w:r>
              <w:t>2.</w:t>
            </w:r>
          </w:p>
        </w:tc>
        <w:tc>
          <w:tcPr>
            <w:tcW w:w="1509" w:type="dxa"/>
            <w:tcBorders>
              <w:top w:val="single" w:sz="4" w:space="0" w:shadow="0" w:frame="0"/>
            </w:tcBorders>
          </w:tcPr>
          <w:p>
            <w:pPr>
              <w:pStyle w:val="P34"/>
            </w:pPr>
            <w:r>
              <w:t>Subclause 182.1 (1) (a) (ii)</w:t>
            </w:r>
          </w:p>
        </w:tc>
        <w:tc>
          <w:tcPr>
            <w:tcW w:w="1610" w:type="dxa"/>
            <w:tcBorders>
              <w:top w:val="single" w:sz="4" w:space="0" w:shadow="0" w:frame="0"/>
            </w:tcBorders>
          </w:tcPr>
          <w:p>
            <w:pPr>
              <w:pStyle w:val="P34"/>
            </w:pPr>
            <w:r>
              <w:t>Contravention of section 93 of the Act (duty to mitigate and restore where pollutant is spilled that causes or is likely to cause an adverse effect)</w:t>
            </w:r>
          </w:p>
        </w:tc>
        <w:tc>
          <w:tcPr>
            <w:tcW w:w="2892" w:type="dxa"/>
            <w:tcBorders>
              <w:top w:val="single" w:sz="4" w:space="0" w:shadow="0" w:frame="0"/>
              <w:bottom w:val="single" w:sz="4" w:space="0" w:shadow="0" w:frame="0"/>
            </w:tcBorders>
          </w:tcPr>
          <w:p>
            <w:pPr>
              <w:pStyle w:val="P34"/>
            </w:pPr>
            <w:r>
              <w:t>The spill is to land or water.</w:t>
            </w:r>
          </w:p>
        </w:tc>
        <w:tc>
          <w:tcPr>
            <w:tcW w:w="1253" w:type="dxa"/>
            <w:tcBorders>
              <w:top w:val="single" w:sz="4" w:space="0" w:shadow="0" w:frame="0"/>
              <w:bottom w:val="single" w:sz="4" w:space="0" w:shadow="0" w:frame="0"/>
            </w:tcBorders>
          </w:tcPr>
          <w:p>
            <w:pPr>
              <w:pStyle w:val="P34"/>
            </w:pPr>
            <w:r>
              <w:t>August 1, 2007</w:t>
            </w:r>
          </w:p>
        </w:tc>
        <w:tc>
          <w:tcPr>
            <w:tcW w:w="1163" w:type="dxa"/>
            <w:tcBorders>
              <w:top w:val="single" w:sz="4" w:space="0" w:shadow="0" w:frame="0"/>
              <w:bottom w:val="single" w:sz="4" w:space="0" w:shadow="0" w:frame="0"/>
            </w:tcBorders>
          </w:tcPr>
          <w:p>
            <w:pPr>
              <w:pStyle w:val="P34"/>
            </w:pPr>
            <w:r>
              <w:t>Type 3</w:t>
            </w:r>
          </w:p>
        </w:tc>
        <w:tc>
          <w:tcPr>
            <w:tcW w:w="1133" w:type="dxa"/>
            <w:tcBorders>
              <w:top w:val="single" w:sz="4" w:space="0" w:shadow="0" w:frame="0"/>
              <w:bottom w:val="single" w:sz="4" w:space="0" w:shadow="0" w:frame="0"/>
            </w:tcBorders>
          </w:tcPr>
          <w:p>
            <w:pPr>
              <w:pStyle w:val="P34"/>
            </w:pPr>
            <w:r>
              <w:t>11</w:t>
            </w:r>
          </w:p>
        </w:tc>
      </w:tr>
      <w:tr>
        <w:trPr>
          <w:wAfter w:w="0" w:type="dxa"/>
          <w:trHeight w:hRule="atLeast" w:val="2745"/>
        </w:trPr>
        <w:tc>
          <w:tcPr>
            <w:tcW w:w="520" w:type="dxa"/>
          </w:tcPr>
          <w:p>
            <w:pPr>
              <w:pStyle w:val="P34"/>
            </w:pPr>
            <w:r>
              <w:t>3.</w:t>
            </w:r>
          </w:p>
        </w:tc>
        <w:tc>
          <w:tcPr>
            <w:tcW w:w="1509" w:type="dxa"/>
          </w:tcPr>
          <w:p>
            <w:pPr>
              <w:pStyle w:val="P34"/>
            </w:pPr>
            <w:r>
              <w:t>Subclause 182.1 (1) (a) (iii)</w:t>
            </w:r>
          </w:p>
        </w:tc>
        <w:tc>
          <w:tcPr>
            <w:tcW w:w="1610" w:type="dxa"/>
          </w:tcPr>
          <w:p>
            <w:pPr>
              <w:pStyle w:val="P34"/>
            </w:pPr>
            <w:r>
              <w:t>Contravention of a provision of the regulations that establishes or has the effect of establishing a numerical limit, including a limit of zero, on the amount, concentration or level of anything that may be discharged to the natural environment.</w:t>
            </w:r>
          </w:p>
        </w:tc>
        <w:tc>
          <w:tcPr>
            <w:tcW w:w="2892" w:type="dxa"/>
          </w:tcPr>
          <w:p>
            <w:pPr>
              <w:pStyle w:val="P34"/>
            </w:pPr>
            <w:r>
              <w:t>1.</w:t>
              <w:tab/>
              <w:t>The contravention is of a provision listed in Column 2 of Table 3, in the regulation named beside the provision in Column 1 of the Table.</w:t>
            </w:r>
          </w:p>
          <w:p>
            <w:pPr>
              <w:pStyle w:val="P34"/>
            </w:pPr>
            <w:r>
              <w:t>2.</w:t>
              <w:tab/>
              <w:t xml:space="preserve">No order under this Act and no order or direction under the </w:t>
            </w:r>
            <w:r>
              <w:rPr>
                <w:rStyle w:val="C21"/>
              </w:rPr>
              <w:t>Ontario Water Resources Act</w:t>
            </w:r>
            <w:r>
              <w:t xml:space="preserve"> has been issued to the regulated person in respect of the contravention referred to in paragraph 1.</w:t>
            </w:r>
          </w:p>
        </w:tc>
        <w:tc>
          <w:tcPr>
            <w:tcW w:w="1253" w:type="dxa"/>
          </w:tcPr>
          <w:p>
            <w:pPr>
              <w:pStyle w:val="P34"/>
            </w:pPr>
            <w:r>
              <w:t>August 1, 2007</w:t>
            </w:r>
          </w:p>
        </w:tc>
        <w:tc>
          <w:tcPr>
            <w:tcW w:w="1163" w:type="dxa"/>
          </w:tcPr>
          <w:p>
            <w:pPr>
              <w:pStyle w:val="P34"/>
            </w:pPr>
            <w:r>
              <w:t>Type 1</w:t>
            </w:r>
          </w:p>
        </w:tc>
        <w:tc>
          <w:tcPr>
            <w:tcW w:w="1133" w:type="dxa"/>
          </w:tcPr>
          <w:p>
            <w:pPr>
              <w:pStyle w:val="P34"/>
            </w:pPr>
            <w:r>
              <w:t>12</w:t>
            </w:r>
          </w:p>
        </w:tc>
      </w:tr>
      <w:tr>
        <w:trPr>
          <w:wAfter w:w="0" w:type="dxa"/>
          <w:trHeight w:hRule="atLeast" w:val="20"/>
        </w:trPr>
        <w:tc>
          <w:tcPr>
            <w:tcW w:w="520" w:type="dxa"/>
            <w:tcBorders>
              <w:top w:val="single" w:sz="4" w:space="0" w:shadow="0" w:frame="0"/>
            </w:tcBorders>
          </w:tcPr>
          <w:p>
            <w:pPr>
              <w:pStyle w:val="P34"/>
            </w:pPr>
            <w:r>
              <w:t>4.</w:t>
            </w:r>
          </w:p>
        </w:tc>
        <w:tc>
          <w:tcPr>
            <w:tcW w:w="1509" w:type="dxa"/>
            <w:tcBorders>
              <w:top w:val="single" w:sz="4" w:space="0" w:shadow="0" w:frame="0"/>
            </w:tcBorders>
          </w:tcPr>
          <w:p>
            <w:pPr>
              <w:pStyle w:val="P34"/>
            </w:pPr>
            <w:r>
              <w:t>Subclause 182.1 (1) (a) (iv)</w:t>
            </w:r>
          </w:p>
        </w:tc>
        <w:tc>
          <w:tcPr>
            <w:tcW w:w="1610" w:type="dxa"/>
            <w:tcBorders>
              <w:top w:val="single" w:sz="4" w:space="0" w:shadow="0" w:frame="0"/>
            </w:tcBorders>
          </w:tcPr>
          <w:p>
            <w:pPr>
              <w:pStyle w:val="P34"/>
            </w:pPr>
            <w:r>
              <w:t>Contravention of a provision of an order under the Act that establishes or has the effect of establishing a numerical limit, including a limit of zero, on the amount, concentration or level of anything that may be discharged to the natural environment.</w:t>
            </w:r>
          </w:p>
        </w:tc>
        <w:tc>
          <w:tcPr>
            <w:tcW w:w="2892" w:type="dxa"/>
            <w:tcBorders>
              <w:top w:val="single" w:sz="4" w:space="0" w:shadow="0" w:frame="0"/>
              <w:bottom w:val="single" w:sz="4" w:space="0" w:shadow="0" w:frame="0"/>
            </w:tcBorders>
          </w:tcPr>
          <w:p>
            <w:pPr>
              <w:pStyle w:val="P34"/>
            </w:pPr>
            <w:r>
              <w:t>The discharge is to land or water.</w:t>
            </w:r>
          </w:p>
        </w:tc>
        <w:tc>
          <w:tcPr>
            <w:tcW w:w="1253" w:type="dxa"/>
            <w:tcBorders>
              <w:top w:val="single" w:sz="4" w:space="0" w:shadow="0" w:frame="0"/>
              <w:bottom w:val="single" w:sz="4" w:space="0" w:shadow="0" w:frame="0"/>
            </w:tcBorders>
          </w:tcPr>
          <w:p>
            <w:pPr>
              <w:pStyle w:val="P34"/>
            </w:pPr>
            <w:r>
              <w:t>August 1, 2007</w:t>
            </w:r>
          </w:p>
        </w:tc>
        <w:tc>
          <w:tcPr>
            <w:tcW w:w="1163" w:type="dxa"/>
            <w:tcBorders>
              <w:top w:val="single" w:sz="4" w:space="0" w:shadow="0" w:frame="0"/>
              <w:bottom w:val="single" w:sz="4" w:space="0" w:shadow="0" w:frame="0"/>
            </w:tcBorders>
          </w:tcPr>
          <w:p>
            <w:pPr>
              <w:pStyle w:val="P34"/>
            </w:pPr>
            <w:r>
              <w:t>Type 1</w:t>
            </w:r>
          </w:p>
        </w:tc>
        <w:tc>
          <w:tcPr>
            <w:tcW w:w="1133" w:type="dxa"/>
            <w:tcBorders>
              <w:top w:val="single" w:sz="4" w:space="0" w:shadow="0" w:frame="0"/>
              <w:bottom w:val="single" w:sz="4" w:space="0" w:shadow="0" w:frame="0"/>
            </w:tcBorders>
          </w:tcPr>
          <w:p>
            <w:pPr>
              <w:pStyle w:val="P34"/>
            </w:pPr>
            <w:r>
              <w:t>12</w:t>
            </w:r>
          </w:p>
        </w:tc>
      </w:tr>
      <w:tr>
        <w:trPr>
          <w:wAfter w:w="0" w:type="dxa"/>
        </w:trPr>
        <w:tc>
          <w:tcPr>
            <w:tcW w:w="520" w:type="dxa"/>
          </w:tcPr>
          <w:p>
            <w:pPr>
              <w:pStyle w:val="P34"/>
            </w:pPr>
            <w:r>
              <w:t>4.1</w:t>
            </w:r>
          </w:p>
        </w:tc>
        <w:tc>
          <w:tcPr>
            <w:tcW w:w="1509" w:type="dxa"/>
          </w:tcPr>
          <w:p>
            <w:pPr>
              <w:pStyle w:val="P34"/>
            </w:pPr>
            <w:r>
              <w:t>Subclause 182.1 (1) (a) (v)</w:t>
            </w:r>
          </w:p>
        </w:tc>
        <w:tc>
          <w:tcPr>
            <w:tcW w:w="1610" w:type="dxa"/>
          </w:tcPr>
          <w:p>
            <w:pPr>
              <w:pStyle w:val="P34"/>
            </w:pPr>
            <w:r>
              <w:t>Contravention of a provision of an environmental compliance approval, certificate of property use, renewable energy approval, licence or permit under the Act that establishes or has the effect of establishing a numerical limit, including a limit of zero, on the amount, concentration or level of anything that may be discharged to the natural environment.</w:t>
            </w:r>
          </w:p>
        </w:tc>
        <w:tc>
          <w:tcPr>
            <w:tcW w:w="2892" w:type="dxa"/>
          </w:tcPr>
          <w:p>
            <w:pPr>
              <w:pStyle w:val="P34"/>
            </w:pPr>
            <w:r>
              <w:t xml:space="preserve">The contravention is of a provision of an environmental compliance approval issued in respect of an activity mentioned in subsection 53 (1) of the </w:t>
            </w:r>
            <w:r>
              <w:rPr>
                <w:rStyle w:val="C21"/>
              </w:rPr>
              <w:t>Ontario Water Resources Act</w:t>
            </w:r>
            <w:r>
              <w:t>.</w:t>
            </w:r>
          </w:p>
        </w:tc>
        <w:tc>
          <w:tcPr>
            <w:tcW w:w="1253" w:type="dxa"/>
          </w:tcPr>
          <w:p>
            <w:pPr>
              <w:pStyle w:val="P34"/>
            </w:pPr>
            <w:r>
              <w:t xml:space="preserve">The day subsection 2 (79) of Schedule 7 to the </w:t>
            </w:r>
            <w:r>
              <w:rPr>
                <w:rStyle w:val="C21"/>
              </w:rPr>
              <w:t>Open for Business Act, 2010</w:t>
            </w:r>
            <w:r>
              <w:t xml:space="preserve"> comes into force.</w:t>
            </w:r>
          </w:p>
        </w:tc>
        <w:tc>
          <w:tcPr>
            <w:tcW w:w="1163" w:type="dxa"/>
          </w:tcPr>
          <w:p>
            <w:pPr>
              <w:pStyle w:val="P34"/>
            </w:pPr>
            <w:r>
              <w:t>Type 1</w:t>
            </w:r>
          </w:p>
        </w:tc>
        <w:tc>
          <w:tcPr>
            <w:tcW w:w="1133" w:type="dxa"/>
          </w:tcPr>
          <w:p>
            <w:pPr>
              <w:pStyle w:val="P34"/>
            </w:pPr>
            <w:r>
              <w:t>12</w:t>
            </w:r>
          </w:p>
        </w:tc>
      </w:tr>
      <w:tr>
        <w:trPr>
          <w:wAfter w:w="0" w:type="dxa"/>
          <w:trHeight w:hRule="atLeast" w:val="1575"/>
        </w:trPr>
        <w:tc>
          <w:tcPr>
            <w:tcW w:w="520" w:type="dxa"/>
          </w:tcPr>
          <w:p>
            <w:pPr>
              <w:pStyle w:val="P34"/>
            </w:pPr>
            <w:r>
              <w:t>5.</w:t>
            </w:r>
          </w:p>
        </w:tc>
        <w:tc>
          <w:tcPr>
            <w:tcW w:w="1509" w:type="dxa"/>
          </w:tcPr>
          <w:p>
            <w:pPr>
              <w:pStyle w:val="P34"/>
            </w:pPr>
            <w:r>
              <w:t>Subclause 182.1 (1) (b) (i)</w:t>
            </w:r>
          </w:p>
        </w:tc>
        <w:tc>
          <w:tcPr>
            <w:tcW w:w="1610" w:type="dxa"/>
          </w:tcPr>
          <w:p>
            <w:pPr>
              <w:pStyle w:val="P34"/>
            </w:pPr>
            <w:r>
              <w:t>Contravention of a provision of the Act or the regulations, other than a provision referred to in subclause 182.1 (1) (a) (i), (ii) or (iii) of the Act.</w:t>
            </w:r>
          </w:p>
        </w:tc>
        <w:tc>
          <w:tcPr>
            <w:tcW w:w="2892" w:type="dxa"/>
          </w:tcPr>
          <w:p>
            <w:pPr>
              <w:pStyle w:val="P34"/>
            </w:pPr>
            <w:r>
              <w:t>1.</w:t>
              <w:tab/>
              <w:t>The spill is to land or water.</w:t>
            </w:r>
          </w:p>
          <w:p>
            <w:pPr>
              <w:pStyle w:val="P34"/>
            </w:pPr>
            <w:r>
              <w:t>2.</w:t>
              <w:tab/>
              <w:t>The contravention is of section 92 of the Act.</w:t>
            </w:r>
          </w:p>
        </w:tc>
        <w:tc>
          <w:tcPr>
            <w:tcW w:w="1253" w:type="dxa"/>
          </w:tcPr>
          <w:p>
            <w:pPr>
              <w:pStyle w:val="P34"/>
            </w:pPr>
            <w:r>
              <w:t>August 1, 2007</w:t>
            </w:r>
          </w:p>
        </w:tc>
        <w:tc>
          <w:tcPr>
            <w:tcW w:w="1163" w:type="dxa"/>
          </w:tcPr>
          <w:p>
            <w:pPr>
              <w:pStyle w:val="P34"/>
            </w:pPr>
            <w:r>
              <w:t>Type 2</w:t>
            </w:r>
          </w:p>
        </w:tc>
        <w:tc>
          <w:tcPr>
            <w:tcW w:w="1133" w:type="dxa"/>
          </w:tcPr>
          <w:p>
            <w:pPr>
              <w:pStyle w:val="P34"/>
            </w:pPr>
            <w:r>
              <w:t>15</w:t>
            </w:r>
          </w:p>
        </w:tc>
      </w:tr>
      <w:tr>
        <w:trPr>
          <w:wAfter w:w="0" w:type="dxa"/>
          <w:trHeight w:hRule="atLeast" w:val="20"/>
        </w:trPr>
        <w:tc>
          <w:tcPr>
            <w:tcW w:w="520" w:type="dxa"/>
            <w:tcBorders>
              <w:top w:val="single" w:sz="4" w:space="0" w:shadow="0" w:frame="0"/>
            </w:tcBorders>
          </w:tcPr>
          <w:p>
            <w:pPr>
              <w:pStyle w:val="P34"/>
            </w:pPr>
            <w:r>
              <w:t>6.</w:t>
            </w:r>
          </w:p>
        </w:tc>
        <w:tc>
          <w:tcPr>
            <w:tcW w:w="1509" w:type="dxa"/>
            <w:tcBorders>
              <w:top w:val="single" w:sz="4" w:space="0" w:shadow="0" w:frame="0"/>
            </w:tcBorders>
          </w:tcPr>
          <w:p>
            <w:pPr>
              <w:pStyle w:val="P34"/>
            </w:pPr>
            <w:r>
              <w:t>Subclause 182.1 (1) (b) (i)</w:t>
            </w:r>
          </w:p>
        </w:tc>
        <w:tc>
          <w:tcPr>
            <w:tcW w:w="1610" w:type="dxa"/>
            <w:tcBorders>
              <w:top w:val="single" w:sz="4" w:space="0" w:shadow="0" w:frame="0"/>
            </w:tcBorders>
          </w:tcPr>
          <w:p>
            <w:pPr>
              <w:pStyle w:val="P34"/>
            </w:pPr>
            <w:r>
              <w:t>Contravention of a provision of the Act or the regulations, other than a provision referred to in subclause 182.1 (1) (a) (i), (ii) or (iii) of the Act.</w:t>
            </w:r>
          </w:p>
        </w:tc>
        <w:tc>
          <w:tcPr>
            <w:tcW w:w="2892" w:type="dxa"/>
            <w:tcBorders>
              <w:top w:val="single" w:sz="4" w:space="0" w:shadow="0" w:frame="0"/>
            </w:tcBorders>
          </w:tcPr>
          <w:p>
            <w:pPr>
              <w:pStyle w:val="P34"/>
            </w:pPr>
            <w:r>
              <w:t>The contravention is of a provision of a regulation listed in Column 1 of Table 3, other than a provision specified in Column 2, 3 or 4 of the Table.</w:t>
            </w:r>
          </w:p>
        </w:tc>
        <w:tc>
          <w:tcPr>
            <w:tcW w:w="1253" w:type="dxa"/>
            <w:tcBorders>
              <w:top w:val="single" w:sz="4" w:space="0" w:shadow="0" w:frame="0"/>
            </w:tcBorders>
          </w:tcPr>
          <w:p>
            <w:pPr>
              <w:pStyle w:val="P34"/>
            </w:pPr>
            <w:r>
              <w:t>December 1, 2008</w:t>
            </w:r>
          </w:p>
        </w:tc>
        <w:tc>
          <w:tcPr>
            <w:tcW w:w="1163" w:type="dxa"/>
            <w:tcBorders>
              <w:top w:val="single" w:sz="4" w:space="0" w:shadow="0" w:frame="0"/>
            </w:tcBorders>
          </w:tcPr>
          <w:p>
            <w:pPr>
              <w:pStyle w:val="P34"/>
            </w:pPr>
            <w:r>
              <w:t>Type 1</w:t>
            </w:r>
          </w:p>
        </w:tc>
        <w:tc>
          <w:tcPr>
            <w:tcW w:w="1133" w:type="dxa"/>
            <w:tcBorders>
              <w:top w:val="single" w:sz="4" w:space="0" w:shadow="0" w:frame="0"/>
            </w:tcBorders>
          </w:tcPr>
          <w:p>
            <w:pPr>
              <w:pStyle w:val="P34"/>
            </w:pPr>
            <w:r>
              <w:t>15</w:t>
            </w:r>
          </w:p>
        </w:tc>
      </w:tr>
      <w:tr>
        <w:trPr>
          <w:wAfter w:w="0" w:type="dxa"/>
          <w:trHeight w:hRule="atLeast" w:val="20"/>
        </w:trPr>
        <w:tc>
          <w:tcPr>
            <w:tcW w:w="520" w:type="dxa"/>
          </w:tcPr>
          <w:p>
            <w:pPr>
              <w:pStyle w:val="P34"/>
            </w:pPr>
            <w:r>
              <w:t>7.</w:t>
            </w:r>
          </w:p>
        </w:tc>
        <w:tc>
          <w:tcPr>
            <w:tcW w:w="1509" w:type="dxa"/>
          </w:tcPr>
          <w:p>
            <w:pPr>
              <w:pStyle w:val="P34"/>
            </w:pPr>
            <w:r>
              <w:t>Subclause 182.1 (1) (b) (i)</w:t>
            </w:r>
          </w:p>
        </w:tc>
        <w:tc>
          <w:tcPr>
            <w:tcW w:w="1610" w:type="dxa"/>
          </w:tcPr>
          <w:p>
            <w:pPr>
              <w:pStyle w:val="P34"/>
            </w:pPr>
            <w:r>
              <w:t>Contravention of a provision of the Act or the regulations, other than a provision referred to in subclause 182.1 (1) (a) (i), (ii) or (iii) of the Act.</w:t>
            </w:r>
          </w:p>
        </w:tc>
        <w:tc>
          <w:tcPr>
            <w:tcW w:w="2892" w:type="dxa"/>
          </w:tcPr>
          <w:p>
            <w:pPr>
              <w:pStyle w:val="P34"/>
            </w:pPr>
            <w:r>
              <w:t>The contravention is of a provision listed in Column 3 of Table 3, in the regulation named beside the provision in Column 1 of the Table.</w:t>
            </w:r>
          </w:p>
        </w:tc>
        <w:tc>
          <w:tcPr>
            <w:tcW w:w="1253" w:type="dxa"/>
          </w:tcPr>
          <w:p>
            <w:pPr>
              <w:pStyle w:val="P34"/>
            </w:pPr>
            <w:r>
              <w:t>August 1, 2007</w:t>
            </w:r>
          </w:p>
        </w:tc>
        <w:tc>
          <w:tcPr>
            <w:tcW w:w="1163" w:type="dxa"/>
          </w:tcPr>
          <w:p>
            <w:pPr>
              <w:pStyle w:val="P34"/>
            </w:pPr>
            <w:r>
              <w:t>Type 1</w:t>
            </w:r>
          </w:p>
        </w:tc>
        <w:tc>
          <w:tcPr>
            <w:tcW w:w="1133" w:type="dxa"/>
          </w:tcPr>
          <w:p>
            <w:pPr>
              <w:pStyle w:val="P34"/>
            </w:pPr>
            <w:r>
              <w:t>15</w:t>
            </w:r>
          </w:p>
        </w:tc>
      </w:tr>
      <w:tr>
        <w:trPr>
          <w:wAfter w:w="0" w:type="dxa"/>
          <w:trHeight w:hRule="atLeast" w:val="20"/>
        </w:trPr>
        <w:tc>
          <w:tcPr>
            <w:tcW w:w="520" w:type="dxa"/>
          </w:tcPr>
          <w:p>
            <w:pPr>
              <w:pStyle w:val="P34"/>
            </w:pPr>
            <w:r>
              <w:t>8.</w:t>
            </w:r>
          </w:p>
        </w:tc>
        <w:tc>
          <w:tcPr>
            <w:tcW w:w="1509" w:type="dxa"/>
          </w:tcPr>
          <w:p>
            <w:pPr>
              <w:pStyle w:val="P34"/>
            </w:pPr>
            <w:r>
              <w:t>Subclause 182.1 (1) (b) (i)</w:t>
            </w:r>
          </w:p>
        </w:tc>
        <w:tc>
          <w:tcPr>
            <w:tcW w:w="1610" w:type="dxa"/>
          </w:tcPr>
          <w:p>
            <w:pPr>
              <w:pStyle w:val="P34"/>
            </w:pPr>
            <w:r>
              <w:t>Contravention of a provision of the Act or the regulations, other than a provision referred to in subclause 182.1 (1) (a) (i), (ii) or (iii) of the Act.</w:t>
            </w:r>
          </w:p>
        </w:tc>
        <w:tc>
          <w:tcPr>
            <w:tcW w:w="2892" w:type="dxa"/>
          </w:tcPr>
          <w:p>
            <w:pPr>
              <w:pStyle w:val="P34"/>
            </w:pPr>
            <w:r>
              <w:t>The contravention is of a provision listed in Column 4 of Table 3, in the regulation named beside the provision in Column 1 of the Table.</w:t>
            </w:r>
          </w:p>
        </w:tc>
        <w:tc>
          <w:tcPr>
            <w:tcW w:w="1253" w:type="dxa"/>
          </w:tcPr>
          <w:p>
            <w:pPr>
              <w:pStyle w:val="P34"/>
            </w:pPr>
            <w:r>
              <w:t>August 1, 2007</w:t>
            </w:r>
          </w:p>
        </w:tc>
        <w:tc>
          <w:tcPr>
            <w:tcW w:w="1163" w:type="dxa"/>
          </w:tcPr>
          <w:p>
            <w:pPr>
              <w:pStyle w:val="P34"/>
            </w:pPr>
            <w:r>
              <w:t>Type 2</w:t>
            </w:r>
          </w:p>
        </w:tc>
        <w:tc>
          <w:tcPr>
            <w:tcW w:w="1133" w:type="dxa"/>
          </w:tcPr>
          <w:p>
            <w:pPr>
              <w:pStyle w:val="P34"/>
            </w:pPr>
            <w:r>
              <w:t>13</w:t>
            </w:r>
          </w:p>
        </w:tc>
      </w:tr>
      <w:tr>
        <w:trPr>
          <w:wAfter w:w="0" w:type="dxa"/>
          <w:trHeight w:hRule="atLeast" w:val="20"/>
        </w:trPr>
        <w:tc>
          <w:tcPr>
            <w:tcW w:w="520" w:type="dxa"/>
          </w:tcPr>
          <w:p>
            <w:pPr>
              <w:pStyle w:val="P34"/>
            </w:pPr>
            <w:r>
              <w:t>9.</w:t>
            </w:r>
          </w:p>
        </w:tc>
        <w:tc>
          <w:tcPr>
            <w:tcW w:w="1509" w:type="dxa"/>
          </w:tcPr>
          <w:p>
            <w:pPr>
              <w:pStyle w:val="P34"/>
            </w:pPr>
            <w:r>
              <w:t>Subclause 182.1 (1) (b) (i)</w:t>
            </w:r>
          </w:p>
        </w:tc>
        <w:tc>
          <w:tcPr>
            <w:tcW w:w="1610" w:type="dxa"/>
          </w:tcPr>
          <w:p>
            <w:pPr>
              <w:pStyle w:val="P34"/>
            </w:pPr>
            <w:r>
              <w:t>Contravention of a provision of the Act or the regulations, other than a provision referred to in subclause 182.1 (1) (a) (i), (ii) or (iii) of the Act.</w:t>
            </w:r>
          </w:p>
        </w:tc>
        <w:tc>
          <w:tcPr>
            <w:tcW w:w="2892" w:type="dxa"/>
            <w:tcBorders>
              <w:bottom w:val="single" w:sz="4" w:space="0" w:shadow="0" w:frame="0"/>
            </w:tcBorders>
          </w:tcPr>
          <w:p>
            <w:pPr>
              <w:pStyle w:val="P34"/>
            </w:pPr>
            <w:r>
              <w:t>The contravention is of section 91.1 of the Act.</w:t>
            </w:r>
          </w:p>
        </w:tc>
        <w:tc>
          <w:tcPr>
            <w:tcW w:w="1253" w:type="dxa"/>
            <w:tcBorders>
              <w:bottom w:val="single" w:sz="4" w:space="0" w:shadow="0" w:frame="0"/>
            </w:tcBorders>
          </w:tcPr>
          <w:p>
            <w:pPr>
              <w:pStyle w:val="P34"/>
            </w:pPr>
            <w:r>
              <w:t>December 1, 2008</w:t>
            </w:r>
          </w:p>
        </w:tc>
        <w:tc>
          <w:tcPr>
            <w:tcW w:w="1163" w:type="dxa"/>
            <w:tcBorders>
              <w:bottom w:val="single" w:sz="4" w:space="0" w:shadow="0" w:frame="0"/>
            </w:tcBorders>
          </w:tcPr>
          <w:p>
            <w:pPr>
              <w:pStyle w:val="P34"/>
            </w:pPr>
            <w:r>
              <w:t>Type 2</w:t>
            </w:r>
          </w:p>
        </w:tc>
        <w:tc>
          <w:tcPr>
            <w:tcW w:w="1133" w:type="dxa"/>
            <w:tcBorders>
              <w:bottom w:val="single" w:sz="4" w:space="0" w:shadow="0" w:frame="0"/>
            </w:tcBorders>
          </w:tcPr>
          <w:p>
            <w:pPr>
              <w:pStyle w:val="P34"/>
            </w:pPr>
            <w:r>
              <w:t>15</w:t>
            </w:r>
          </w:p>
        </w:tc>
      </w:tr>
      <w:tr>
        <w:trPr>
          <w:wAfter w:w="0" w:type="dxa"/>
        </w:trPr>
        <w:tc>
          <w:tcPr>
            <w:tcW w:w="520" w:type="dxa"/>
          </w:tcPr>
          <w:p>
            <w:pPr>
              <w:pStyle w:val="P34"/>
            </w:pPr>
            <w:r>
              <w:t>10.</w:t>
            </w:r>
          </w:p>
        </w:tc>
        <w:tc>
          <w:tcPr>
            <w:tcW w:w="1509" w:type="dxa"/>
          </w:tcPr>
          <w:p>
            <w:pPr>
              <w:pStyle w:val="P34"/>
            </w:pPr>
            <w:r>
              <w:t>Subclause 182.1 (1) (b) (ii)</w:t>
            </w:r>
          </w:p>
        </w:tc>
        <w:tc>
          <w:tcPr>
            <w:tcW w:w="1610" w:type="dxa"/>
          </w:tcPr>
          <w:p>
            <w:pPr>
              <w:pStyle w:val="P34"/>
            </w:pPr>
            <w:r>
              <w:t>Contravention of a provision of an order under the Act, other than an order under section 99.1, 100.1 or 150 of the Act, an order of a court or a provision referred to in subclause 182.1 (1) (a) (iv) of the Act.</w:t>
            </w:r>
          </w:p>
        </w:tc>
        <w:tc>
          <w:tcPr>
            <w:tcW w:w="2892" w:type="dxa"/>
            <w:tcBorders>
              <w:bottom w:val="none" w:sz="0" w:space="0" w:shadow="0" w:frame="0"/>
            </w:tcBorders>
          </w:tcPr>
          <w:p>
            <w:pPr>
              <w:pStyle w:val="P34"/>
            </w:pPr>
            <w:r>
              <w:t>The provision of the order requires the regulated person to report a failure to comply with another provision of the order that has the effect of establishing a numerical limit, including a limit of zero, on the amount, concentration or level of anything that may be discharged to the natural environment.</w:t>
            </w:r>
          </w:p>
        </w:tc>
        <w:tc>
          <w:tcPr>
            <w:tcW w:w="1253" w:type="dxa"/>
            <w:tcBorders>
              <w:bottom w:val="none" w:sz="0" w:space="0" w:shadow="0" w:frame="0"/>
            </w:tcBorders>
          </w:tcPr>
          <w:p>
            <w:pPr>
              <w:pStyle w:val="P34"/>
            </w:pPr>
            <w:r>
              <w:t>August 1, 2007</w:t>
            </w:r>
          </w:p>
        </w:tc>
        <w:tc>
          <w:tcPr>
            <w:tcW w:w="1163" w:type="dxa"/>
            <w:tcBorders>
              <w:bottom w:val="none" w:sz="0" w:space="0" w:shadow="0" w:frame="0"/>
            </w:tcBorders>
          </w:tcPr>
          <w:p>
            <w:pPr>
              <w:pStyle w:val="P34"/>
            </w:pPr>
            <w:r>
              <w:t>Type 1</w:t>
            </w:r>
          </w:p>
        </w:tc>
        <w:tc>
          <w:tcPr>
            <w:tcW w:w="1133" w:type="dxa"/>
            <w:tcBorders>
              <w:bottom w:val="none" w:sz="0" w:space="0" w:shadow="0" w:frame="0"/>
            </w:tcBorders>
          </w:tcPr>
          <w:p>
            <w:pPr>
              <w:pStyle w:val="P34"/>
            </w:pPr>
            <w:r>
              <w:t>15</w:t>
            </w:r>
          </w:p>
        </w:tc>
      </w:tr>
      <w:tr>
        <w:trPr>
          <w:wAfter w:w="0" w:type="dxa"/>
          <w:trHeight w:hRule="atLeast" w:val="3990"/>
        </w:trPr>
        <w:tc>
          <w:tcPr>
            <w:tcW w:w="520" w:type="dxa"/>
          </w:tcPr>
          <w:p>
            <w:pPr>
              <w:pStyle w:val="P34"/>
            </w:pPr>
            <w:r>
              <w:t>11.</w:t>
            </w:r>
          </w:p>
        </w:tc>
        <w:tc>
          <w:tcPr>
            <w:tcW w:w="1509" w:type="dxa"/>
          </w:tcPr>
          <w:p>
            <w:pPr>
              <w:pStyle w:val="P34"/>
            </w:pPr>
            <w:r>
              <w:t>Subclause 182.1 (1) (b) (ii)</w:t>
            </w:r>
          </w:p>
        </w:tc>
        <w:tc>
          <w:tcPr>
            <w:tcW w:w="1610" w:type="dxa"/>
          </w:tcPr>
          <w:p>
            <w:pPr>
              <w:pStyle w:val="P34"/>
            </w:pPr>
            <w:r>
              <w:t>Contravention of a provision of an order under the Act, other than an order under section 99.1, 100.1 or 150 of the Act, an order of a court or a provision referred to in subclause 182.1 (1) (a) (iv) of the Act.</w:t>
            </w:r>
          </w:p>
        </w:tc>
        <w:tc>
          <w:tcPr>
            <w:tcW w:w="2892" w:type="dxa"/>
          </w:tcPr>
          <w:p>
            <w:pPr>
              <w:pStyle w:val="P34"/>
            </w:pPr>
            <w:r>
              <w:t>1.</w:t>
              <w:tab/>
              <w:t>The order is issued under section 7, 8, 17, 18, 97, 157 or 157.1 of the Act.</w:t>
            </w:r>
          </w:p>
          <w:p>
            <w:pPr>
              <w:pStyle w:val="P34"/>
            </w:pPr>
            <w:r>
              <w:t>2.</w:t>
              <w:tab/>
              <w:t>In the case of an order issued under section 7, 8, 17, 18, 97 or 157.1, the circumstances giving rise to the order relate to a discharge or a potential discharge to land or water.</w:t>
            </w:r>
          </w:p>
          <w:p>
            <w:pPr>
              <w:pStyle w:val="P34"/>
            </w:pPr>
            <w:r>
              <w:t>3.</w:t>
              <w:tab/>
              <w:t>In the case of an order issued under section 157, the order is issued in response to a contravention specified in this Table.</w:t>
            </w:r>
          </w:p>
          <w:p>
            <w:pPr>
              <w:pStyle w:val="P34"/>
            </w:pPr>
            <w:r>
              <w:t>4.</w:t>
              <w:tab/>
              <w:t>The provision of the order that is contravened relates to,</w:t>
            </w:r>
          </w:p>
          <w:p>
            <w:pPr>
              <w:pStyle w:val="P34"/>
            </w:pPr>
            <w:r>
              <w:tab/>
              <w:t>i.</w:t>
              <w:tab/>
              <w:t>preventing, eliminating or ameliorating an adverse effect, or</w:t>
            </w:r>
          </w:p>
          <w:p>
            <w:pPr>
              <w:pStyle w:val="P34"/>
            </w:pPr>
            <w:r>
              <w:tab/>
              <w:t>ii.</w:t>
              <w:tab/>
              <w:t>the construction, installation or modification of any thing.</w:t>
            </w:r>
          </w:p>
        </w:tc>
        <w:tc>
          <w:tcPr>
            <w:tcW w:w="1253" w:type="dxa"/>
          </w:tcPr>
          <w:p>
            <w:pPr>
              <w:pStyle w:val="P34"/>
            </w:pPr>
            <w:r>
              <w:t>December 1, 2008</w:t>
            </w:r>
          </w:p>
        </w:tc>
        <w:tc>
          <w:tcPr>
            <w:tcW w:w="1163" w:type="dxa"/>
          </w:tcPr>
          <w:p>
            <w:pPr>
              <w:pStyle w:val="P34"/>
            </w:pPr>
            <w:r>
              <w:t>Type 2</w:t>
            </w:r>
          </w:p>
        </w:tc>
        <w:tc>
          <w:tcPr>
            <w:tcW w:w="1133" w:type="dxa"/>
          </w:tcPr>
          <w:p>
            <w:pPr>
              <w:pStyle w:val="P34"/>
            </w:pPr>
            <w:r>
              <w:t>15</w:t>
            </w:r>
          </w:p>
        </w:tc>
      </w:tr>
      <w:tr>
        <w:trPr>
          <w:wAfter w:w="0" w:type="dxa"/>
          <w:trHeight w:hRule="atLeast" w:val="3180"/>
        </w:trPr>
        <w:tc>
          <w:tcPr>
            <w:tcW w:w="520" w:type="dxa"/>
            <w:tcBorders>
              <w:top w:val="single" w:sz="4" w:space="0" w:shadow="0" w:frame="0"/>
            </w:tcBorders>
          </w:tcPr>
          <w:p>
            <w:pPr>
              <w:pStyle w:val="P34"/>
            </w:pPr>
            <w:r>
              <w:t>12.</w:t>
            </w:r>
          </w:p>
        </w:tc>
        <w:tc>
          <w:tcPr>
            <w:tcW w:w="1509" w:type="dxa"/>
            <w:tcBorders>
              <w:top w:val="single" w:sz="4" w:space="0" w:shadow="0" w:frame="0"/>
            </w:tcBorders>
          </w:tcPr>
          <w:p>
            <w:pPr>
              <w:pStyle w:val="P34"/>
            </w:pPr>
            <w:r>
              <w:t>Subclause 182.1 (1) (b) (ii)</w:t>
            </w:r>
          </w:p>
        </w:tc>
        <w:tc>
          <w:tcPr>
            <w:tcW w:w="1610" w:type="dxa"/>
            <w:tcBorders>
              <w:top w:val="single" w:sz="4" w:space="0" w:shadow="0" w:frame="0"/>
            </w:tcBorders>
          </w:tcPr>
          <w:p>
            <w:pPr>
              <w:pStyle w:val="P34"/>
            </w:pPr>
            <w:r>
              <w:t>Contravention of a provision of an order under the Act, other than an order under section 99.1, 100.1 or 150 of the Act, an order of a court or a provision referred to in subclause 182.1 (1) (a) (iv) of the Act.</w:t>
            </w:r>
          </w:p>
        </w:tc>
        <w:tc>
          <w:tcPr>
            <w:tcW w:w="2892" w:type="dxa"/>
            <w:tcBorders>
              <w:top w:val="single" w:sz="4" w:space="0" w:shadow="0" w:frame="0"/>
            </w:tcBorders>
          </w:tcPr>
          <w:p>
            <w:pPr>
              <w:pStyle w:val="P34"/>
            </w:pPr>
            <w:r>
              <w:t>1.</w:t>
              <w:tab/>
              <w:t>The order is issued under section 7, 8, 17, 18, 97, 157 or 157.1 of the Act.</w:t>
            </w:r>
          </w:p>
          <w:p>
            <w:pPr>
              <w:pStyle w:val="P34"/>
            </w:pPr>
            <w:r>
              <w:t>2.</w:t>
              <w:tab/>
              <w:t>In the case of an order issued under section 7, 8, 17, 18, 97 or 157.1, the circumstances giving rise to the order relate to a discharge or a potential discharge to land or water.</w:t>
            </w:r>
          </w:p>
          <w:p>
            <w:pPr>
              <w:pStyle w:val="P34"/>
            </w:pPr>
            <w:r>
              <w:t>3.</w:t>
              <w:tab/>
              <w:t>In the case of an order issued under section 157, the order is issued in response to a contravention specified in this Table.</w:t>
            </w:r>
          </w:p>
          <w:p>
            <w:pPr>
              <w:pStyle w:val="P34"/>
            </w:pPr>
            <w:r>
              <w:t>4.</w:t>
              <w:tab/>
              <w:t>The provision of the order that was contravened is not a provision of an order described in item 4, 10 or 11 of this Table.</w:t>
            </w:r>
          </w:p>
        </w:tc>
        <w:tc>
          <w:tcPr>
            <w:tcW w:w="1253" w:type="dxa"/>
            <w:tcBorders>
              <w:top w:val="single" w:sz="4" w:space="0" w:shadow="0" w:frame="0"/>
            </w:tcBorders>
          </w:tcPr>
          <w:p>
            <w:pPr>
              <w:pStyle w:val="P34"/>
            </w:pPr>
            <w:r>
              <w:t>December 1, 2008</w:t>
            </w:r>
          </w:p>
        </w:tc>
        <w:tc>
          <w:tcPr>
            <w:tcW w:w="1163" w:type="dxa"/>
            <w:tcBorders>
              <w:top w:val="single" w:sz="4" w:space="0" w:shadow="0" w:frame="0"/>
            </w:tcBorders>
          </w:tcPr>
          <w:p>
            <w:pPr>
              <w:pStyle w:val="P34"/>
            </w:pPr>
            <w:r>
              <w:t>Type 1</w:t>
            </w:r>
          </w:p>
        </w:tc>
        <w:tc>
          <w:tcPr>
            <w:tcW w:w="1133" w:type="dxa"/>
            <w:tcBorders>
              <w:top w:val="single" w:sz="4" w:space="0" w:shadow="0" w:frame="0"/>
            </w:tcBorders>
          </w:tcPr>
          <w:p>
            <w:pPr>
              <w:pStyle w:val="P34"/>
            </w:pPr>
            <w:r>
              <w:t>15</w:t>
            </w:r>
          </w:p>
        </w:tc>
      </w:tr>
      <w:tr>
        <w:trPr>
          <w:wAfter w:w="0" w:type="dxa"/>
          <w:trHeight w:hRule="atLeast" w:val="2370"/>
        </w:trPr>
        <w:tc>
          <w:tcPr>
            <w:tcW w:w="520" w:type="dxa"/>
            <w:tcBorders>
              <w:top w:val="single" w:sz="4" w:space="0" w:shadow="0" w:frame="0"/>
            </w:tcBorders>
          </w:tcPr>
          <w:p>
            <w:pPr>
              <w:pStyle w:val="P34"/>
            </w:pPr>
            <w:r>
              <w:t>12.1</w:t>
            </w:r>
          </w:p>
        </w:tc>
        <w:tc>
          <w:tcPr>
            <w:tcW w:w="1509" w:type="dxa"/>
            <w:tcBorders>
              <w:top w:val="single" w:sz="4" w:space="0" w:shadow="0" w:frame="0"/>
            </w:tcBorders>
          </w:tcPr>
          <w:p>
            <w:pPr>
              <w:pStyle w:val="P34"/>
            </w:pPr>
            <w:r>
              <w:t>Subclause 182.1 (1) (b) (iii)</w:t>
            </w:r>
          </w:p>
        </w:tc>
        <w:tc>
          <w:tcPr>
            <w:tcW w:w="1610" w:type="dxa"/>
            <w:tcBorders>
              <w:top w:val="single" w:sz="4" w:space="0" w:shadow="0" w:frame="0"/>
            </w:tcBorders>
          </w:tcPr>
          <w:p>
            <w:pPr>
              <w:pStyle w:val="P34"/>
            </w:pPr>
            <w:r>
              <w:t>Contravention of a provision of an environmental compliance approval, certificate of property use, renewable energy approval, licence or permit under the Act.</w:t>
            </w:r>
          </w:p>
        </w:tc>
        <w:tc>
          <w:tcPr>
            <w:tcW w:w="2892" w:type="dxa"/>
            <w:tcBorders>
              <w:top w:val="single" w:sz="4" w:space="0" w:shadow="0" w:frame="0"/>
            </w:tcBorders>
          </w:tcPr>
          <w:p>
            <w:pPr>
              <w:pStyle w:val="P34"/>
            </w:pPr>
            <w:r>
              <w:t>1.</w:t>
              <w:tab/>
              <w:t xml:space="preserve">The contravention is of a provision of an environmental compliance approval issued in respect of an activity mentioned in subsection 53 (1) of the </w:t>
            </w:r>
            <w:r>
              <w:rPr>
                <w:rStyle w:val="C21"/>
              </w:rPr>
              <w:t>Ontario Water Resources Act</w:t>
            </w:r>
            <w:r>
              <w:t>.</w:t>
            </w:r>
          </w:p>
          <w:p>
            <w:pPr>
              <w:pStyle w:val="P34"/>
            </w:pPr>
            <w:r>
              <w:t>2.</w:t>
              <w:tab/>
              <w:t>The provision of the environmental compliance approval that is contravened requires the regulated person to conduct an acute lethality test on contaminated or potentially contaminated sewage.</w:t>
            </w:r>
          </w:p>
        </w:tc>
        <w:tc>
          <w:tcPr>
            <w:tcW w:w="1253" w:type="dxa"/>
            <w:tcBorders>
              <w:top w:val="single" w:sz="4" w:space="0" w:shadow="0" w:frame="0"/>
            </w:tcBorders>
          </w:tcPr>
          <w:p>
            <w:pPr>
              <w:pStyle w:val="P34"/>
            </w:pPr>
            <w:r>
              <w:t xml:space="preserve">The day subsection 2 (79) of Schedule 7 to the </w:t>
            </w:r>
            <w:r>
              <w:rPr>
                <w:rStyle w:val="C21"/>
              </w:rPr>
              <w:t>Open for Business Act, 2010</w:t>
            </w:r>
            <w:r>
              <w:t xml:space="preserve"> comes into force.</w:t>
            </w:r>
          </w:p>
        </w:tc>
        <w:tc>
          <w:tcPr>
            <w:tcW w:w="1163" w:type="dxa"/>
            <w:tcBorders>
              <w:top w:val="single" w:sz="4" w:space="0" w:shadow="0" w:frame="0"/>
            </w:tcBorders>
          </w:tcPr>
          <w:p>
            <w:pPr>
              <w:pStyle w:val="P34"/>
            </w:pPr>
            <w:r>
              <w:t>Type 2</w:t>
            </w:r>
          </w:p>
        </w:tc>
        <w:tc>
          <w:tcPr>
            <w:tcW w:w="1133" w:type="dxa"/>
            <w:tcBorders>
              <w:top w:val="single" w:sz="4" w:space="0" w:shadow="0" w:frame="0"/>
            </w:tcBorders>
          </w:tcPr>
          <w:p>
            <w:pPr>
              <w:pStyle w:val="P34"/>
            </w:pPr>
            <w:r>
              <w:t>13</w:t>
            </w:r>
          </w:p>
        </w:tc>
      </w:tr>
      <w:tr>
        <w:trPr>
          <w:wAfter w:w="0" w:type="dxa"/>
          <w:trHeight w:hRule="atLeast" w:val="2175"/>
        </w:trPr>
        <w:tc>
          <w:tcPr>
            <w:tcW w:w="520" w:type="dxa"/>
          </w:tcPr>
          <w:p>
            <w:pPr>
              <w:pStyle w:val="P34"/>
            </w:pPr>
            <w:r>
              <w:t>12.2</w:t>
            </w:r>
          </w:p>
        </w:tc>
        <w:tc>
          <w:tcPr>
            <w:tcW w:w="1509" w:type="dxa"/>
          </w:tcPr>
          <w:p>
            <w:pPr>
              <w:pStyle w:val="P34"/>
            </w:pPr>
            <w:r>
              <w:t>Subclause 182.1 (1) (b) (iii)</w:t>
            </w:r>
          </w:p>
        </w:tc>
        <w:tc>
          <w:tcPr>
            <w:tcW w:w="1610" w:type="dxa"/>
          </w:tcPr>
          <w:p>
            <w:pPr>
              <w:pStyle w:val="P34"/>
            </w:pPr>
            <w:r>
              <w:t>Contravention of a provision of an environmental compliance approval, certificate of property use, renewable energy approval, licence or permit under the Act.</w:t>
            </w:r>
          </w:p>
        </w:tc>
        <w:tc>
          <w:tcPr>
            <w:tcW w:w="2892" w:type="dxa"/>
          </w:tcPr>
          <w:p>
            <w:pPr>
              <w:pStyle w:val="P34"/>
            </w:pPr>
            <w:r>
              <w:t>1.</w:t>
              <w:tab/>
              <w:t xml:space="preserve">The contravention is of a provision of an environmental compliance approval issued in respect of an activity mentioned in subsection 53 (1) of the </w:t>
            </w:r>
            <w:r>
              <w:rPr>
                <w:rStyle w:val="C21"/>
              </w:rPr>
              <w:t>Ontario Water Resources Act</w:t>
            </w:r>
            <w:r>
              <w:t>.</w:t>
            </w:r>
          </w:p>
          <w:p>
            <w:pPr>
              <w:pStyle w:val="P34"/>
            </w:pPr>
            <w:r>
              <w:t>2.</w:t>
              <w:tab/>
              <w:t>The provision of the environmental compliance approval that is contravened is not a provision of an approval described in item 4.1, 12.1 or 12.3 of this Table.</w:t>
            </w:r>
          </w:p>
        </w:tc>
        <w:tc>
          <w:tcPr>
            <w:tcW w:w="1253" w:type="dxa"/>
          </w:tcPr>
          <w:p>
            <w:pPr>
              <w:pStyle w:val="P34"/>
            </w:pPr>
            <w:r>
              <w:t xml:space="preserve">The day subsection 2 (79) of Schedule 7 to the </w:t>
            </w:r>
            <w:r>
              <w:rPr>
                <w:rStyle w:val="C21"/>
              </w:rPr>
              <w:t>Open for Business Act, 2010</w:t>
            </w:r>
            <w:r>
              <w:t xml:space="preserve"> comes into force.</w:t>
            </w:r>
          </w:p>
        </w:tc>
        <w:tc>
          <w:tcPr>
            <w:tcW w:w="1163" w:type="dxa"/>
          </w:tcPr>
          <w:p>
            <w:pPr>
              <w:pStyle w:val="P34"/>
            </w:pPr>
            <w:r>
              <w:t>Type 1</w:t>
            </w:r>
          </w:p>
        </w:tc>
        <w:tc>
          <w:tcPr>
            <w:tcW w:w="1133" w:type="dxa"/>
          </w:tcPr>
          <w:p>
            <w:pPr>
              <w:pStyle w:val="P34"/>
            </w:pPr>
            <w:r>
              <w:t>15</w:t>
            </w:r>
          </w:p>
        </w:tc>
      </w:tr>
      <w:tr>
        <w:trPr>
          <w:wAfter w:w="0" w:type="dxa"/>
          <w:trHeight w:hRule="atLeast" w:val="20"/>
        </w:trPr>
        <w:tc>
          <w:tcPr>
            <w:tcW w:w="520" w:type="dxa"/>
          </w:tcPr>
          <w:p>
            <w:pPr>
              <w:pStyle w:val="P34"/>
            </w:pPr>
            <w:r>
              <w:t>12.3</w:t>
            </w:r>
          </w:p>
        </w:tc>
        <w:tc>
          <w:tcPr>
            <w:tcW w:w="1509" w:type="dxa"/>
          </w:tcPr>
          <w:p>
            <w:pPr>
              <w:pStyle w:val="P34"/>
            </w:pPr>
            <w:r>
              <w:t>Subclause 182.1 (1) (b) (iii)</w:t>
            </w:r>
          </w:p>
        </w:tc>
        <w:tc>
          <w:tcPr>
            <w:tcW w:w="1610" w:type="dxa"/>
          </w:tcPr>
          <w:p>
            <w:pPr>
              <w:pStyle w:val="P34"/>
            </w:pPr>
            <w:r>
              <w:t>Contravention of a provision of an environmental compliance approval, certificate of property use, renewable energy approval, licence or permit under the Act.</w:t>
            </w:r>
          </w:p>
        </w:tc>
        <w:tc>
          <w:tcPr>
            <w:tcW w:w="2892" w:type="dxa"/>
          </w:tcPr>
          <w:p>
            <w:pPr>
              <w:pStyle w:val="P34"/>
            </w:pPr>
            <w:r>
              <w:t xml:space="preserve">The environmental compliance approval issued in respect of an activity mentioned in section 53 of the </w:t>
            </w:r>
            <w:r>
              <w:rPr>
                <w:rStyle w:val="C21"/>
              </w:rPr>
              <w:t>Ontario Water Resources Act</w:t>
            </w:r>
            <w:r>
              <w:t xml:space="preserve"> requires the regulated person to report a failure to comply with a provision of the approval that has the effect of establishing a numerical limit, including a limit of zero, on the amount, concentration or level of anything that may be discharged to the natural environment.</w:t>
            </w:r>
          </w:p>
        </w:tc>
        <w:tc>
          <w:tcPr>
            <w:tcW w:w="1253" w:type="dxa"/>
          </w:tcPr>
          <w:p>
            <w:pPr>
              <w:pStyle w:val="P34"/>
            </w:pPr>
            <w:r>
              <w:t xml:space="preserve">The day subsection 2 (79) of Schedule 7 to the </w:t>
            </w:r>
            <w:r>
              <w:rPr>
                <w:rStyle w:val="C21"/>
              </w:rPr>
              <w:t>Open for Business Act, 2010</w:t>
            </w:r>
            <w:r>
              <w:t xml:space="preserve"> comes into force.</w:t>
            </w:r>
          </w:p>
        </w:tc>
        <w:tc>
          <w:tcPr>
            <w:tcW w:w="1163" w:type="dxa"/>
          </w:tcPr>
          <w:p>
            <w:pPr>
              <w:pStyle w:val="P34"/>
            </w:pPr>
            <w:r>
              <w:t>Type 1</w:t>
            </w:r>
          </w:p>
        </w:tc>
        <w:tc>
          <w:tcPr>
            <w:tcW w:w="1133" w:type="dxa"/>
          </w:tcPr>
          <w:p>
            <w:pPr>
              <w:pStyle w:val="P34"/>
            </w:pPr>
            <w:r>
              <w:t>15</w:t>
            </w:r>
          </w:p>
        </w:tc>
      </w:tr>
      <w:tr>
        <w:trPr>
          <w:wAfter w:w="0" w:type="dxa"/>
          <w:trHeight w:hRule="atLeast" w:val="20"/>
        </w:trPr>
        <w:tc>
          <w:tcPr>
            <w:tcW w:w="520" w:type="dxa"/>
          </w:tcPr>
          <w:p>
            <w:pPr>
              <w:pStyle w:val="P34"/>
            </w:pPr>
            <w:r>
              <w:t>13.</w:t>
            </w:r>
          </w:p>
        </w:tc>
        <w:tc>
          <w:tcPr>
            <w:tcW w:w="1509" w:type="dxa"/>
          </w:tcPr>
          <w:p>
            <w:pPr>
              <w:pStyle w:val="P34"/>
            </w:pPr>
            <w:r>
              <w:t>Subclause 182.1 (1) (b) (v)</w:t>
            </w:r>
          </w:p>
        </w:tc>
        <w:tc>
          <w:tcPr>
            <w:tcW w:w="1610" w:type="dxa"/>
          </w:tcPr>
          <w:p>
            <w:pPr>
              <w:pStyle w:val="P34"/>
            </w:pPr>
            <w:r>
              <w:t>Contravention of a provision of</w:t>
            </w:r>
          </w:p>
          <w:p>
            <w:pPr>
              <w:pStyle w:val="P34"/>
            </w:pPr>
            <w:r>
              <w:t>an agreement under subsection 182.1 (9) of the Act.</w:t>
            </w:r>
          </w:p>
        </w:tc>
        <w:tc>
          <w:tcPr>
            <w:tcW w:w="2892" w:type="dxa"/>
          </w:tcPr>
          <w:p>
            <w:pPr>
              <w:pStyle w:val="P34"/>
            </w:pPr>
            <w:r>
              <w:t>N/A</w:t>
            </w:r>
          </w:p>
        </w:tc>
        <w:tc>
          <w:tcPr>
            <w:tcW w:w="1253" w:type="dxa"/>
          </w:tcPr>
          <w:p>
            <w:pPr>
              <w:pStyle w:val="P34"/>
            </w:pPr>
            <w:r>
              <w:t>August 1, 2007</w:t>
            </w:r>
          </w:p>
        </w:tc>
        <w:tc>
          <w:tcPr>
            <w:tcW w:w="1163" w:type="dxa"/>
          </w:tcPr>
          <w:p>
            <w:pPr>
              <w:pStyle w:val="P34"/>
            </w:pPr>
            <w:r>
              <w:t>Type 2</w:t>
            </w:r>
          </w:p>
        </w:tc>
        <w:tc>
          <w:tcPr>
            <w:tcW w:w="1133" w:type="dxa"/>
          </w:tcPr>
          <w:p>
            <w:pPr>
              <w:pStyle w:val="P34"/>
            </w:pPr>
            <w:r>
              <w:t>14, 15</w:t>
            </w:r>
          </w:p>
        </w:tc>
      </w:tr>
    </w:tbl>
    <w:p>
      <w:pPr>
        <w:pStyle w:val="P13"/>
      </w:pPr>
      <w:r>
        <w:t>O. Reg. 222/07, Table 2; O. Reg. 254/11, s. 8.</w:t>
      </w:r>
    </w:p>
    <w:p>
      <w:pPr>
        <w:pStyle w:val="P45"/>
      </w:pPr>
      <w:bookmarkStart w:id="21" w:name="BK21"/>
      <w:bookmarkEnd w:id="21"/>
      <w:r>
        <w:t>TABLE 3</w:t>
        <w:br w:type="textWrapping"/>
        <w:t>regulations Relating to Specific Industrial Sectors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Height w:hRule="atLeast" w:val="825"/>
        </w:trPr>
        <w:tc>
          <w:tcPr>
            <w:tcW w:w="779" w:type="dxa"/>
          </w:tcPr>
          <w:p>
            <w:pPr>
              <w:pStyle w:val="P34"/>
            </w:pPr>
            <w:r>
              <w:t>Item</w:t>
            </w:r>
          </w:p>
        </w:tc>
        <w:tc>
          <w:tcPr>
            <w:tcW w:w="6336" w:type="dxa"/>
          </w:tcPr>
          <w:p>
            <w:pPr>
              <w:pStyle w:val="P34"/>
            </w:pPr>
            <w:r>
              <w:t>Column 1</w:t>
            </w:r>
          </w:p>
          <w:p>
            <w:pPr>
              <w:pStyle w:val="P34"/>
            </w:pPr>
            <w:r>
              <w:t>Regulation</w:t>
            </w:r>
          </w:p>
        </w:tc>
        <w:tc>
          <w:tcPr>
            <w:tcW w:w="1035" w:type="dxa"/>
          </w:tcPr>
          <w:p>
            <w:pPr>
              <w:pStyle w:val="P34"/>
            </w:pPr>
            <w:r>
              <w:t>Column 2</w:t>
            </w:r>
          </w:p>
          <w:p>
            <w:pPr>
              <w:pStyle w:val="P34"/>
            </w:pPr>
            <w:r>
              <w:t>Section(s) re Parameter Limits</w:t>
            </w:r>
          </w:p>
        </w:tc>
        <w:tc>
          <w:tcPr>
            <w:tcW w:w="964" w:type="dxa"/>
          </w:tcPr>
          <w:p>
            <w:pPr>
              <w:pStyle w:val="P34"/>
            </w:pPr>
            <w:r>
              <w:t>Column 3</w:t>
            </w:r>
          </w:p>
          <w:p>
            <w:pPr>
              <w:pStyle w:val="P34"/>
            </w:pPr>
            <w:r>
              <w:t>Section re Reports to the Director</w:t>
            </w:r>
          </w:p>
        </w:tc>
        <w:tc>
          <w:tcPr>
            <w:tcW w:w="966" w:type="dxa"/>
          </w:tcPr>
          <w:p>
            <w:pPr>
              <w:pStyle w:val="P34"/>
            </w:pPr>
            <w:r>
              <w:t>Column 4</w:t>
            </w:r>
          </w:p>
          <w:p>
            <w:pPr>
              <w:pStyle w:val="P34"/>
            </w:pPr>
            <w:r>
              <w:t>Section re Lethality Limits</w:t>
            </w:r>
          </w:p>
        </w:tc>
      </w:tr>
      <w:tr>
        <w:trPr>
          <w:wAfter w:w="0" w:type="dxa"/>
        </w:trPr>
        <w:tc>
          <w:tcPr>
            <w:tcW w:w="779" w:type="dxa"/>
          </w:tcPr>
          <w:p>
            <w:pPr>
              <w:pStyle w:val="P34"/>
            </w:pPr>
            <w:r>
              <w:t>1.</w:t>
            </w:r>
          </w:p>
        </w:tc>
        <w:tc>
          <w:tcPr>
            <w:tcW w:w="6336" w:type="dxa"/>
          </w:tcPr>
          <w:p>
            <w:pPr>
              <w:pStyle w:val="P34"/>
            </w:pPr>
            <w:r>
              <w:t>Ontario Regulation 560/94 (Effluent Monitoring and Effluent Limits — Metal Mining Sector)</w:t>
            </w:r>
          </w:p>
        </w:tc>
        <w:tc>
          <w:tcPr>
            <w:tcW w:w="1035" w:type="dxa"/>
          </w:tcPr>
          <w:p>
            <w:pPr>
              <w:pStyle w:val="P34"/>
            </w:pPr>
            <w:r>
              <w:t>18</w:t>
            </w:r>
          </w:p>
        </w:tc>
        <w:tc>
          <w:tcPr>
            <w:tcW w:w="964" w:type="dxa"/>
          </w:tcPr>
          <w:p>
            <w:pPr>
              <w:pStyle w:val="P34"/>
            </w:pPr>
            <w:r>
              <w:t>37</w:t>
            </w:r>
          </w:p>
        </w:tc>
        <w:tc>
          <w:tcPr>
            <w:tcW w:w="966" w:type="dxa"/>
          </w:tcPr>
          <w:p>
            <w:pPr>
              <w:pStyle w:val="P34"/>
            </w:pPr>
            <w:r>
              <w:t>19</w:t>
            </w:r>
          </w:p>
        </w:tc>
      </w:tr>
      <w:tr>
        <w:trPr>
          <w:wAfter w:w="0" w:type="dxa"/>
        </w:trPr>
        <w:tc>
          <w:tcPr>
            <w:tcW w:w="779" w:type="dxa"/>
          </w:tcPr>
          <w:p>
            <w:pPr>
              <w:pStyle w:val="P34"/>
            </w:pPr>
            <w:r>
              <w:t>2.</w:t>
            </w:r>
          </w:p>
        </w:tc>
        <w:tc>
          <w:tcPr>
            <w:tcW w:w="6336" w:type="dxa"/>
          </w:tcPr>
          <w:p>
            <w:pPr>
              <w:pStyle w:val="P34"/>
            </w:pPr>
            <w:r>
              <w:t>Ontario Regulation 215/95 (Effluent Monitoring and Effluent Limits — Electric Power Generation Sector)</w:t>
            </w:r>
          </w:p>
        </w:tc>
        <w:tc>
          <w:tcPr>
            <w:tcW w:w="1035" w:type="dxa"/>
          </w:tcPr>
          <w:p>
            <w:pPr>
              <w:pStyle w:val="P34"/>
            </w:pPr>
            <w:r>
              <w:t>16</w:t>
            </w:r>
          </w:p>
        </w:tc>
        <w:tc>
          <w:tcPr>
            <w:tcW w:w="964" w:type="dxa"/>
          </w:tcPr>
          <w:p>
            <w:pPr>
              <w:pStyle w:val="P34"/>
            </w:pPr>
            <w:r>
              <w:t>34</w:t>
            </w:r>
          </w:p>
        </w:tc>
        <w:tc>
          <w:tcPr>
            <w:tcW w:w="966" w:type="dxa"/>
          </w:tcPr>
          <w:p>
            <w:pPr>
              <w:pStyle w:val="P34"/>
            </w:pPr>
            <w:r>
              <w:t>17</w:t>
            </w:r>
          </w:p>
        </w:tc>
      </w:tr>
      <w:tr>
        <w:trPr>
          <w:wAfter w:w="0" w:type="dxa"/>
        </w:trPr>
        <w:tc>
          <w:tcPr>
            <w:tcW w:w="779" w:type="dxa"/>
          </w:tcPr>
          <w:p>
            <w:pPr>
              <w:pStyle w:val="P34"/>
            </w:pPr>
            <w:r>
              <w:t>3.</w:t>
            </w:r>
          </w:p>
        </w:tc>
        <w:tc>
          <w:tcPr>
            <w:tcW w:w="6336" w:type="dxa"/>
          </w:tcPr>
          <w:p>
            <w:pPr>
              <w:pStyle w:val="P34"/>
            </w:pPr>
            <w:r>
              <w:t>Ontario Regulation 561/94 (Effluent Monitoring and Effluent Limits — Industrial Minerals Sector)</w:t>
            </w:r>
          </w:p>
        </w:tc>
        <w:tc>
          <w:tcPr>
            <w:tcW w:w="1035" w:type="dxa"/>
          </w:tcPr>
          <w:p>
            <w:pPr>
              <w:pStyle w:val="P34"/>
            </w:pPr>
            <w:r>
              <w:t>18</w:t>
            </w:r>
          </w:p>
        </w:tc>
        <w:tc>
          <w:tcPr>
            <w:tcW w:w="964" w:type="dxa"/>
          </w:tcPr>
          <w:p>
            <w:pPr>
              <w:pStyle w:val="P34"/>
            </w:pPr>
            <w:r>
              <w:t>36</w:t>
            </w:r>
          </w:p>
        </w:tc>
        <w:tc>
          <w:tcPr>
            <w:tcW w:w="966" w:type="dxa"/>
          </w:tcPr>
          <w:p>
            <w:pPr>
              <w:pStyle w:val="P34"/>
            </w:pPr>
            <w:r>
              <w:t>19</w:t>
            </w:r>
          </w:p>
        </w:tc>
      </w:tr>
      <w:tr>
        <w:trPr>
          <w:wAfter w:w="0" w:type="dxa"/>
        </w:trPr>
        <w:tc>
          <w:tcPr>
            <w:tcW w:w="779" w:type="dxa"/>
          </w:tcPr>
          <w:p>
            <w:pPr>
              <w:pStyle w:val="P34"/>
            </w:pPr>
            <w:r>
              <w:t>4.</w:t>
            </w:r>
          </w:p>
        </w:tc>
        <w:tc>
          <w:tcPr>
            <w:tcW w:w="6336" w:type="dxa"/>
          </w:tcPr>
          <w:p>
            <w:pPr>
              <w:pStyle w:val="P34"/>
            </w:pPr>
            <w:r>
              <w:t>Ontario Regulation 64/95 (Effluent Monitoring and Effluent Limits — Inorganic Chemical Sector)</w:t>
            </w:r>
          </w:p>
        </w:tc>
        <w:tc>
          <w:tcPr>
            <w:tcW w:w="1035" w:type="dxa"/>
          </w:tcPr>
          <w:p>
            <w:pPr>
              <w:pStyle w:val="P34"/>
            </w:pPr>
            <w:r>
              <w:t>16</w:t>
            </w:r>
          </w:p>
        </w:tc>
        <w:tc>
          <w:tcPr>
            <w:tcW w:w="964" w:type="dxa"/>
          </w:tcPr>
          <w:p>
            <w:pPr>
              <w:pStyle w:val="P34"/>
            </w:pPr>
            <w:r>
              <w:t>40</w:t>
            </w:r>
          </w:p>
        </w:tc>
        <w:tc>
          <w:tcPr>
            <w:tcW w:w="966" w:type="dxa"/>
          </w:tcPr>
          <w:p>
            <w:pPr>
              <w:pStyle w:val="P34"/>
            </w:pPr>
            <w:r>
              <w:t>17</w:t>
            </w:r>
          </w:p>
        </w:tc>
      </w:tr>
      <w:tr>
        <w:trPr>
          <w:wAfter w:w="0" w:type="dxa"/>
        </w:trPr>
        <w:tc>
          <w:tcPr>
            <w:tcW w:w="779" w:type="dxa"/>
          </w:tcPr>
          <w:p>
            <w:pPr>
              <w:pStyle w:val="P34"/>
            </w:pPr>
            <w:r>
              <w:t>5.</w:t>
            </w:r>
          </w:p>
        </w:tc>
        <w:tc>
          <w:tcPr>
            <w:tcW w:w="6336" w:type="dxa"/>
          </w:tcPr>
          <w:p>
            <w:pPr>
              <w:pStyle w:val="P34"/>
            </w:pPr>
            <w:r>
              <w:t>Ontario Regulation 214/95 (Effluent Monitoring and Effluent Limits — Iron and Steel Manufacturing Sector)</w:t>
            </w:r>
          </w:p>
        </w:tc>
        <w:tc>
          <w:tcPr>
            <w:tcW w:w="1035" w:type="dxa"/>
          </w:tcPr>
          <w:p>
            <w:pPr>
              <w:pStyle w:val="P34"/>
            </w:pPr>
            <w:r>
              <w:t>16</w:t>
            </w:r>
          </w:p>
        </w:tc>
        <w:tc>
          <w:tcPr>
            <w:tcW w:w="964" w:type="dxa"/>
          </w:tcPr>
          <w:p>
            <w:pPr>
              <w:pStyle w:val="P34"/>
            </w:pPr>
            <w:r>
              <w:t>39</w:t>
            </w:r>
          </w:p>
        </w:tc>
        <w:tc>
          <w:tcPr>
            <w:tcW w:w="966" w:type="dxa"/>
          </w:tcPr>
          <w:p>
            <w:pPr>
              <w:pStyle w:val="P34"/>
            </w:pPr>
            <w:r>
              <w:t>17</w:t>
            </w:r>
          </w:p>
        </w:tc>
      </w:tr>
      <w:tr>
        <w:trPr>
          <w:wAfter w:w="0" w:type="dxa"/>
        </w:trPr>
        <w:tc>
          <w:tcPr>
            <w:tcW w:w="779" w:type="dxa"/>
          </w:tcPr>
          <w:p>
            <w:pPr>
              <w:pStyle w:val="P34"/>
            </w:pPr>
            <w:r>
              <w:t>6.</w:t>
            </w:r>
          </w:p>
        </w:tc>
        <w:tc>
          <w:tcPr>
            <w:tcW w:w="6336" w:type="dxa"/>
          </w:tcPr>
          <w:p>
            <w:pPr>
              <w:pStyle w:val="P34"/>
            </w:pPr>
            <w:r>
              <w:t>Ontario Regulation 562/94 (Effluent Monitoring and Effluent Limits — Metal Casting Sector)</w:t>
            </w:r>
          </w:p>
        </w:tc>
        <w:tc>
          <w:tcPr>
            <w:tcW w:w="1035" w:type="dxa"/>
          </w:tcPr>
          <w:p>
            <w:pPr>
              <w:pStyle w:val="P34"/>
            </w:pPr>
            <w:r>
              <w:t>15</w:t>
            </w:r>
          </w:p>
        </w:tc>
        <w:tc>
          <w:tcPr>
            <w:tcW w:w="964" w:type="dxa"/>
          </w:tcPr>
          <w:p>
            <w:pPr>
              <w:pStyle w:val="P34"/>
            </w:pPr>
            <w:r>
              <w:t>34</w:t>
            </w:r>
          </w:p>
        </w:tc>
        <w:tc>
          <w:tcPr>
            <w:tcW w:w="966" w:type="dxa"/>
          </w:tcPr>
          <w:p>
            <w:pPr>
              <w:pStyle w:val="P34"/>
            </w:pPr>
            <w:r>
              <w:t>16</w:t>
            </w:r>
          </w:p>
        </w:tc>
      </w:tr>
      <w:tr>
        <w:trPr>
          <w:wAfter w:w="0" w:type="dxa"/>
        </w:trPr>
        <w:tc>
          <w:tcPr>
            <w:tcW w:w="779" w:type="dxa"/>
          </w:tcPr>
          <w:p>
            <w:pPr>
              <w:pStyle w:val="P34"/>
            </w:pPr>
            <w:r>
              <w:t>7.</w:t>
            </w:r>
          </w:p>
        </w:tc>
        <w:tc>
          <w:tcPr>
            <w:tcW w:w="6336" w:type="dxa"/>
          </w:tcPr>
          <w:p>
            <w:pPr>
              <w:pStyle w:val="P34"/>
            </w:pPr>
            <w:r>
              <w:t>Ontario Regulation 63/95 (Effluent Monitoring and Effluent Limits — Organic Chemical Manufacturing Sector)</w:t>
            </w:r>
          </w:p>
        </w:tc>
        <w:tc>
          <w:tcPr>
            <w:tcW w:w="1035" w:type="dxa"/>
          </w:tcPr>
          <w:p>
            <w:pPr>
              <w:pStyle w:val="P34"/>
            </w:pPr>
            <w:r>
              <w:t>16</w:t>
            </w:r>
          </w:p>
        </w:tc>
        <w:tc>
          <w:tcPr>
            <w:tcW w:w="964" w:type="dxa"/>
          </w:tcPr>
          <w:p>
            <w:pPr>
              <w:pStyle w:val="P34"/>
            </w:pPr>
            <w:r>
              <w:t>40</w:t>
            </w:r>
          </w:p>
        </w:tc>
        <w:tc>
          <w:tcPr>
            <w:tcW w:w="966" w:type="dxa"/>
          </w:tcPr>
          <w:p>
            <w:pPr>
              <w:pStyle w:val="P34"/>
            </w:pPr>
            <w:r>
              <w:t>17</w:t>
            </w:r>
          </w:p>
        </w:tc>
      </w:tr>
      <w:tr>
        <w:trPr>
          <w:wAfter w:w="0" w:type="dxa"/>
        </w:trPr>
        <w:tc>
          <w:tcPr>
            <w:tcW w:w="779" w:type="dxa"/>
          </w:tcPr>
          <w:p>
            <w:pPr>
              <w:pStyle w:val="P34"/>
            </w:pPr>
            <w:r>
              <w:t>8.</w:t>
            </w:r>
          </w:p>
        </w:tc>
        <w:tc>
          <w:tcPr>
            <w:tcW w:w="6336" w:type="dxa"/>
          </w:tcPr>
          <w:p>
            <w:pPr>
              <w:pStyle w:val="P34"/>
            </w:pPr>
            <w:r>
              <w:t>Ontario Regulation 537/93 (Effluent Monitoring and Effluent Limits — Petroleum Sector)</w:t>
            </w:r>
          </w:p>
        </w:tc>
        <w:tc>
          <w:tcPr>
            <w:tcW w:w="1035" w:type="dxa"/>
          </w:tcPr>
          <w:p>
            <w:pPr>
              <w:pStyle w:val="P34"/>
            </w:pPr>
            <w:r>
              <w:t>14</w:t>
            </w:r>
          </w:p>
        </w:tc>
        <w:tc>
          <w:tcPr>
            <w:tcW w:w="964" w:type="dxa"/>
          </w:tcPr>
          <w:p>
            <w:pPr>
              <w:pStyle w:val="P34"/>
            </w:pPr>
            <w:r>
              <w:t>32</w:t>
            </w:r>
          </w:p>
        </w:tc>
        <w:tc>
          <w:tcPr>
            <w:tcW w:w="966" w:type="dxa"/>
          </w:tcPr>
          <w:p>
            <w:pPr>
              <w:pStyle w:val="P34"/>
            </w:pPr>
            <w:r>
              <w:t>15</w:t>
            </w:r>
          </w:p>
        </w:tc>
      </w:tr>
      <w:tr>
        <w:trPr>
          <w:wAfter w:w="0" w:type="dxa"/>
        </w:trPr>
        <w:tc>
          <w:tcPr>
            <w:tcW w:w="779" w:type="dxa"/>
          </w:tcPr>
          <w:p>
            <w:pPr>
              <w:pStyle w:val="P34"/>
            </w:pPr>
            <w:r>
              <w:t>9.</w:t>
            </w:r>
          </w:p>
        </w:tc>
        <w:tc>
          <w:tcPr>
            <w:tcW w:w="6336" w:type="dxa"/>
          </w:tcPr>
          <w:p>
            <w:pPr>
              <w:pStyle w:val="P34"/>
            </w:pPr>
            <w:r>
              <w:t>Ontario Regulation 760/93 (Effluent Monitoring and Effluent Limits — Pulp and Paper Sector)</w:t>
            </w:r>
          </w:p>
        </w:tc>
        <w:tc>
          <w:tcPr>
            <w:tcW w:w="1035" w:type="dxa"/>
          </w:tcPr>
          <w:p>
            <w:pPr>
              <w:pStyle w:val="P34"/>
            </w:pPr>
            <w:r>
              <w:t>14, 15</w:t>
            </w:r>
          </w:p>
        </w:tc>
        <w:tc>
          <w:tcPr>
            <w:tcW w:w="964" w:type="dxa"/>
          </w:tcPr>
          <w:p>
            <w:pPr>
              <w:pStyle w:val="P34"/>
            </w:pPr>
            <w:r>
              <w:t>33</w:t>
            </w:r>
          </w:p>
        </w:tc>
        <w:tc>
          <w:tcPr>
            <w:tcW w:w="966" w:type="dxa"/>
          </w:tcPr>
          <w:p>
            <w:pPr>
              <w:pStyle w:val="P34"/>
            </w:pPr>
            <w:r>
              <w:t>16</w:t>
            </w:r>
          </w:p>
        </w:tc>
      </w:tr>
    </w:tbl>
    <w:p>
      <w:pPr>
        <w:pStyle w:val="P13"/>
      </w:pPr>
      <w:r>
        <w:t>O. Reg. 222/07, Table 3.</w:t>
      </w:r>
    </w:p>
    <w:p>
      <w:pPr>
        <w:pStyle w:val="P45"/>
      </w:pPr>
      <w:bookmarkStart w:id="22" w:name="BK22"/>
      <w:bookmarkEnd w:id="22"/>
      <w:r>
        <w:t>TABLE 4</w:t>
        <w:br w:type="textWrapping"/>
        <w:t>gravity component</w:t>
      </w:r>
    </w:p>
    <w:tbl>
      <w:tblPr>
        <w:tblStyle w:val="T2"/>
        <w:tblW w:w="10081"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110"/>
        </w:trPr>
        <w:tc>
          <w:tcPr>
            <w:tcW w:w="600" w:type="dxa"/>
          </w:tcPr>
          <w:p>
            <w:pPr>
              <w:pStyle w:val="P34"/>
            </w:pPr>
            <w:r>
              <w:t>Item</w:t>
            </w:r>
          </w:p>
        </w:tc>
        <w:tc>
          <w:tcPr>
            <w:tcW w:w="2400" w:type="dxa"/>
          </w:tcPr>
          <w:p>
            <w:pPr>
              <w:pStyle w:val="P34"/>
            </w:pPr>
            <w:r>
              <w:t>Column 1</w:t>
            </w:r>
          </w:p>
          <w:p>
            <w:pPr>
              <w:pStyle w:val="P34"/>
            </w:pPr>
            <w:r>
              <w:t>Type of consequence</w:t>
            </w:r>
          </w:p>
        </w:tc>
        <w:tc>
          <w:tcPr>
            <w:tcW w:w="2400" w:type="dxa"/>
          </w:tcPr>
          <w:p>
            <w:pPr>
              <w:pStyle w:val="P34"/>
            </w:pPr>
            <w:r>
              <w:t>Column 2</w:t>
            </w:r>
          </w:p>
          <w:p>
            <w:pPr>
              <w:pStyle w:val="P34"/>
            </w:pPr>
            <w:r>
              <w:t>Type 1 Contravention, in dollars</w:t>
            </w:r>
          </w:p>
        </w:tc>
        <w:tc>
          <w:tcPr>
            <w:tcW w:w="2280" w:type="dxa"/>
          </w:tcPr>
          <w:p>
            <w:pPr>
              <w:pStyle w:val="P34"/>
            </w:pPr>
            <w:r>
              <w:t>Column 3</w:t>
            </w:r>
          </w:p>
          <w:p>
            <w:pPr>
              <w:pStyle w:val="P34"/>
            </w:pPr>
            <w:r>
              <w:t>Type 2 Contravention, in dollars</w:t>
            </w:r>
          </w:p>
        </w:tc>
        <w:tc>
          <w:tcPr>
            <w:tcW w:w="2401" w:type="dxa"/>
            <w:gridSpan w:val="2"/>
          </w:tcPr>
          <w:p>
            <w:pPr>
              <w:pStyle w:val="P34"/>
            </w:pPr>
            <w:r>
              <w:t>Column 4</w:t>
            </w:r>
          </w:p>
          <w:p>
            <w:pPr>
              <w:pStyle w:val="P34"/>
            </w:pPr>
            <w:r>
              <w:t>Type 3 Contravention, in dollars</w:t>
            </w:r>
          </w:p>
        </w:tc>
      </w:tr>
      <w:tr>
        <w:trPr>
          <w:gridAfter w:val="1"/>
          <w:wAfter w:w="8" w:type="dxa"/>
        </w:trPr>
        <w:tc>
          <w:tcPr>
            <w:tcW w:w="600" w:type="dxa"/>
          </w:tcPr>
          <w:p>
            <w:pPr>
              <w:pStyle w:val="P34"/>
            </w:pPr>
            <w:r>
              <w:t>1.</w:t>
            </w:r>
          </w:p>
        </w:tc>
        <w:tc>
          <w:tcPr>
            <w:tcW w:w="2400" w:type="dxa"/>
          </w:tcPr>
          <w:p>
            <w:pPr>
              <w:pStyle w:val="P34"/>
            </w:pPr>
            <w:r>
              <w:t>Less Serious</w:t>
            </w:r>
          </w:p>
        </w:tc>
        <w:tc>
          <w:tcPr>
            <w:tcW w:w="2400" w:type="dxa"/>
          </w:tcPr>
          <w:p>
            <w:pPr>
              <w:pStyle w:val="P34"/>
            </w:pPr>
            <w:r>
              <w:t>1,000 - 2,500</w:t>
            </w:r>
          </w:p>
        </w:tc>
        <w:tc>
          <w:tcPr>
            <w:tcW w:w="2280" w:type="dxa"/>
          </w:tcPr>
          <w:p>
            <w:pPr>
              <w:pStyle w:val="P34"/>
            </w:pPr>
            <w:r>
              <w:t>10,000 - 15,000</w:t>
            </w:r>
          </w:p>
        </w:tc>
        <w:tc>
          <w:tcPr>
            <w:tcW w:w="2393" w:type="dxa"/>
          </w:tcPr>
          <w:p>
            <w:pPr>
              <w:pStyle w:val="P34"/>
            </w:pPr>
            <w:r>
              <w:t>15,000 - 25,000</w:t>
            </w:r>
          </w:p>
        </w:tc>
      </w:tr>
      <w:tr>
        <w:trPr>
          <w:gridAfter w:val="1"/>
          <w:wAfter w:w="8" w:type="dxa"/>
        </w:trPr>
        <w:tc>
          <w:tcPr>
            <w:tcW w:w="600" w:type="dxa"/>
          </w:tcPr>
          <w:p>
            <w:pPr>
              <w:pStyle w:val="P34"/>
            </w:pPr>
            <w:r>
              <w:t>2.</w:t>
            </w:r>
          </w:p>
        </w:tc>
        <w:tc>
          <w:tcPr>
            <w:tcW w:w="2400" w:type="dxa"/>
          </w:tcPr>
          <w:p>
            <w:pPr>
              <w:pStyle w:val="P34"/>
            </w:pPr>
            <w:r>
              <w:t>Serious</w:t>
            </w:r>
          </w:p>
        </w:tc>
        <w:tc>
          <w:tcPr>
            <w:tcW w:w="2400" w:type="dxa"/>
          </w:tcPr>
          <w:p>
            <w:pPr>
              <w:pStyle w:val="P34"/>
            </w:pPr>
            <w:r>
              <w:t>2,500 - 5,000</w:t>
            </w:r>
          </w:p>
        </w:tc>
        <w:tc>
          <w:tcPr>
            <w:tcW w:w="2280" w:type="dxa"/>
          </w:tcPr>
          <w:p>
            <w:pPr>
              <w:pStyle w:val="P34"/>
            </w:pPr>
            <w:r>
              <w:t>20,000 - 30,000</w:t>
            </w:r>
          </w:p>
        </w:tc>
        <w:tc>
          <w:tcPr>
            <w:tcW w:w="2393" w:type="dxa"/>
          </w:tcPr>
          <w:p>
            <w:pPr>
              <w:pStyle w:val="P34"/>
            </w:pPr>
            <w:r>
              <w:t>30,000 - 50,000</w:t>
            </w:r>
          </w:p>
        </w:tc>
      </w:tr>
      <w:tr>
        <w:trPr>
          <w:gridAfter w:val="1"/>
          <w:wAfter w:w="8" w:type="dxa"/>
        </w:trPr>
        <w:tc>
          <w:tcPr>
            <w:tcW w:w="600" w:type="dxa"/>
          </w:tcPr>
          <w:p>
            <w:pPr>
              <w:pStyle w:val="P34"/>
            </w:pPr>
            <w:r>
              <w:t>3.</w:t>
            </w:r>
          </w:p>
        </w:tc>
        <w:tc>
          <w:tcPr>
            <w:tcW w:w="2400" w:type="dxa"/>
          </w:tcPr>
          <w:p>
            <w:pPr>
              <w:pStyle w:val="P34"/>
            </w:pPr>
            <w:r>
              <w:t>Very Serious</w:t>
            </w:r>
          </w:p>
        </w:tc>
        <w:tc>
          <w:tcPr>
            <w:tcW w:w="2400" w:type="dxa"/>
          </w:tcPr>
          <w:p>
            <w:pPr>
              <w:pStyle w:val="P34"/>
            </w:pPr>
            <w:r>
              <w:t>5,000 - 10,000</w:t>
            </w:r>
          </w:p>
        </w:tc>
        <w:tc>
          <w:tcPr>
            <w:tcW w:w="2280" w:type="dxa"/>
          </w:tcPr>
          <w:p>
            <w:pPr>
              <w:pStyle w:val="P34"/>
            </w:pPr>
            <w:r>
              <w:t>40,000 - 60,000</w:t>
            </w:r>
          </w:p>
        </w:tc>
        <w:tc>
          <w:tcPr>
            <w:tcW w:w="2393" w:type="dxa"/>
          </w:tcPr>
          <w:p>
            <w:pPr>
              <w:pStyle w:val="P34"/>
            </w:pPr>
            <w:r>
              <w:t>60,000 - 100,000</w:t>
            </w:r>
          </w:p>
        </w:tc>
      </w:tr>
    </w:tbl>
    <w:p>
      <w:pPr>
        <w:pStyle w:val="P13"/>
      </w:pPr>
      <w:r>
        <w:t>O. Reg. 301/17, s. 1.</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14CB40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AAE961F">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E46B1F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EAA4CA6">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1E2CD2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0000005"/>
    <w:multiLevelType w:val="multilevel"/>
    <w:lvl w:ilvl="0">
      <w:start w:val="1"/>
      <w:numFmt w:val="lowerRoman"/>
      <w:suff w:val="tab"/>
      <w:lvlText w:val="%1."/>
      <w:lvlJc w:val="left"/>
      <w:pPr>
        <w:ind w:hanging="720" w:left="2160"/>
        <w:tabs>
          <w:tab w:val="left" w:pos="2160" w:leader="none"/>
        </w:tabs>
      </w:pPr>
      <w:rPr/>
    </w:lvl>
    <w:lvl w:ilvl="1">
      <w:start w:val="1"/>
      <w:numFmt w:val="lowerRoman"/>
      <w:suff w:val="tab"/>
      <w:lvlText w:val="%2"/>
      <w:lvlJc w:val="left"/>
      <w:pPr/>
      <w:rPr/>
    </w:lvl>
    <w:lvl w:ilvl="2">
      <w:start w:val="1"/>
      <w:numFmt w:val="lowerRoman"/>
      <w:suff w:val="tab"/>
      <w:lvlText w:val="%3"/>
      <w:lvlJc w:val="left"/>
      <w:pPr/>
      <w:rPr/>
    </w:lvl>
    <w:lvl w:ilvl="3">
      <w:start w:val="1"/>
      <w:numFmt w:val="lowerRoman"/>
      <w:suff w:val="tab"/>
      <w:lvlText w:val="%4"/>
      <w:lvlJc w:val="left"/>
      <w:pPr/>
      <w:rPr/>
    </w:lvl>
    <w:lvl w:ilvl="4">
      <w:start w:val="1"/>
      <w:numFmt w:val="lowerRoman"/>
      <w:suff w:val="tab"/>
      <w:lvlText w:val="%5"/>
      <w:lvlJc w:val="left"/>
      <w:pPr/>
      <w:rPr/>
    </w:lvl>
    <w:lvl w:ilvl="5">
      <w:start w:val="1"/>
      <w:numFmt w:val="lowerRoman"/>
      <w:suff w:val="tab"/>
      <w:lvlText w:val="%6"/>
      <w:lvlJc w:val="left"/>
      <w:pPr/>
      <w:rPr/>
    </w:lvl>
    <w:lvl w:ilvl="6">
      <w:start w:val="1"/>
      <w:numFmt w:val="lowerRoman"/>
      <w:suff w:val="tab"/>
      <w:lvlText w:val="%7"/>
      <w:lvlJc w:val="left"/>
      <w:pPr/>
      <w:rPr/>
    </w:lvl>
    <w:lvl w:ilvl="7">
      <w:start w:val="1"/>
      <w:numFmt w:val="lowerRoman"/>
      <w:suff w:val="tab"/>
      <w:lvlText w:val="%8"/>
      <w:lvlJc w:val="left"/>
      <w:pPr/>
      <w:rPr/>
    </w:lvl>
    <w:lvl w:ilvl="8">
      <w:start w:val="0"/>
      <w:numFmt w:val="decimal"/>
      <w:suff w:val="tab"/>
      <w:lvlText w:val=""/>
      <w:lvlJc w:val="left"/>
      <w:pPr/>
      <w:rPr/>
    </w:lvl>
  </w:abstractNum>
  <w:abstractNum w:abstractNumId="11">
    <w:nsid w:val="550B4210"/>
    <w:multiLevelType w:val="multilevel"/>
    <w:lvl w:ilvl="0">
      <w:start w:val="2"/>
      <w:numFmt w:val="decimal"/>
      <w:suff w:val="tab"/>
      <w:lvlText w:val="%1."/>
      <w:lvlJc w:val="left"/>
      <w:pPr>
        <w:ind w:hanging="360" w:left="465"/>
        <w:tabs>
          <w:tab w:val="left" w:pos="465" w:leader="none"/>
        </w:tabs>
      </w:pPr>
      <w:rPr/>
    </w:lvl>
    <w:lvl w:ilvl="1">
      <w:start w:val="1"/>
      <w:numFmt w:val="lowerLetter"/>
      <w:suff w:val="tab"/>
      <w:lvlText w:val="%2."/>
      <w:lvlJc w:val="left"/>
      <w:pPr>
        <w:ind w:hanging="360" w:left="1185"/>
        <w:tabs>
          <w:tab w:val="left" w:pos="1185" w:leader="none"/>
        </w:tabs>
      </w:pPr>
      <w:rPr/>
    </w:lvl>
    <w:lvl w:ilvl="2">
      <w:start w:val="1"/>
      <w:numFmt w:val="lowerRoman"/>
      <w:suff w:val="tab"/>
      <w:lvlText w:val="%3."/>
      <w:lvlJc w:val="right"/>
      <w:pPr>
        <w:ind w:hanging="180" w:left="1905"/>
        <w:tabs>
          <w:tab w:val="left" w:pos="1905" w:leader="none"/>
        </w:tabs>
      </w:pPr>
      <w:rPr/>
    </w:lvl>
    <w:lvl w:ilvl="3">
      <w:start w:val="1"/>
      <w:numFmt w:val="decimal"/>
      <w:suff w:val="tab"/>
      <w:lvlText w:val="%4."/>
      <w:lvlJc w:val="left"/>
      <w:pPr>
        <w:ind w:hanging="360" w:left="2625"/>
        <w:tabs>
          <w:tab w:val="left" w:pos="2625" w:leader="none"/>
        </w:tabs>
      </w:pPr>
      <w:rPr/>
    </w:lvl>
    <w:lvl w:ilvl="4">
      <w:start w:val="1"/>
      <w:numFmt w:val="lowerLetter"/>
      <w:suff w:val="tab"/>
      <w:lvlText w:val="%5."/>
      <w:lvlJc w:val="left"/>
      <w:pPr>
        <w:ind w:hanging="360" w:left="3345"/>
        <w:tabs>
          <w:tab w:val="left" w:pos="3345" w:leader="none"/>
        </w:tabs>
      </w:pPr>
      <w:rPr/>
    </w:lvl>
    <w:lvl w:ilvl="5">
      <w:start w:val="1"/>
      <w:numFmt w:val="lowerRoman"/>
      <w:suff w:val="tab"/>
      <w:lvlText w:val="%6."/>
      <w:lvlJc w:val="right"/>
      <w:pPr>
        <w:ind w:hanging="180" w:left="4065"/>
        <w:tabs>
          <w:tab w:val="left" w:pos="4065" w:leader="none"/>
        </w:tabs>
      </w:pPr>
      <w:rPr/>
    </w:lvl>
    <w:lvl w:ilvl="6">
      <w:start w:val="1"/>
      <w:numFmt w:val="decimal"/>
      <w:suff w:val="tab"/>
      <w:lvlText w:val="%7."/>
      <w:lvlJc w:val="left"/>
      <w:pPr>
        <w:ind w:hanging="360" w:left="4785"/>
        <w:tabs>
          <w:tab w:val="left" w:pos="4785" w:leader="none"/>
        </w:tabs>
      </w:pPr>
      <w:rPr/>
    </w:lvl>
    <w:lvl w:ilvl="7">
      <w:start w:val="1"/>
      <w:numFmt w:val="lowerLetter"/>
      <w:suff w:val="tab"/>
      <w:lvlText w:val="%8."/>
      <w:lvlJc w:val="left"/>
      <w:pPr>
        <w:ind w:hanging="360" w:left="5505"/>
        <w:tabs>
          <w:tab w:val="left" w:pos="5505" w:leader="none"/>
        </w:tabs>
      </w:pPr>
      <w:rPr/>
    </w:lvl>
    <w:lvl w:ilvl="8">
      <w:start w:val="1"/>
      <w:numFmt w:val="lowerRoman"/>
      <w:suff w:val="tab"/>
      <w:lvlText w:val="%9."/>
      <w:lvlJc w:val="right"/>
      <w:pPr>
        <w:ind w:hanging="180" w:left="6225"/>
        <w:tabs>
          <w:tab w:val="left" w:pos="6225" w:leader="none"/>
        </w:tabs>
      </w:pPr>
      <w:rPr/>
    </w:lvl>
  </w:abstractNum>
  <w:abstractNum w:abstractNumId="12">
    <w:nsid w:val="57A80CB8"/>
    <w:multiLevelType w:val="multilevel"/>
    <w:lvl w:ilvl="0">
      <w:start w:val="1"/>
      <w:numFmt w:val="decimal"/>
      <w:suff w:val="tab"/>
      <w:lvlText w:val="%1."/>
      <w:lvlJc w:val="left"/>
      <w:pPr>
        <w:ind w:hanging="360" w:left="1005"/>
        <w:tabs>
          <w:tab w:val="left" w:pos="1005" w:leader="none"/>
        </w:tabs>
      </w:pPr>
      <w:rPr/>
    </w:lvl>
    <w:lvl w:ilvl="1">
      <w:start w:val="1"/>
      <w:numFmt w:val="lowerLetter"/>
      <w:suff w:val="tab"/>
      <w:lvlText w:val="%2."/>
      <w:lvlJc w:val="left"/>
      <w:pPr>
        <w:ind w:hanging="360" w:left="1725"/>
        <w:tabs>
          <w:tab w:val="left" w:pos="1725" w:leader="none"/>
        </w:tabs>
      </w:pPr>
      <w:rPr/>
    </w:lvl>
    <w:lvl w:ilvl="2">
      <w:start w:val="1"/>
      <w:numFmt w:val="lowerRoman"/>
      <w:suff w:val="tab"/>
      <w:lvlText w:val="%3."/>
      <w:lvlJc w:val="right"/>
      <w:pPr>
        <w:ind w:hanging="180" w:left="2445"/>
        <w:tabs>
          <w:tab w:val="left" w:pos="2445" w:leader="none"/>
        </w:tabs>
      </w:pPr>
      <w:rPr/>
    </w:lvl>
    <w:lvl w:ilvl="3">
      <w:start w:val="1"/>
      <w:numFmt w:val="decimal"/>
      <w:suff w:val="tab"/>
      <w:lvlText w:val="%4."/>
      <w:lvlJc w:val="left"/>
      <w:pPr>
        <w:ind w:hanging="360" w:left="3165"/>
        <w:tabs>
          <w:tab w:val="left" w:pos="3165" w:leader="none"/>
        </w:tabs>
      </w:pPr>
      <w:rPr/>
    </w:lvl>
    <w:lvl w:ilvl="4">
      <w:start w:val="1"/>
      <w:numFmt w:val="lowerLetter"/>
      <w:suff w:val="tab"/>
      <w:lvlText w:val="%5."/>
      <w:lvlJc w:val="left"/>
      <w:pPr>
        <w:ind w:hanging="360" w:left="3885"/>
        <w:tabs>
          <w:tab w:val="left" w:pos="3885" w:leader="none"/>
        </w:tabs>
      </w:pPr>
      <w:rPr/>
    </w:lvl>
    <w:lvl w:ilvl="5">
      <w:start w:val="1"/>
      <w:numFmt w:val="lowerRoman"/>
      <w:suff w:val="tab"/>
      <w:lvlText w:val="%6."/>
      <w:lvlJc w:val="right"/>
      <w:pPr>
        <w:ind w:hanging="180" w:left="4605"/>
        <w:tabs>
          <w:tab w:val="left" w:pos="4605" w:leader="none"/>
        </w:tabs>
      </w:pPr>
      <w:rPr/>
    </w:lvl>
    <w:lvl w:ilvl="6">
      <w:start w:val="1"/>
      <w:numFmt w:val="decimal"/>
      <w:suff w:val="tab"/>
      <w:lvlText w:val="%7."/>
      <w:lvlJc w:val="left"/>
      <w:pPr>
        <w:ind w:hanging="360" w:left="5325"/>
        <w:tabs>
          <w:tab w:val="left" w:pos="5325" w:leader="none"/>
        </w:tabs>
      </w:pPr>
      <w:rPr/>
    </w:lvl>
    <w:lvl w:ilvl="7">
      <w:start w:val="1"/>
      <w:numFmt w:val="lowerLetter"/>
      <w:suff w:val="tab"/>
      <w:lvlText w:val="%8."/>
      <w:lvlJc w:val="left"/>
      <w:pPr>
        <w:ind w:hanging="360" w:left="6045"/>
        <w:tabs>
          <w:tab w:val="left" w:pos="6045" w:leader="none"/>
        </w:tabs>
      </w:pPr>
      <w:rPr/>
    </w:lvl>
    <w:lvl w:ilvl="8">
      <w:start w:val="1"/>
      <w:numFmt w:val="lowerRoman"/>
      <w:suff w:val="tab"/>
      <w:lvlText w:val="%9."/>
      <w:lvlJc w:val="right"/>
      <w:pPr>
        <w:ind w:hanging="180" w:left="6765"/>
        <w:tabs>
          <w:tab w:val="left" w:pos="6765" w:leader="none"/>
        </w:tabs>
      </w:pPr>
      <w:rPr/>
    </w:lvl>
  </w:abstractNum>
  <w:abstractNum w:abstractNumId="13">
    <w:nsid w:val="5FFB6A1F"/>
    <w:multiLevelType w:val="multilevel"/>
    <w:lvl w:ilvl="0">
      <w:start w:val="2"/>
      <w:numFmt w:val="decimal"/>
      <w:suff w:val="tab"/>
      <w:lvlText w:val="%1."/>
      <w:lvlJc w:val="left"/>
      <w:pPr>
        <w:ind w:hanging="360" w:left="465"/>
        <w:tabs>
          <w:tab w:val="left" w:pos="465" w:leader="none"/>
        </w:tabs>
      </w:pPr>
      <w:rPr/>
    </w:lvl>
    <w:lvl w:ilvl="1">
      <w:start w:val="1"/>
      <w:numFmt w:val="lowerLetter"/>
      <w:suff w:val="tab"/>
      <w:lvlText w:val="%2."/>
      <w:lvlJc w:val="left"/>
      <w:pPr>
        <w:ind w:hanging="360" w:left="1185"/>
        <w:tabs>
          <w:tab w:val="left" w:pos="1185" w:leader="none"/>
        </w:tabs>
      </w:pPr>
      <w:rPr/>
    </w:lvl>
    <w:lvl w:ilvl="2">
      <w:start w:val="1"/>
      <w:numFmt w:val="lowerRoman"/>
      <w:suff w:val="tab"/>
      <w:lvlText w:val="%3."/>
      <w:lvlJc w:val="right"/>
      <w:pPr>
        <w:ind w:hanging="180" w:left="1905"/>
        <w:tabs>
          <w:tab w:val="left" w:pos="1905" w:leader="none"/>
        </w:tabs>
      </w:pPr>
      <w:rPr/>
    </w:lvl>
    <w:lvl w:ilvl="3">
      <w:start w:val="1"/>
      <w:numFmt w:val="decimal"/>
      <w:suff w:val="tab"/>
      <w:lvlText w:val="%4."/>
      <w:lvlJc w:val="left"/>
      <w:pPr>
        <w:ind w:hanging="360" w:left="2625"/>
        <w:tabs>
          <w:tab w:val="left" w:pos="2625" w:leader="none"/>
        </w:tabs>
      </w:pPr>
      <w:rPr/>
    </w:lvl>
    <w:lvl w:ilvl="4">
      <w:start w:val="1"/>
      <w:numFmt w:val="lowerLetter"/>
      <w:suff w:val="tab"/>
      <w:lvlText w:val="%5."/>
      <w:lvlJc w:val="left"/>
      <w:pPr>
        <w:ind w:hanging="360" w:left="3345"/>
        <w:tabs>
          <w:tab w:val="left" w:pos="3345" w:leader="none"/>
        </w:tabs>
      </w:pPr>
      <w:rPr/>
    </w:lvl>
    <w:lvl w:ilvl="5">
      <w:start w:val="1"/>
      <w:numFmt w:val="lowerRoman"/>
      <w:suff w:val="tab"/>
      <w:lvlText w:val="%6."/>
      <w:lvlJc w:val="right"/>
      <w:pPr>
        <w:ind w:hanging="180" w:left="4065"/>
        <w:tabs>
          <w:tab w:val="left" w:pos="4065" w:leader="none"/>
        </w:tabs>
      </w:pPr>
      <w:rPr/>
    </w:lvl>
    <w:lvl w:ilvl="6">
      <w:start w:val="1"/>
      <w:numFmt w:val="decimal"/>
      <w:suff w:val="tab"/>
      <w:lvlText w:val="%7."/>
      <w:lvlJc w:val="left"/>
      <w:pPr>
        <w:ind w:hanging="360" w:left="4785"/>
        <w:tabs>
          <w:tab w:val="left" w:pos="4785" w:leader="none"/>
        </w:tabs>
      </w:pPr>
      <w:rPr/>
    </w:lvl>
    <w:lvl w:ilvl="7">
      <w:start w:val="1"/>
      <w:numFmt w:val="lowerLetter"/>
      <w:suff w:val="tab"/>
      <w:lvlText w:val="%8."/>
      <w:lvlJc w:val="left"/>
      <w:pPr>
        <w:ind w:hanging="360" w:left="5505"/>
        <w:tabs>
          <w:tab w:val="left" w:pos="5505" w:leader="none"/>
        </w:tabs>
      </w:pPr>
      <w:rPr/>
    </w:lvl>
    <w:lvl w:ilvl="8">
      <w:start w:val="1"/>
      <w:numFmt w:val="lowerRoman"/>
      <w:suff w:val="tab"/>
      <w:lvlText w:val="%9."/>
      <w:lvlJc w:val="right"/>
      <w:pPr>
        <w:ind w:hanging="180" w:left="6225"/>
        <w:tabs>
          <w:tab w:val="left" w:pos="6225" w:leader="none"/>
        </w:tabs>
      </w:pPr>
      <w:rPr/>
    </w:lvl>
  </w:abstractNum>
  <w:abstractNum w:abstractNumId="14">
    <w:nsid w:val="77177C3C"/>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 w:ilvl="0">
        <w:start w:val="1"/>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11"/>
  </w:num>
  <w:num w:numId="13">
    <w:abstractNumId w:val="13"/>
  </w:num>
  <w:num w:numId="14">
    <w:abstractNumId w:val="12"/>
  </w:num>
  <w:num w:numId="15">
    <w:abstractNumId w:val="14"/>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paragraph-e"/>
    <w:next w:val="P10"/>
    <w:pPr>
      <w:tabs>
        <w:tab w:val="right" w:pos="418" w:leader="none"/>
        <w:tab w:val="left" w:pos="538" w:leader="none"/>
      </w:tabs>
      <w:spacing w:lineRule="exact" w:line="209" w:before="111"/>
      <w:ind w:hanging="538" w:left="538"/>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rsignature-e"/>
    <w:basedOn w:val="P0"/>
    <w:next w:val="P149"/>
    <w:pPr>
      <w:keepNext w:val="1"/>
      <w:tabs>
        <w:tab w:val="left" w:pos="0" w:leader="none"/>
      </w:tabs>
      <w:suppressAutoHyphens w:val="1"/>
      <w:spacing w:lineRule="exact" w:line="190" w:before="49"/>
      <w:jc w:val="right"/>
    </w:pPr>
    <w:rPr/>
  </w:style>
  <w:style w:type="paragraph" w:styleId="P150">
    <w:name w:val="rsigntit-e"/>
    <w:basedOn w:val="P0"/>
    <w:next w:val="P150"/>
    <w:pPr>
      <w:keepNext w:val="1"/>
      <w:tabs>
        <w:tab w:val="left" w:pos="0" w:leader="none"/>
      </w:tabs>
      <w:suppressAutoHyphens w:val="1"/>
      <w:spacing w:lineRule="exact" w:line="190" w:after="239"/>
      <w:jc w:val="right"/>
    </w:pPr>
    <w:rPr>
      <w:i w:val="1"/>
    </w:rPr>
  </w:style>
  <w:style w:type="paragraph" w:styleId="P151">
    <w:name w:val="ActTitle-e"/>
    <w:basedOn w:val="P0"/>
    <w:next w:val="P151"/>
    <w:pPr>
      <w:keepNext w:val="1"/>
      <w:tabs>
        <w:tab w:val="left" w:pos="0" w:leader="none"/>
      </w:tabs>
      <w:suppressAutoHyphens w:val="1"/>
      <w:spacing w:lineRule="exact" w:line="270" w:after="200"/>
      <w:jc w:val="center"/>
    </w:pPr>
    <w:rPr>
      <w:b w:val="1"/>
      <w:caps w:val="1"/>
      <w:sz w:val="23"/>
    </w:rPr>
  </w:style>
  <w:style w:type="paragraph" w:styleId="P152">
    <w:name w:val="regaction-e"/>
    <w:basedOn w:val="P0"/>
    <w:next w:val="P152"/>
    <w:pPr>
      <w:keepNext w:val="1"/>
      <w:suppressAutoHyphens w:val="1"/>
      <w:jc w:val="center"/>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rsigntit-f"/>
    <w:basedOn w:val="P0"/>
    <w:next w:val="P154"/>
    <w:pPr>
      <w:keepNext w:val="1"/>
      <w:tabs>
        <w:tab w:val="left" w:pos="0" w:leader="none"/>
      </w:tabs>
      <w:suppressAutoHyphens w:val="1"/>
      <w:spacing w:lineRule="exact" w:line="190" w:after="239"/>
      <w:jc w:val="right"/>
    </w:pPr>
    <w:rPr>
      <w:i w:val="1"/>
    </w:rPr>
  </w:style>
  <w:style w:type="paragraph" w:styleId="P155">
    <w:name w:val="lsignature-e"/>
    <w:basedOn w:val="P0"/>
    <w:next w:val="P155"/>
    <w:pPr>
      <w:keepNext w:val="1"/>
      <w:tabs>
        <w:tab w:val="left" w:pos="0" w:leader="none"/>
      </w:tabs>
      <w:suppressAutoHyphens w:val="1"/>
      <w:spacing w:lineRule="exact" w:line="190" w:before="49"/>
    </w:pPr>
    <w:rPr/>
  </w:style>
  <w:style w:type="paragraph" w:styleId="P156">
    <w:name w:val="lsignature-f"/>
    <w:basedOn w:val="P0"/>
    <w:next w:val="P156"/>
    <w:pPr>
      <w:keepNext w:val="1"/>
      <w:tabs>
        <w:tab w:val="left" w:pos="0" w:leader="none"/>
      </w:tabs>
      <w:suppressAutoHyphens w:val="1"/>
      <w:spacing w:lineRule="exact" w:line="190" w:before="49"/>
    </w:pPr>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Level 1"/>
    <w:basedOn w:val="P0"/>
    <w:next w:val="P159"/>
    <w:pPr>
      <w:widowControl w:val="0"/>
      <w:numPr>
        <w:numId w:val="11"/>
      </w:numPr>
      <w:ind w:hanging="720" w:left="2160"/>
      <w:outlineLvl w:val="0"/>
    </w:pPr>
    <w:rPr/>
  </w:style>
  <w:style w:type="paragraph" w:styleId="P160">
    <w:name w:val="amendednote-f"/>
    <w:basedOn w:val="P1"/>
    <w:next w:val="P160"/>
    <w:pPr/>
    <w:rPr/>
  </w:style>
  <w:style w:type="paragraph" w:styleId="P161">
    <w:name w:val="Yregnumber-e"/>
    <w:basedOn w:val="P2"/>
    <w:next w:val="P161"/>
    <w:pPr>
      <w:shd w:val="clear" w:fill="D9D9D9"/>
    </w:pPr>
    <w:rPr/>
  </w:style>
  <w:style w:type="paragraph" w:styleId="P162">
    <w:name w:val="regnumber-f"/>
    <w:basedOn w:val="P2"/>
    <w:next w:val="P162"/>
    <w:pPr/>
    <w:rPr/>
  </w:style>
  <w:style w:type="paragraph" w:styleId="P163">
    <w:name w:val="regtitle-f"/>
    <w:basedOn w:val="P3"/>
    <w:next w:val="P163"/>
    <w:pPr/>
    <w:rPr/>
  </w:style>
  <w:style w:type="paragraph" w:styleId="P164">
    <w:name w:val="regtitleold-e"/>
    <w:basedOn w:val="P3"/>
    <w:next w:val="P164"/>
    <w:pPr/>
    <w:rPr>
      <w:rFonts w:ascii="Times New (W1)" w:hAnsi="Times New (W1)"/>
      <w:b w:val="0"/>
      <w:sz w:val="20"/>
    </w:rPr>
  </w:style>
  <w:style w:type="paragraph" w:styleId="P165">
    <w:name w:val="Yregtitle-e"/>
    <w:basedOn w:val="P3"/>
    <w:next w:val="P165"/>
    <w:pPr>
      <w:shd w:val="clear" w:fill="D9D9D9"/>
    </w:pPr>
    <w:rPr/>
  </w:style>
  <w:style w:type="paragraph" w:styleId="P166">
    <w:name w:val="version-f"/>
    <w:basedOn w:val="P4"/>
    <w:next w:val="P166"/>
    <w:pPr/>
    <w:rPr/>
  </w:style>
  <w:style w:type="paragraph" w:styleId="P167">
    <w:name w:val="assent-f"/>
    <w:basedOn w:val="P6"/>
    <w:next w:val="P167"/>
    <w:pPr/>
    <w:rPr/>
  </w:style>
  <w:style w:type="paragraph" w:styleId="P168">
    <w:name w:val="chapter-f"/>
    <w:basedOn w:val="P7"/>
    <w:next w:val="P168"/>
    <w:pPr/>
    <w:rPr/>
  </w:style>
  <w:style w:type="paragraph" w:styleId="P169">
    <w:name w:val="clause-f"/>
    <w:basedOn w:val="P8"/>
    <w:next w:val="P169"/>
    <w:pPr/>
    <w:rPr/>
  </w:style>
  <w:style w:type="paragraph" w:styleId="P170">
    <w:name w:val="defclause-e"/>
    <w:basedOn w:val="P8"/>
    <w:next w:val="P170"/>
    <w:pPr/>
    <w:rPr/>
  </w:style>
  <w:style w:type="paragraph" w:styleId="P171">
    <w:name w:val="defclause-f"/>
    <w:basedOn w:val="P8"/>
    <w:next w:val="P171"/>
    <w:pPr/>
    <w:rPr/>
  </w:style>
  <w:style w:type="paragraph" w:styleId="P172">
    <w:name w:val="subclause-e"/>
    <w:basedOn w:val="P8"/>
    <w:next w:val="P172"/>
    <w:pPr>
      <w:tabs>
        <w:tab w:val="clear" w:pos="418" w:leader="none"/>
        <w:tab w:val="clear" w:pos="538" w:leader="none"/>
        <w:tab w:val="right" w:pos="838" w:leader="none"/>
        <w:tab w:val="left" w:pos="955" w:leader="none"/>
      </w:tabs>
      <w:ind w:hanging="955" w:left="955"/>
    </w:pPr>
    <w:rPr/>
  </w:style>
  <w:style w:type="paragraph" w:styleId="P173">
    <w:name w:val="subsubclause-e"/>
    <w:basedOn w:val="P8"/>
    <w:next w:val="P173"/>
    <w:pPr>
      <w:tabs>
        <w:tab w:val="clear" w:pos="418" w:leader="none"/>
        <w:tab w:val="clear" w:pos="538" w:leader="none"/>
        <w:tab w:val="right" w:pos="1315" w:leader="none"/>
        <w:tab w:val="left" w:pos="1435" w:leader="none"/>
      </w:tabs>
      <w:ind w:hanging="1435" w:left="1435"/>
    </w:pPr>
    <w:rPr/>
  </w:style>
  <w:style w:type="paragraph" w:styleId="P174">
    <w:name w:val="Pclause-e"/>
    <w:basedOn w:val="P8"/>
    <w:next w:val="P174"/>
    <w:pPr/>
    <w:rPr>
      <w:b w:val="1"/>
    </w:rPr>
  </w:style>
  <w:style w:type="paragraph" w:styleId="P175">
    <w:name w:val="subsubsubclause-e"/>
    <w:basedOn w:val="P8"/>
    <w:next w:val="P175"/>
    <w:pPr>
      <w:tabs>
        <w:tab w:val="clear" w:pos="418" w:leader="none"/>
        <w:tab w:val="clear" w:pos="538" w:leader="none"/>
        <w:tab w:val="right" w:pos="1675" w:leader="none"/>
        <w:tab w:val="left" w:pos="1793" w:leader="none"/>
      </w:tabs>
      <w:ind w:hanging="1793" w:left="1793"/>
    </w:pPr>
    <w:rPr/>
  </w:style>
  <w:style w:type="paragraph" w:styleId="P176">
    <w:name w:val="Sclause-e"/>
    <w:basedOn w:val="P8"/>
    <w:next w:val="P176"/>
    <w:pPr>
      <w:ind w:firstLine="0"/>
    </w:pPr>
    <w:rPr/>
  </w:style>
  <w:style w:type="paragraph" w:styleId="P177">
    <w:name w:val="Sdefclause-e"/>
    <w:basedOn w:val="P8"/>
    <w:next w:val="P177"/>
    <w:pPr>
      <w:tabs>
        <w:tab w:val="left" w:pos="0" w:leader="none"/>
      </w:tabs>
      <w:ind w:firstLine="0"/>
    </w:pPr>
    <w:rPr/>
  </w:style>
  <w:style w:type="paragraph" w:styleId="P178">
    <w:name w:val="Yclause-e"/>
    <w:basedOn w:val="P8"/>
    <w:next w:val="P178"/>
    <w:pPr>
      <w:shd w:val="clear" w:fill="D9D9D9"/>
    </w:pPr>
    <w:rPr/>
  </w:style>
  <w:style w:type="paragraph" w:styleId="P179">
    <w:name w:val="YPclause-e"/>
    <w:basedOn w:val="P8"/>
    <w:next w:val="P179"/>
    <w:pPr>
      <w:shd w:val="clear" w:fill="D9D9D9"/>
    </w:pPr>
    <w:rPr>
      <w:b w:val="1"/>
    </w:rPr>
  </w:style>
  <w:style w:type="paragraph" w:styleId="P180">
    <w:name w:val="procclause-e"/>
    <w:basedOn w:val="P8"/>
    <w:next w:val="P180"/>
    <w:pPr>
      <w:shd w:val="clear" w:fill="D9D9D9"/>
      <w:spacing w:lineRule="exact" w:line="180"/>
    </w:pPr>
    <w:rPr>
      <w:b w:val="1"/>
      <w:sz w:val="16"/>
    </w:rPr>
  </w:style>
  <w:style w:type="paragraph" w:styleId="P181">
    <w:name w:val="subsubsubsubclause-e"/>
    <w:basedOn w:val="P8"/>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9"/>
    <w:next w:val="P182"/>
    <w:pPr/>
    <w:rPr/>
  </w:style>
  <w:style w:type="paragraph" w:styleId="P183">
    <w:name w:val="firstdef-e"/>
    <w:basedOn w:val="P9"/>
    <w:next w:val="P183"/>
    <w:pPr/>
    <w:rPr/>
  </w:style>
  <w:style w:type="paragraph" w:styleId="P184">
    <w:name w:val="firstdef-f"/>
    <w:basedOn w:val="P9"/>
    <w:next w:val="P184"/>
    <w:pPr/>
    <w:rPr/>
  </w:style>
  <w:style w:type="paragraph" w:styleId="P185">
    <w:name w:val="Sdefinition-e"/>
    <w:basedOn w:val="P9"/>
    <w:next w:val="P185"/>
    <w:pPr>
      <w:ind w:firstLine="0" w:left="190"/>
    </w:pPr>
    <w:rPr/>
  </w:style>
  <w:style w:type="paragraph" w:styleId="P186">
    <w:name w:val="Ydefinition-e"/>
    <w:basedOn w:val="P9"/>
    <w:next w:val="P186"/>
    <w:pPr>
      <w:shd w:val="clear" w:fill="D9D9D9"/>
    </w:pPr>
    <w:rPr/>
  </w:style>
  <w:style w:type="paragraph" w:styleId="P187">
    <w:name w:val="defparagraph-e"/>
    <w:basedOn w:val="P10"/>
    <w:next w:val="P187"/>
    <w:pPr/>
    <w:rPr/>
  </w:style>
  <w:style w:type="paragraph" w:styleId="P188">
    <w:name w:val="defparagraph-f"/>
    <w:basedOn w:val="P10"/>
    <w:next w:val="P188"/>
    <w:pPr/>
    <w:rPr/>
  </w:style>
  <w:style w:type="paragraph" w:styleId="P189">
    <w:name w:val="subpara-e"/>
    <w:basedOn w:val="P10"/>
    <w:next w:val="P189"/>
    <w:pPr>
      <w:tabs>
        <w:tab w:val="clear" w:pos="418" w:leader="none"/>
        <w:tab w:val="clear" w:pos="538" w:leader="none"/>
        <w:tab w:val="right" w:pos="837" w:leader="none"/>
        <w:tab w:val="left" w:pos="956" w:leader="none"/>
      </w:tabs>
      <w:ind w:hanging="955" w:left="955"/>
    </w:pPr>
    <w:rPr/>
  </w:style>
  <w:style w:type="paragraph" w:styleId="P190">
    <w:name w:val="subsubpara-e"/>
    <w:basedOn w:val="P10"/>
    <w:next w:val="P190"/>
    <w:pPr>
      <w:tabs>
        <w:tab w:val="clear" w:pos="418" w:leader="none"/>
        <w:tab w:val="clear" w:pos="538" w:leader="none"/>
        <w:tab w:val="right" w:pos="1315" w:leader="none"/>
        <w:tab w:val="left" w:pos="1435" w:leader="none"/>
      </w:tabs>
      <w:ind w:hanging="1435" w:left="1435"/>
    </w:pPr>
    <w:rPr/>
  </w:style>
  <w:style w:type="paragraph" w:styleId="P191">
    <w:name w:val="paragraph-f"/>
    <w:basedOn w:val="P10"/>
    <w:next w:val="P191"/>
    <w:pPr/>
    <w:rPr/>
  </w:style>
  <w:style w:type="paragraph" w:styleId="P192">
    <w:name w:val="Pparagraph-e"/>
    <w:basedOn w:val="P10"/>
    <w:next w:val="P192"/>
    <w:pPr/>
    <w:rPr>
      <w:b w:val="1"/>
    </w:rPr>
  </w:style>
  <w:style w:type="paragraph" w:styleId="P193">
    <w:name w:val="subsubsubpara-e"/>
    <w:basedOn w:val="P10"/>
    <w:next w:val="P193"/>
    <w:pPr>
      <w:tabs>
        <w:tab w:val="clear" w:pos="418" w:leader="none"/>
        <w:tab w:val="clear" w:pos="538" w:leader="none"/>
        <w:tab w:val="right" w:pos="1675" w:leader="none"/>
        <w:tab w:val="left" w:pos="1793" w:leader="none"/>
      </w:tabs>
      <w:ind w:hanging="1793" w:left="1793"/>
    </w:pPr>
    <w:rPr/>
  </w:style>
  <w:style w:type="paragraph" w:styleId="P194">
    <w:name w:val="Sdefpara-e"/>
    <w:basedOn w:val="P10"/>
    <w:next w:val="P194"/>
    <w:pPr>
      <w:tabs>
        <w:tab w:val="left" w:pos="0" w:leader="none"/>
      </w:tabs>
      <w:ind w:firstLine="0"/>
    </w:pPr>
    <w:rPr/>
  </w:style>
  <w:style w:type="paragraph" w:styleId="P195">
    <w:name w:val="Sparagraph-e"/>
    <w:basedOn w:val="P10"/>
    <w:next w:val="P195"/>
    <w:pPr>
      <w:ind w:firstLine="0"/>
    </w:pPr>
    <w:rPr/>
  </w:style>
  <w:style w:type="paragraph" w:styleId="P196">
    <w:name w:val="Yparagraph-e"/>
    <w:basedOn w:val="P10"/>
    <w:next w:val="P196"/>
    <w:pPr>
      <w:shd w:val="clear" w:fill="D9D9D9"/>
    </w:pPr>
    <w:rPr/>
  </w:style>
  <w:style w:type="paragraph" w:styleId="P197">
    <w:name w:val="YPparagraph-e"/>
    <w:basedOn w:val="P10"/>
    <w:next w:val="P197"/>
    <w:pPr>
      <w:shd w:val="clear" w:fill="D9D9D9"/>
    </w:pPr>
    <w:rPr>
      <w:b w:val="1"/>
    </w:rPr>
  </w:style>
  <w:style w:type="paragraph" w:styleId="P198">
    <w:name w:val="procparagraph-e"/>
    <w:basedOn w:val="P10"/>
    <w:next w:val="P198"/>
    <w:pPr>
      <w:shd w:val="clear" w:fill="D9D9D9"/>
      <w:spacing w:lineRule="exact" w:line="180"/>
    </w:pPr>
    <w:rPr>
      <w:b w:val="1"/>
      <w:sz w:val="16"/>
    </w:rPr>
  </w:style>
  <w:style w:type="paragraph" w:styleId="P199">
    <w:name w:val="equationind1-e"/>
    <w:basedOn w:val="P10"/>
    <w:next w:val="P199"/>
    <w:pPr/>
    <w:rPr/>
  </w:style>
  <w:style w:type="paragraph" w:styleId="P200">
    <w:name w:val="ellipsis-f"/>
    <w:basedOn w:val="P11"/>
    <w:next w:val="P200"/>
    <w:pPr/>
    <w:rPr/>
  </w:style>
  <w:style w:type="paragraph" w:styleId="P201">
    <w:name w:val="Yellipsis-e"/>
    <w:basedOn w:val="P11"/>
    <w:next w:val="P201"/>
    <w:pPr>
      <w:shd w:val="clear" w:fill="D9D9D9"/>
    </w:pPr>
    <w:rPr/>
  </w:style>
  <w:style w:type="paragraph" w:styleId="P202">
    <w:name w:val="End Tumble-f"/>
    <w:basedOn w:val="P12"/>
    <w:next w:val="P202"/>
    <w:pPr/>
    <w:rPr/>
  </w:style>
  <w:style w:type="paragraph" w:styleId="P203">
    <w:name w:val="footnote-f"/>
    <w:basedOn w:val="P13"/>
    <w:next w:val="P203"/>
    <w:pPr/>
    <w:rPr/>
  </w:style>
  <w:style w:type="paragraph" w:styleId="P204">
    <w:name w:val="tfootnote-e"/>
    <w:basedOn w:val="P13"/>
    <w:next w:val="P204"/>
    <w:pPr/>
    <w:rPr/>
  </w:style>
  <w:style w:type="paragraph" w:styleId="P205">
    <w:name w:val="footnoteRight-e"/>
    <w:basedOn w:val="P13"/>
    <w:next w:val="P205"/>
    <w:pPr/>
    <w:rPr/>
  </w:style>
  <w:style w:type="paragraph" w:styleId="P206">
    <w:name w:val="footnoteLeft-e"/>
    <w:basedOn w:val="P13"/>
    <w:next w:val="P206"/>
    <w:pPr>
      <w:jc w:val="both"/>
    </w:pPr>
    <w:rPr/>
  </w:style>
  <w:style w:type="paragraph" w:styleId="P207">
    <w:name w:val="Yfootnote-e"/>
    <w:basedOn w:val="P13"/>
    <w:next w:val="P207"/>
    <w:pPr>
      <w:shd w:val="clear" w:fill="D9D9D9"/>
    </w:pPr>
    <w:rPr/>
  </w:style>
  <w:style w:type="paragraph" w:styleId="P208">
    <w:name w:val="heading1-f"/>
    <w:basedOn w:val="P14"/>
    <w:next w:val="P208"/>
    <w:pPr/>
    <w:rPr/>
  </w:style>
  <w:style w:type="paragraph" w:styleId="P209">
    <w:name w:val="Pheading1-e"/>
    <w:basedOn w:val="P14"/>
    <w:next w:val="P209"/>
    <w:pPr/>
    <w:rPr>
      <w:b w:val="1"/>
    </w:rPr>
  </w:style>
  <w:style w:type="paragraph" w:styleId="P210">
    <w:name w:val="Yheading1-e"/>
    <w:basedOn w:val="P14"/>
    <w:next w:val="P210"/>
    <w:pPr>
      <w:shd w:val="clear" w:fill="D9D9D9"/>
    </w:pPr>
    <w:rPr/>
  </w:style>
  <w:style w:type="paragraph" w:styleId="P211">
    <w:name w:val="heading1x-e"/>
    <w:basedOn w:val="P14"/>
    <w:next w:val="P211"/>
    <w:pPr/>
    <w:rPr/>
  </w:style>
  <w:style w:type="paragraph" w:styleId="P212">
    <w:name w:val="heading2-f"/>
    <w:basedOn w:val="P15"/>
    <w:next w:val="P212"/>
    <w:pPr/>
    <w:rPr/>
  </w:style>
  <w:style w:type="paragraph" w:styleId="P213">
    <w:name w:val="Pheading2-e"/>
    <w:basedOn w:val="P15"/>
    <w:next w:val="P213"/>
    <w:pPr/>
    <w:rPr>
      <w:b w:val="1"/>
    </w:rPr>
  </w:style>
  <w:style w:type="paragraph" w:styleId="P214">
    <w:name w:val="Yheading2-e"/>
    <w:basedOn w:val="P15"/>
    <w:next w:val="P214"/>
    <w:pPr>
      <w:shd w:val="clear" w:fill="D9D9D9"/>
    </w:pPr>
    <w:rPr/>
  </w:style>
  <w:style w:type="paragraph" w:styleId="P215">
    <w:name w:val="heading2x-e"/>
    <w:basedOn w:val="P15"/>
    <w:next w:val="P215"/>
    <w:pPr/>
    <w:rPr/>
  </w:style>
  <w:style w:type="paragraph" w:styleId="P216">
    <w:name w:val="heading3-f"/>
    <w:basedOn w:val="P16"/>
    <w:next w:val="P216"/>
    <w:pPr/>
    <w:rPr/>
  </w:style>
  <w:style w:type="paragraph" w:styleId="P217">
    <w:name w:val="Pheading3-e"/>
    <w:basedOn w:val="P16"/>
    <w:next w:val="P217"/>
    <w:pPr/>
    <w:rPr>
      <w:b w:val="1"/>
    </w:rPr>
  </w:style>
  <w:style w:type="paragraph" w:styleId="P218">
    <w:name w:val="Yheading3-e"/>
    <w:basedOn w:val="P16"/>
    <w:next w:val="P218"/>
    <w:pPr>
      <w:shd w:val="clear" w:fill="D9D9D9"/>
    </w:pPr>
    <w:rPr/>
  </w:style>
  <w:style w:type="paragraph" w:styleId="P219">
    <w:name w:val="heading3x-e"/>
    <w:basedOn w:val="P16"/>
    <w:next w:val="P219"/>
    <w:pPr/>
    <w:rPr/>
  </w:style>
  <w:style w:type="paragraph" w:styleId="P220">
    <w:name w:val="headingx-f"/>
    <w:basedOn w:val="P17"/>
    <w:next w:val="P220"/>
    <w:pPr/>
    <w:rPr/>
  </w:style>
  <w:style w:type="paragraph" w:styleId="P221">
    <w:name w:val="Pheadingx-e"/>
    <w:basedOn w:val="P17"/>
    <w:next w:val="P221"/>
    <w:pPr/>
    <w:rPr>
      <w:b w:val="1"/>
    </w:rPr>
  </w:style>
  <w:style w:type="paragraph" w:styleId="P222">
    <w:name w:val="Yheadingx-e"/>
    <w:basedOn w:val="P17"/>
    <w:next w:val="P222"/>
    <w:pPr>
      <w:shd w:val="clear" w:fill="D9D9D9"/>
    </w:pPr>
    <w:rPr/>
  </w:style>
  <w:style w:type="paragraph" w:styleId="P223">
    <w:name w:val="insert-f"/>
    <w:basedOn w:val="P18"/>
    <w:next w:val="P223"/>
    <w:pPr/>
    <w:rPr/>
  </w:style>
  <w:style w:type="paragraph" w:styleId="P224">
    <w:name w:val="Yinsert-e"/>
    <w:basedOn w:val="P18"/>
    <w:next w:val="P224"/>
    <w:pPr>
      <w:shd w:val="clear" w:fill="D9D9D9"/>
    </w:pPr>
    <w:rPr/>
  </w:style>
  <w:style w:type="paragraph" w:styleId="P225">
    <w:name w:val="line-f"/>
    <w:basedOn w:val="P19"/>
    <w:next w:val="P225"/>
    <w:pPr/>
    <w:rPr/>
  </w:style>
  <w:style w:type="paragraph" w:styleId="P226">
    <w:name w:val="Yline-e"/>
    <w:basedOn w:val="P19"/>
    <w:next w:val="P226"/>
    <w:pPr>
      <w:shd w:val="clear" w:fill="D9D9D9"/>
    </w:pPr>
    <w:rPr/>
  </w:style>
  <w:style w:type="paragraph" w:styleId="P227">
    <w:name w:val="longtitle-f"/>
    <w:basedOn w:val="P20"/>
    <w:next w:val="P227"/>
    <w:pPr/>
    <w:rPr/>
  </w:style>
  <w:style w:type="paragraph" w:styleId="P228">
    <w:name w:val="minnote-f"/>
    <w:basedOn w:val="P21"/>
    <w:next w:val="P228"/>
    <w:pPr/>
    <w:rPr/>
  </w:style>
  <w:style w:type="paragraph" w:styleId="P229">
    <w:name w:val="Notice"/>
    <w:basedOn w:val="P21"/>
    <w:next w:val="P229"/>
    <w:pPr>
      <w:spacing w:before="80" w:after="0"/>
    </w:pPr>
    <w:rPr>
      <w:i w:val="0"/>
      <w:color w:val="FF0000"/>
    </w:rPr>
  </w:style>
  <w:style w:type="paragraph" w:styleId="P230">
    <w:name w:val="Yminnote-e"/>
    <w:basedOn w:val="P21"/>
    <w:next w:val="P230"/>
    <w:pPr>
      <w:shd w:val="clear" w:fill="D9D9D9"/>
    </w:pPr>
    <w:rPr/>
  </w:style>
  <w:style w:type="paragraph" w:styleId="P231">
    <w:name w:val="number-f"/>
    <w:basedOn w:val="P22"/>
    <w:next w:val="P231"/>
    <w:pPr/>
    <w:rPr/>
  </w:style>
  <w:style w:type="paragraph" w:styleId="P232">
    <w:name w:val="paranoindt-f"/>
    <w:basedOn w:val="P23"/>
    <w:next w:val="P232"/>
    <w:pPr/>
    <w:rPr/>
  </w:style>
  <w:style w:type="paragraph" w:styleId="P233">
    <w:name w:val="Yparanoindt-e"/>
    <w:basedOn w:val="P23"/>
    <w:next w:val="P233"/>
    <w:pPr>
      <w:shd w:val="clear" w:fill="D9D9D9"/>
    </w:pPr>
    <w:rPr/>
  </w:style>
  <w:style w:type="paragraph" w:styleId="P234">
    <w:name w:val="Yprocparanoindt-e"/>
    <w:basedOn w:val="P23"/>
    <w:next w:val="P234"/>
    <w:pPr>
      <w:shd w:val="clear" w:fill="D9D9D9"/>
      <w:ind w:left="245"/>
    </w:pPr>
    <w:rPr/>
  </w:style>
  <w:style w:type="paragraph" w:styleId="P235">
    <w:name w:val="parawindt-f"/>
    <w:basedOn w:val="P24"/>
    <w:next w:val="P235"/>
    <w:pPr/>
    <w:rPr/>
  </w:style>
  <w:style w:type="paragraph" w:styleId="P236">
    <w:name w:val="Yparawindt-e"/>
    <w:basedOn w:val="P24"/>
    <w:next w:val="P236"/>
    <w:pPr>
      <w:shd w:val="clear" w:fill="D9D9D9"/>
      <w:ind w:left="278"/>
    </w:pPr>
    <w:rPr/>
  </w:style>
  <w:style w:type="paragraph" w:styleId="P237">
    <w:name w:val="parawindt2-e"/>
    <w:basedOn w:val="P24"/>
    <w:next w:val="P237"/>
    <w:pPr>
      <w:ind w:left="557"/>
    </w:pPr>
    <w:rPr/>
  </w:style>
  <w:style w:type="paragraph" w:styleId="P238">
    <w:name w:val="parawindt3-e"/>
    <w:basedOn w:val="P24"/>
    <w:next w:val="P238"/>
    <w:pPr>
      <w:ind w:left="835"/>
    </w:pPr>
    <w:rPr/>
  </w:style>
  <w:style w:type="paragraph" w:styleId="P239">
    <w:name w:val="parawtab-f"/>
    <w:basedOn w:val="P25"/>
    <w:next w:val="P239"/>
    <w:pPr/>
    <w:rPr/>
  </w:style>
  <w:style w:type="paragraph" w:styleId="P240">
    <w:name w:val="Yparawtab-e"/>
    <w:basedOn w:val="P25"/>
    <w:next w:val="P240"/>
    <w:pPr>
      <w:shd w:val="clear" w:fill="D9D9D9"/>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transnote-e"/>
    <w:basedOn w:val="P27"/>
    <w:next w:val="P246"/>
    <w:pPr/>
    <w:rPr/>
  </w:style>
  <w:style w:type="paragraph" w:styleId="P247">
    <w:name w:val="defPnote-e"/>
    <w:basedOn w:val="P27"/>
    <w:next w:val="P247"/>
    <w:pPr/>
    <w:rPr/>
  </w:style>
  <w:style w:type="paragraph" w:styleId="P248">
    <w:name w:val="defPnote-f"/>
    <w:basedOn w:val="P27"/>
    <w:next w:val="P248"/>
    <w:pPr/>
    <w:rPr/>
  </w:style>
  <w:style w:type="paragraph" w:styleId="P249">
    <w:name w:val="YprocPnote-e"/>
    <w:basedOn w:val="P27"/>
    <w:next w:val="P249"/>
    <w:pPr>
      <w:ind w:left="240"/>
    </w:pPr>
    <w:rPr/>
  </w:style>
  <w:style w:type="paragraph" w:styleId="P250">
    <w:name w:val="preamble-f"/>
    <w:basedOn w:val="P28"/>
    <w:next w:val="P250"/>
    <w:pPr/>
    <w:rPr/>
  </w:style>
  <w:style w:type="paragraph" w:styleId="P251">
    <w:name w:val="Ypreamble-e"/>
    <w:basedOn w:val="P28"/>
    <w:next w:val="P251"/>
    <w:pPr>
      <w:shd w:val="clear" w:fill="D9D9D9"/>
      <w:tabs>
        <w:tab w:val="left" w:pos="0" w:leader="none"/>
      </w:tabs>
    </w:pPr>
    <w:rPr/>
  </w:style>
  <w:style w:type="paragraph" w:styleId="P252">
    <w:name w:val="Psection-e"/>
    <w:basedOn w:val="P29"/>
    <w:next w:val="P252"/>
    <w:pPr/>
    <w:rPr>
      <w:b w:val="1"/>
    </w:rPr>
  </w:style>
  <w:style w:type="paragraph" w:styleId="P253">
    <w:name w:val="subsection-e"/>
    <w:basedOn w:val="P29"/>
    <w:next w:val="P253"/>
    <w:pPr/>
    <w:rPr/>
  </w:style>
  <w:style w:type="paragraph" w:styleId="P254">
    <w:name w:val="section-f"/>
    <w:basedOn w:val="P29"/>
    <w:next w:val="P254"/>
    <w:pPr/>
    <w:rPr/>
  </w:style>
  <w:style w:type="paragraph" w:styleId="P255">
    <w:name w:val="SPsection-e"/>
    <w:basedOn w:val="P29"/>
    <w:next w:val="P255"/>
    <w:pPr/>
    <w:rPr>
      <w:b w:val="1"/>
    </w:rPr>
  </w:style>
  <w:style w:type="paragraph" w:styleId="P256">
    <w:name w:val="Ssection-e"/>
    <w:basedOn w:val="P29"/>
    <w:next w:val="P256"/>
    <w:pPr/>
    <w:rPr/>
  </w:style>
  <w:style w:type="paragraph" w:styleId="P257">
    <w:name w:val="Ysection-e"/>
    <w:basedOn w:val="P29"/>
    <w:next w:val="P257"/>
    <w:pPr>
      <w:shd w:val="clear" w:fill="D9D9D9"/>
    </w:pPr>
    <w:rPr/>
  </w:style>
  <w:style w:type="paragraph" w:styleId="P258">
    <w:name w:val="YPsection-e"/>
    <w:basedOn w:val="P29"/>
    <w:next w:val="P258"/>
    <w:pPr>
      <w:shd w:val="clear" w:fill="D9D9D9"/>
    </w:pPr>
    <w:rPr>
      <w:b w:val="1"/>
    </w:rPr>
  </w:style>
  <w:style w:type="paragraph" w:styleId="P259">
    <w:name w:val="Standard-e"/>
    <w:basedOn w:val="P29"/>
    <w:next w:val="P259"/>
    <w:pPr/>
    <w:rPr/>
  </w:style>
  <w:style w:type="paragraph" w:styleId="P260">
    <w:name w:val="scanned-f"/>
    <w:basedOn w:val="P30"/>
    <w:next w:val="P260"/>
    <w:pPr/>
    <w:rPr/>
  </w:style>
  <w:style w:type="paragraph" w:styleId="P261">
    <w:name w:val="Yscanned-e"/>
    <w:basedOn w:val="P30"/>
    <w:next w:val="P261"/>
    <w:pPr>
      <w:shd w:val="clear" w:fill="D9D9D9"/>
    </w:pPr>
    <w:rPr/>
  </w:style>
  <w:style w:type="paragraph" w:styleId="P262">
    <w:name w:val="schedule-f"/>
    <w:basedOn w:val="P31"/>
    <w:next w:val="P262"/>
    <w:pPr/>
    <w:rPr/>
  </w:style>
  <w:style w:type="paragraph" w:styleId="P263">
    <w:name w:val="Yschedule-e"/>
    <w:basedOn w:val="P31"/>
    <w:next w:val="P263"/>
    <w:pPr>
      <w:shd w:val="clear" w:fill="D9D9D9"/>
    </w:pPr>
    <w:rPr/>
  </w:style>
  <w:style w:type="paragraph" w:styleId="P264">
    <w:name w:val="scheduleRevoked-e"/>
    <w:basedOn w:val="P31"/>
    <w:next w:val="P264"/>
    <w:pPr/>
    <w:rPr>
      <w:caps w:val="0"/>
    </w:rPr>
  </w:style>
  <w:style w:type="paragraph" w:styleId="P265">
    <w:name w:val="Pschedule-e"/>
    <w:basedOn w:val="P31"/>
    <w:next w:val="P265"/>
    <w:pPr/>
    <w:rPr>
      <w:b w:val="1"/>
    </w:rPr>
  </w:style>
  <w:style w:type="paragraph" w:styleId="P266">
    <w:name w:val="note-f"/>
    <w:basedOn w:val="P32"/>
    <w:next w:val="P266"/>
    <w:pPr>
      <w:tabs>
        <w:tab w:val="left" w:pos="-977" w:leader="none"/>
        <w:tab w:val="clear" w:pos="-578" w:leader="none"/>
        <w:tab w:val="clear" w:pos="578" w:leader="none"/>
        <w:tab w:val="left" w:pos="977" w:leader="none"/>
      </w:tabs>
    </w:pPr>
    <w:rPr/>
  </w:style>
  <w:style w:type="paragraph" w:styleId="P267">
    <w:name w:val="bhnote-e"/>
    <w:basedOn w:val="P32"/>
    <w:next w:val="P267"/>
    <w:pPr>
      <w:spacing w:lineRule="exact" w:line="209"/>
    </w:pPr>
    <w:rPr/>
  </w:style>
  <w:style w:type="paragraph" w:styleId="P268">
    <w:name w:val="Start Tumble-f"/>
    <w:basedOn w:val="P33"/>
    <w:next w:val="P268"/>
    <w:pPr/>
    <w:rPr/>
  </w:style>
  <w:style w:type="paragraph" w:styleId="P269">
    <w:name w:val="table-f"/>
    <w:basedOn w:val="P34"/>
    <w:next w:val="P269"/>
    <w:pPr/>
    <w:rPr/>
  </w:style>
  <w:style w:type="paragraph" w:styleId="P270">
    <w:name w:val="Ytable-e"/>
    <w:basedOn w:val="P34"/>
    <w:next w:val="P270"/>
    <w:pPr>
      <w:shd w:val="clear" w:fill="D9D9D9"/>
    </w:pPr>
    <w:rPr/>
  </w:style>
  <w:style w:type="paragraph" w:styleId="P271">
    <w:name w:val="TOCid-e"/>
    <w:basedOn w:val="P34"/>
    <w:next w:val="P271"/>
    <w:pPr/>
    <w:rPr>
      <w:color w:val="0000FF"/>
      <w:u w:val="single" w:color="0000FF"/>
    </w:rPr>
  </w:style>
  <w:style w:type="paragraph" w:styleId="P272">
    <w:name w:val="TOChead-e"/>
    <w:basedOn w:val="P34"/>
    <w:next w:val="P272"/>
    <w:pPr/>
    <w:rPr>
      <w:color w:val="0000FF"/>
      <w:u w:val="single" w:color="0000FF"/>
    </w:rPr>
  </w:style>
  <w:style w:type="paragraph" w:styleId="P273">
    <w:name w:val="TOCtable-e"/>
    <w:basedOn w:val="P34"/>
    <w:next w:val="P273"/>
    <w:pPr/>
    <w:rPr>
      <w:color w:val="0000FF"/>
      <w:u w:val="single" w:color="0000FF"/>
    </w:rPr>
  </w:style>
  <w:style w:type="paragraph" w:styleId="P274">
    <w:name w:val="TOCsched-e"/>
    <w:basedOn w:val="P34"/>
    <w:next w:val="P274"/>
    <w:pPr/>
    <w:rPr>
      <w:color w:val="0000FF"/>
      <w:u w:val="single" w:color="0000FF"/>
    </w:rPr>
  </w:style>
  <w:style w:type="paragraph" w:styleId="P275">
    <w:name w:val="TOCpart-e"/>
    <w:basedOn w:val="P34"/>
    <w:next w:val="P275"/>
    <w:pPr/>
    <w:rPr>
      <w:b w:val="1"/>
      <w:color w:val="0000FF"/>
      <w:u w:val="single" w:color="0000FF"/>
    </w:rPr>
  </w:style>
  <w:style w:type="paragraph" w:styleId="P276">
    <w:name w:val="TOCheadCenter-e"/>
    <w:basedOn w:val="P34"/>
    <w:next w:val="P276"/>
    <w:pPr>
      <w:jc w:val="center"/>
    </w:pPr>
    <w:rPr>
      <w:color w:val="0000FF"/>
      <w:u w:val="single" w:color="0000FF"/>
    </w:rPr>
  </w:style>
  <w:style w:type="paragraph" w:styleId="P277">
    <w:name w:val="TOCpartCenter-e"/>
    <w:basedOn w:val="P34"/>
    <w:next w:val="P277"/>
    <w:pPr>
      <w:jc w:val="center"/>
    </w:pPr>
    <w:rPr>
      <w:b w:val="1"/>
    </w:rPr>
  </w:style>
  <w:style w:type="paragraph" w:styleId="P278">
    <w:name w:val="tablelevel1-e"/>
    <w:basedOn w:val="P34"/>
    <w:next w:val="P278"/>
    <w:pPr>
      <w:tabs>
        <w:tab w:val="right" w:pos="240" w:leader="none"/>
        <w:tab w:val="left" w:pos="360" w:leader="none"/>
      </w:tabs>
      <w:spacing w:lineRule="exact" w:line="190"/>
      <w:ind w:hanging="360" w:left="360"/>
    </w:pPr>
    <w:rPr/>
  </w:style>
  <w:style w:type="paragraph" w:styleId="P279">
    <w:name w:val="tablelevel2-e"/>
    <w:basedOn w:val="P34"/>
    <w:next w:val="P279"/>
    <w:pPr>
      <w:tabs>
        <w:tab w:val="right" w:pos="480" w:leader="none"/>
        <w:tab w:val="left" w:pos="600" w:leader="none"/>
      </w:tabs>
      <w:spacing w:lineRule="exact" w:line="190"/>
      <w:ind w:hanging="600" w:left="600"/>
    </w:pPr>
    <w:rPr/>
  </w:style>
  <w:style w:type="paragraph" w:styleId="P280">
    <w:name w:val="tablelevel3-e"/>
    <w:basedOn w:val="P34"/>
    <w:next w:val="P280"/>
    <w:pPr>
      <w:tabs>
        <w:tab w:val="right" w:pos="720" w:leader="none"/>
        <w:tab w:val="left" w:pos="840" w:leader="none"/>
      </w:tabs>
      <w:spacing w:lineRule="exact" w:line="190"/>
      <w:ind w:hanging="840" w:left="840"/>
    </w:pPr>
    <w:rPr/>
  </w:style>
  <w:style w:type="paragraph" w:styleId="P281">
    <w:name w:val="tablelevel4-e"/>
    <w:basedOn w:val="P34"/>
    <w:next w:val="P281"/>
    <w:pPr>
      <w:tabs>
        <w:tab w:val="right" w:pos="960" w:leader="none"/>
        <w:tab w:val="left" w:pos="1080" w:leader="none"/>
      </w:tabs>
      <w:spacing w:lineRule="exact" w:line="190"/>
      <w:ind w:hanging="1080" w:left="1080"/>
    </w:pPr>
    <w:rPr/>
  </w:style>
  <w:style w:type="paragraph" w:styleId="P282">
    <w:name w:val="tablelevel1x-e"/>
    <w:basedOn w:val="P34"/>
    <w:next w:val="P282"/>
    <w:pPr>
      <w:spacing w:lineRule="exact" w:line="190"/>
      <w:ind w:left="360"/>
    </w:pPr>
    <w:rPr/>
  </w:style>
  <w:style w:type="paragraph" w:styleId="P283">
    <w:name w:val="tablelevel2x-e"/>
    <w:basedOn w:val="P34"/>
    <w:next w:val="P283"/>
    <w:pPr>
      <w:spacing w:lineRule="exact" w:line="190"/>
      <w:ind w:left="600"/>
    </w:pPr>
    <w:rPr/>
  </w:style>
  <w:style w:type="paragraph" w:styleId="P284">
    <w:name w:val="tablelevel3x-e"/>
    <w:basedOn w:val="P34"/>
    <w:next w:val="P284"/>
    <w:pPr>
      <w:spacing w:lineRule="exact" w:line="190"/>
      <w:ind w:left="840"/>
    </w:pPr>
    <w:rPr/>
  </w:style>
  <w:style w:type="paragraph" w:styleId="P285">
    <w:name w:val="tablelevel4x-e"/>
    <w:basedOn w:val="P34"/>
    <w:next w:val="P285"/>
    <w:pPr>
      <w:spacing w:lineRule="exact" w:line="190"/>
      <w:ind w:left="1080"/>
    </w:pPr>
    <w:rPr/>
  </w:style>
  <w:style w:type="paragraph" w:styleId="P286">
    <w:name w:val="TOCpartLeft-e"/>
    <w:basedOn w:val="P34"/>
    <w:next w:val="P286"/>
    <w:pPr/>
    <w:rPr>
      <w:b w:val="1"/>
    </w:rPr>
  </w:style>
  <w:style w:type="paragraph" w:styleId="P287">
    <w:name w:val="tableitalic-e"/>
    <w:basedOn w:val="P34"/>
    <w:next w:val="P287"/>
    <w:pPr/>
    <w:rPr>
      <w:i w:val="1"/>
    </w:rPr>
  </w:style>
  <w:style w:type="paragraph" w:styleId="P288">
    <w:name w:val="tablebold-e"/>
    <w:basedOn w:val="P34"/>
    <w:next w:val="P288"/>
    <w:pPr/>
    <w:rPr>
      <w:b w:val="1"/>
    </w:rPr>
  </w:style>
  <w:style w:type="paragraph" w:styleId="P289">
    <w:name w:val="toc-f"/>
    <w:basedOn w:val="P35"/>
    <w:next w:val="P289"/>
    <w:pPr/>
    <w:rPr/>
  </w:style>
  <w:style w:type="paragraph" w:styleId="P290">
    <w:name w:val="Ytoc-e"/>
    <w:basedOn w:val="P35"/>
    <w:next w:val="P290"/>
    <w:pPr>
      <w:shd w:val="clear" w:fill="D9D9D9"/>
    </w:pPr>
    <w:rPr/>
  </w:style>
  <w:style w:type="paragraph" w:styleId="P291">
    <w:name w:val="tochead1-f"/>
    <w:basedOn w:val="P36"/>
    <w:next w:val="P291"/>
    <w:pPr/>
    <w:rPr/>
  </w:style>
  <w:style w:type="paragraph" w:styleId="P292">
    <w:name w:val="xleftpara-f"/>
    <w:basedOn w:val="P37"/>
    <w:next w:val="P292"/>
    <w:pPr/>
    <w:rPr/>
  </w:style>
  <w:style w:type="paragraph" w:styleId="P293">
    <w:name w:val="xheadnote-e"/>
    <w:basedOn w:val="P37"/>
    <w:next w:val="P293"/>
    <w:pPr/>
    <w:rPr>
      <w:b w:val="1"/>
    </w:rPr>
  </w:style>
  <w:style w:type="paragraph" w:styleId="P294">
    <w:name w:val="xnum-f"/>
    <w:basedOn w:val="P38"/>
    <w:next w:val="P294"/>
    <w:pPr>
      <w:tabs>
        <w:tab w:val="left" w:pos="559" w:leader="none"/>
        <w:tab w:val="clear" w:pos="560" w:leader="none"/>
      </w:tabs>
    </w:pPr>
    <w:rPr/>
  </w:style>
  <w:style w:type="paragraph" w:styleId="P295">
    <w:name w:val="xnumsub-e"/>
    <w:basedOn w:val="P38"/>
    <w:next w:val="P295"/>
    <w:pPr>
      <w:ind w:hanging="960" w:left="960" w:right="840"/>
    </w:pPr>
    <w:rPr/>
  </w:style>
  <w:style w:type="paragraph" w:styleId="P296">
    <w:name w:val="xpara-f"/>
    <w:basedOn w:val="P39"/>
    <w:next w:val="P296"/>
    <w:pPr/>
    <w:rPr/>
  </w:style>
  <w:style w:type="paragraph" w:styleId="P297">
    <w:name w:val="xpartnum-f"/>
    <w:basedOn w:val="P40"/>
    <w:next w:val="P297"/>
    <w:pPr/>
    <w:rPr/>
  </w:style>
  <w:style w:type="paragraph" w:styleId="P298">
    <w:name w:val="xtitle-f"/>
    <w:basedOn w:val="P41"/>
    <w:next w:val="P298"/>
    <w:pPr/>
    <w:rPr/>
  </w:style>
  <w:style w:type="paragraph" w:styleId="P299">
    <w:name w:val="Ypartheading-e"/>
    <w:basedOn w:val="P42"/>
    <w:next w:val="P299"/>
    <w:pPr>
      <w:shd w:val="clear" w:fill="D9D9D9"/>
    </w:pPr>
    <w:rPr/>
  </w:style>
  <w:style w:type="paragraph" w:styleId="P300">
    <w:name w:val="Ypartheading-f"/>
    <w:basedOn w:val="P42"/>
    <w:next w:val="P300"/>
    <w:pPr>
      <w:shd w:val="clear" w:fill="D9D9D9"/>
    </w:pPr>
    <w:rPr/>
  </w:style>
  <w:style w:type="paragraph" w:styleId="P301">
    <w:name w:val="partheading-f"/>
    <w:basedOn w:val="P42"/>
    <w:next w:val="P301"/>
    <w:pPr/>
    <w:rPr/>
  </w:style>
  <w:style w:type="paragraph" w:styleId="P302">
    <w:name w:val="comment-f"/>
    <w:basedOn w:val="P44"/>
    <w:next w:val="P302"/>
    <w:pPr/>
    <w:rPr/>
  </w:style>
  <w:style w:type="paragraph" w:styleId="P303">
    <w:name w:val="tableheading-f"/>
    <w:basedOn w:val="P45"/>
    <w:next w:val="P303"/>
    <w:pPr/>
    <w:rPr/>
  </w:style>
  <w:style w:type="paragraph" w:styleId="P304">
    <w:name w:val="Ytableheading-e"/>
    <w:basedOn w:val="P45"/>
    <w:next w:val="P304"/>
    <w:pPr>
      <w:shd w:val="clear" w:fill="D9D9D9"/>
    </w:pPr>
    <w:rPr/>
  </w:style>
  <w:style w:type="paragraph" w:styleId="P305">
    <w:name w:val="tableheadingrev-e"/>
    <w:basedOn w:val="P45"/>
    <w:next w:val="P305"/>
    <w:pPr/>
    <w:rPr>
      <w:caps w:val="0"/>
    </w:rPr>
  </w:style>
  <w:style w:type="paragraph" w:styleId="P306">
    <w:name w:val="Pheading-f"/>
    <w:basedOn w:val="P46"/>
    <w:next w:val="P306"/>
    <w:pPr/>
    <w:rPr/>
  </w:style>
  <w:style w:type="paragraph" w:styleId="P307">
    <w:name w:val="act-f"/>
    <w:basedOn w:val="P48"/>
    <w:next w:val="P307"/>
    <w:pPr/>
    <w:rPr/>
  </w:style>
  <w:style w:type="paragraph" w:styleId="P308">
    <w:name w:val="Yact-e"/>
    <w:basedOn w:val="P48"/>
    <w:next w:val="P308"/>
    <w:pPr>
      <w:shd w:val="clear" w:fill="D9D9D9"/>
    </w:pPr>
    <w:rPr/>
  </w:style>
  <w:style w:type="paragraph" w:styleId="P309">
    <w:name w:val="commiss-f"/>
    <w:basedOn w:val="P49"/>
    <w:next w:val="P309"/>
    <w:pPr/>
    <w:rPr/>
  </w:style>
  <w:style w:type="paragraph" w:styleId="P310">
    <w:name w:val="form-f"/>
    <w:basedOn w:val="P50"/>
    <w:next w:val="P310"/>
    <w:pPr/>
    <w:rPr/>
  </w:style>
  <w:style w:type="paragraph" w:styleId="P311">
    <w:name w:val="Yform-e"/>
    <w:basedOn w:val="P50"/>
    <w:next w:val="P311"/>
    <w:pPr>
      <w:shd w:val="clear" w:fill="D9D9D9"/>
    </w:pPr>
    <w:rPr/>
  </w:style>
  <w:style w:type="paragraph" w:styleId="P312">
    <w:name w:val="formRevoked-e"/>
    <w:basedOn w:val="P50"/>
    <w:next w:val="P312"/>
    <w:pPr/>
    <w:rPr>
      <w:caps w:val="0"/>
    </w:rPr>
  </w:style>
  <w:style w:type="paragraph" w:styleId="P313">
    <w:name w:val="ruleb-f"/>
    <w:basedOn w:val="P51"/>
    <w:next w:val="P313"/>
    <w:pPr/>
    <w:rPr/>
  </w:style>
  <w:style w:type="paragraph" w:styleId="P314">
    <w:name w:val="Yruleb-e"/>
    <w:basedOn w:val="P51"/>
    <w:next w:val="P314"/>
    <w:pPr>
      <w:shd w:val="clear" w:fill="D9D9D9"/>
    </w:pPr>
    <w:rPr/>
  </w:style>
  <w:style w:type="paragraph" w:styleId="P315">
    <w:name w:val="rulec-f"/>
    <w:basedOn w:val="P52"/>
    <w:next w:val="P315"/>
    <w:pPr/>
    <w:rPr/>
  </w:style>
  <w:style w:type="paragraph" w:styleId="P316">
    <w:name w:val="Yrulec-e"/>
    <w:basedOn w:val="P52"/>
    <w:next w:val="P316"/>
    <w:pPr>
      <w:shd w:val="clear" w:fill="D9D9D9"/>
    </w:pPr>
    <w:rPr/>
  </w:style>
  <w:style w:type="paragraph" w:styleId="P317">
    <w:name w:val="rulei-f"/>
    <w:basedOn w:val="P53"/>
    <w:next w:val="P317"/>
    <w:pPr/>
    <w:rPr/>
  </w:style>
  <w:style w:type="paragraph" w:styleId="P318">
    <w:name w:val="Yrulei-e"/>
    <w:basedOn w:val="P53"/>
    <w:next w:val="P318"/>
    <w:pPr>
      <w:shd w:val="clear" w:fill="D9D9D9"/>
    </w:pPr>
    <w:rPr/>
  </w:style>
  <w:style w:type="paragraph" w:styleId="P319">
    <w:name w:val="rulel-f"/>
    <w:basedOn w:val="P54"/>
    <w:next w:val="P319"/>
    <w:pPr/>
    <w:rPr/>
  </w:style>
  <w:style w:type="paragraph" w:styleId="P320">
    <w:name w:val="Yrulel-e"/>
    <w:basedOn w:val="P54"/>
    <w:next w:val="P320"/>
    <w:pPr>
      <w:shd w:val="clear" w:fill="D9D9D9"/>
    </w:pPr>
    <w:rPr/>
  </w:style>
  <w:style w:type="paragraph" w:styleId="P321">
    <w:name w:val="subject-f"/>
    <w:basedOn w:val="P55"/>
    <w:next w:val="P321"/>
    <w:pPr/>
    <w:rPr/>
  </w:style>
  <w:style w:type="paragraph" w:styleId="P322">
    <w:name w:val="Ysubject-e"/>
    <w:basedOn w:val="P55"/>
    <w:next w:val="P322"/>
    <w:pPr>
      <w:shd w:val="clear" w:fill="D9D9D9"/>
    </w:pPr>
    <w:rPr/>
  </w:style>
  <w:style w:type="paragraph" w:styleId="P323">
    <w:name w:val="issue-f"/>
    <w:basedOn w:val="P56"/>
    <w:next w:val="P323"/>
    <w:pPr/>
    <w:rPr/>
  </w:style>
  <w:style w:type="paragraph" w:styleId="P324">
    <w:name w:val="dated-f"/>
    <w:basedOn w:val="P57"/>
    <w:next w:val="P324"/>
    <w:pPr/>
    <w:rPr/>
  </w:style>
  <w:style w:type="paragraph" w:styleId="P325">
    <w:name w:val="certify-e"/>
    <w:basedOn w:val="P57"/>
    <w:next w:val="P325"/>
    <w:pPr/>
    <w:rPr/>
  </w:style>
  <w:style w:type="paragraph" w:styleId="P326">
    <w:name w:val="made/app/filed-f"/>
    <w:basedOn w:val="P58"/>
    <w:next w:val="P326"/>
    <w:pPr/>
    <w:rPr/>
  </w:style>
  <w:style w:type="paragraph" w:styleId="P327">
    <w:name w:val="tocpartnum-f"/>
    <w:basedOn w:val="P59"/>
    <w:next w:val="P327"/>
    <w:pPr/>
    <w:rPr/>
  </w:style>
  <w:style w:type="paragraph" w:styleId="P328">
    <w:name w:val="NoticeAmend1-e"/>
    <w:basedOn w:val="P62"/>
    <w:next w:val="P328"/>
    <w:pPr>
      <w:ind w:left="720"/>
      <w:jc w:val="left"/>
    </w:pPr>
    <w:rPr/>
  </w:style>
  <w:style w:type="paragraph" w:styleId="P329">
    <w:name w:val="NoticeAmend2-e"/>
    <w:basedOn w:val="P62"/>
    <w:next w:val="P329"/>
    <w:pPr>
      <w:spacing w:lineRule="exact" w:line="180"/>
      <w:ind w:left="1440"/>
      <w:jc w:val="left"/>
    </w:pPr>
    <w:rPr/>
  </w:style>
  <w:style w:type="paragraph" w:styleId="P330">
    <w:name w:val="NoticeProc1-e"/>
    <w:basedOn w:val="P62"/>
    <w:next w:val="P330"/>
    <w:pPr>
      <w:spacing w:lineRule="exact" w:line="180" w:before="120"/>
      <w:ind w:left="720"/>
      <w:jc w:val="left"/>
    </w:pPr>
    <w:rPr/>
  </w:style>
  <w:style w:type="paragraph" w:styleId="P331">
    <w:name w:val="Notice-f"/>
    <w:basedOn w:val="P62"/>
    <w:next w:val="P331"/>
    <w:pPr/>
    <w:rPr/>
  </w:style>
  <w:style w:type="paragraph" w:styleId="P332">
    <w:name w:val="ConsolidationPeriod-f"/>
    <w:basedOn w:val="P63"/>
    <w:next w:val="P332"/>
    <w:pPr/>
    <w:rPr/>
  </w:style>
  <w:style w:type="paragraph" w:styleId="P333">
    <w:name w:val="Body Text First Indent"/>
    <w:basedOn w:val="P75"/>
    <w:next w:val="P333"/>
    <w:pPr>
      <w:ind w:firstLine="210"/>
    </w:pPr>
    <w:rPr/>
  </w:style>
  <w:style w:type="paragraph" w:styleId="P334">
    <w:name w:val="Body Text First Indent 2"/>
    <w:basedOn w:val="P143"/>
    <w:next w:val="P334"/>
    <w:pPr>
      <w:ind w:firstLine="210"/>
    </w:pPr>
    <w:rPr/>
  </w:style>
  <w:style w:type="paragraph" w:styleId="P335">
    <w:name w:val="shorttitle-f"/>
    <w:basedOn w:val="P145"/>
    <w:next w:val="P335"/>
    <w:pPr/>
    <w:rPr/>
  </w:style>
  <w:style w:type="paragraph" w:styleId="P336">
    <w:name w:val="Yshorttitle-e"/>
    <w:basedOn w:val="P145"/>
    <w:next w:val="P336"/>
    <w:pPr>
      <w:shd w:val="clear" w:fill="D9D9D9"/>
    </w:pPr>
    <w:rPr/>
  </w:style>
  <w:style w:type="paragraph" w:styleId="P337">
    <w:name w:val="equation-f"/>
    <w:basedOn w:val="P146"/>
    <w:next w:val="P337"/>
    <w:pPr/>
    <w:rPr/>
  </w:style>
  <w:style w:type="paragraph" w:styleId="P338">
    <w:name w:val="Yequation-e"/>
    <w:basedOn w:val="P146"/>
    <w:next w:val="P338"/>
    <w:pPr>
      <w:shd w:val="clear" w:fill="D9D9D9"/>
    </w:pPr>
    <w:rPr/>
  </w:style>
  <w:style w:type="paragraph" w:styleId="P339">
    <w:name w:val="headnote-f"/>
    <w:basedOn w:val="P147"/>
    <w:next w:val="P339"/>
    <w:pPr/>
    <w:rPr/>
  </w:style>
  <w:style w:type="paragraph" w:styleId="P340">
    <w:name w:val="Yheadnote-e"/>
    <w:basedOn w:val="P147"/>
    <w:next w:val="P340"/>
    <w:pPr>
      <w:shd w:val="clear" w:fill="D9D9D9"/>
    </w:pPr>
    <w:rPr/>
  </w:style>
  <w:style w:type="paragraph" w:styleId="P341">
    <w:name w:val="headnoteind-e"/>
    <w:basedOn w:val="P147"/>
    <w:next w:val="P341"/>
    <w:pPr>
      <w:ind w:left="245"/>
    </w:pPr>
    <w:rPr/>
  </w:style>
  <w:style w:type="paragraph" w:styleId="P342">
    <w:name w:val="Yprocheadnote-e"/>
    <w:basedOn w:val="P147"/>
    <w:next w:val="P342"/>
    <w:pPr>
      <w:shd w:val="clear" w:fill="D9D9D9"/>
      <w:ind w:left="240"/>
    </w:pPr>
    <w:rPr/>
  </w:style>
  <w:style w:type="paragraph" w:styleId="P343">
    <w:name w:val="headnoteitalic-e"/>
    <w:basedOn w:val="P147"/>
    <w:next w:val="P343"/>
    <w:pPr/>
    <w:rPr>
      <w:i w:val="1"/>
    </w:rPr>
  </w:style>
  <w:style w:type="paragraph" w:styleId="P344">
    <w:name w:val="signature-e"/>
    <w:basedOn w:val="P149"/>
    <w:next w:val="P344"/>
    <w:pPr/>
    <w:rPr/>
  </w:style>
  <w:style w:type="paragraph" w:styleId="P345">
    <w:name w:val="signtit-e"/>
    <w:basedOn w:val="P150"/>
    <w:next w:val="P345"/>
    <w:pPr/>
    <w:rPr/>
  </w:style>
  <w:style w:type="paragraph" w:styleId="P346">
    <w:name w:val="ActTitle-f"/>
    <w:basedOn w:val="P151"/>
    <w:next w:val="P346"/>
    <w:pPr/>
    <w:rPr/>
  </w:style>
  <w:style w:type="paragraph" w:styleId="P347">
    <w:name w:val="regaction-f"/>
    <w:basedOn w:val="P152"/>
    <w:next w:val="P347"/>
    <w:pPr/>
    <w:rPr/>
  </w:style>
  <w:style w:type="paragraph" w:styleId="P348">
    <w:name w:val="signature-f"/>
    <w:basedOn w:val="P153"/>
    <w:next w:val="P348"/>
    <w:pPr/>
    <w:rPr/>
  </w:style>
  <w:style w:type="paragraph" w:styleId="P349">
    <w:name w:val="signtit-f"/>
    <w:basedOn w:val="P154"/>
    <w:next w:val="P349"/>
    <w:pPr/>
    <w:rPr/>
  </w:style>
  <w:style w:type="paragraph" w:styleId="P350">
    <w:name w:val="Yregnumber-f"/>
    <w:basedOn w:val="P161"/>
    <w:next w:val="P350"/>
    <w:pPr/>
    <w:rPr/>
  </w:style>
  <w:style w:type="paragraph" w:styleId="P351">
    <w:name w:val="regtitleold-f"/>
    <w:basedOn w:val="P164"/>
    <w:next w:val="P351"/>
    <w:pPr/>
    <w:rPr/>
  </w:style>
  <w:style w:type="paragraph" w:styleId="P352">
    <w:name w:val="Yregtitle-f"/>
    <w:basedOn w:val="P165"/>
    <w:next w:val="P352"/>
    <w:pPr/>
    <w:rPr/>
  </w:style>
  <w:style w:type="paragraph" w:styleId="P353">
    <w:name w:val="Ydefclause-e"/>
    <w:basedOn w:val="P170"/>
    <w:next w:val="P353"/>
    <w:pPr>
      <w:shd w:val="clear" w:fill="D9D9D9"/>
    </w:pPr>
    <w:rPr/>
  </w:style>
  <w:style w:type="paragraph" w:styleId="P354">
    <w:name w:val="defsubclause-e"/>
    <w:basedOn w:val="P172"/>
    <w:next w:val="P354"/>
    <w:pPr/>
    <w:rPr/>
  </w:style>
  <w:style w:type="paragraph" w:styleId="P355">
    <w:name w:val="defsubclause-f"/>
    <w:basedOn w:val="P172"/>
    <w:next w:val="P355"/>
    <w:pPr/>
    <w:rPr/>
  </w:style>
  <w:style w:type="paragraph" w:styleId="P356">
    <w:name w:val="Psubclause-e"/>
    <w:basedOn w:val="P172"/>
    <w:next w:val="P356"/>
    <w:pPr/>
    <w:rPr>
      <w:b w:val="1"/>
    </w:rPr>
  </w:style>
  <w:style w:type="paragraph" w:styleId="P357">
    <w:name w:val="Ssubclause-e"/>
    <w:basedOn w:val="P172"/>
    <w:next w:val="P357"/>
    <w:pPr>
      <w:ind w:firstLine="0"/>
    </w:pPr>
    <w:rPr/>
  </w:style>
  <w:style w:type="paragraph" w:styleId="P358">
    <w:name w:val="subclause-f"/>
    <w:basedOn w:val="P172"/>
    <w:next w:val="P358"/>
    <w:pPr/>
    <w:rPr/>
  </w:style>
  <w:style w:type="paragraph" w:styleId="P359">
    <w:name w:val="Ysubclause-e"/>
    <w:basedOn w:val="P172"/>
    <w:next w:val="P359"/>
    <w:pPr>
      <w:shd w:val="clear" w:fill="D9D9D9"/>
    </w:pPr>
    <w:rPr/>
  </w:style>
  <w:style w:type="paragraph" w:styleId="P360">
    <w:name w:val="YPsubclause-e"/>
    <w:basedOn w:val="P172"/>
    <w:next w:val="P360"/>
    <w:pPr>
      <w:shd w:val="clear" w:fill="D9D9D9"/>
    </w:pPr>
    <w:rPr>
      <w:b w:val="1"/>
    </w:rPr>
  </w:style>
  <w:style w:type="paragraph" w:styleId="P361">
    <w:name w:val="defsubsubclause-e"/>
    <w:basedOn w:val="P173"/>
    <w:next w:val="P361"/>
    <w:pPr/>
    <w:rPr/>
  </w:style>
  <w:style w:type="paragraph" w:styleId="P362">
    <w:name w:val="defsubsubclause-f"/>
    <w:basedOn w:val="P173"/>
    <w:next w:val="P362"/>
    <w:pPr/>
    <w:rPr/>
  </w:style>
  <w:style w:type="paragraph" w:styleId="P363">
    <w:name w:val="Psubsubclause-e"/>
    <w:basedOn w:val="P173"/>
    <w:next w:val="P363"/>
    <w:pPr/>
    <w:rPr>
      <w:b w:val="1"/>
    </w:rPr>
  </w:style>
  <w:style w:type="paragraph" w:styleId="P364">
    <w:name w:val="Ssubsubclause-e"/>
    <w:basedOn w:val="P173"/>
    <w:next w:val="P364"/>
    <w:pPr>
      <w:ind w:firstLine="0"/>
    </w:pPr>
    <w:rPr/>
  </w:style>
  <w:style w:type="paragraph" w:styleId="P365">
    <w:name w:val="subsubclause-f"/>
    <w:basedOn w:val="P173"/>
    <w:next w:val="P365"/>
    <w:pPr/>
    <w:rPr/>
  </w:style>
  <w:style w:type="paragraph" w:styleId="P366">
    <w:name w:val="Ysubsubclause-e"/>
    <w:basedOn w:val="P173"/>
    <w:next w:val="P366"/>
    <w:pPr>
      <w:shd w:val="clear" w:fill="D9D9D9"/>
    </w:pPr>
    <w:rPr/>
  </w:style>
  <w:style w:type="paragraph" w:styleId="P367">
    <w:name w:val="YPsubsubclause-e"/>
    <w:basedOn w:val="P173"/>
    <w:next w:val="P367"/>
    <w:pPr>
      <w:shd w:val="clear" w:fill="D9D9D9"/>
    </w:pPr>
    <w:rPr>
      <w:b w:val="1"/>
    </w:rPr>
  </w:style>
  <w:style w:type="paragraph" w:styleId="P368">
    <w:name w:val="Pclause-f"/>
    <w:basedOn w:val="P174"/>
    <w:next w:val="P368"/>
    <w:pPr/>
    <w:rPr/>
  </w:style>
  <w:style w:type="paragraph" w:styleId="P369">
    <w:name w:val="Psubsubsubclause-e"/>
    <w:basedOn w:val="P175"/>
    <w:next w:val="P369"/>
    <w:pPr/>
    <w:rPr>
      <w:b w:val="1"/>
    </w:rPr>
  </w:style>
  <w:style w:type="paragraph" w:styleId="P370">
    <w:name w:val="subsubsubclause-f"/>
    <w:basedOn w:val="P175"/>
    <w:next w:val="P370"/>
    <w:pPr/>
    <w:rPr/>
  </w:style>
  <w:style w:type="paragraph" w:styleId="P371">
    <w:name w:val="Ysubsubsubclause-e"/>
    <w:basedOn w:val="P175"/>
    <w:next w:val="P371"/>
    <w:pPr>
      <w:shd w:val="clear" w:fill="D9D9D9"/>
    </w:pPr>
    <w:rPr/>
  </w:style>
  <w:style w:type="paragraph" w:styleId="P372">
    <w:name w:val="YPsubsubsubclause-e"/>
    <w:basedOn w:val="P175"/>
    <w:next w:val="P372"/>
    <w:pPr>
      <w:shd w:val="clear" w:fill="D9D9D9"/>
    </w:pPr>
    <w:rPr>
      <w:b w:val="1"/>
    </w:rPr>
  </w:style>
  <w:style w:type="paragraph" w:styleId="P373">
    <w:name w:val="defsubsubsubclause-e"/>
    <w:basedOn w:val="P175"/>
    <w:next w:val="P373"/>
    <w:pPr/>
    <w:rPr/>
  </w:style>
  <w:style w:type="paragraph" w:styleId="P374">
    <w:name w:val="Sclause-f"/>
    <w:basedOn w:val="P176"/>
    <w:next w:val="P374"/>
    <w:pPr/>
    <w:rPr/>
  </w:style>
  <w:style w:type="paragraph" w:styleId="P375">
    <w:name w:val="YSclause-e"/>
    <w:basedOn w:val="P176"/>
    <w:next w:val="P375"/>
    <w:pPr>
      <w:shd w:val="clear" w:fill="D9D9D9"/>
    </w:pPr>
    <w:rPr/>
  </w:style>
  <w:style w:type="paragraph" w:styleId="P376">
    <w:name w:val="Sdefclause-f"/>
    <w:basedOn w:val="P177"/>
    <w:next w:val="P376"/>
    <w:pPr/>
    <w:rPr/>
  </w:style>
  <w:style w:type="paragraph" w:styleId="P377">
    <w:name w:val="YSdefclause-e"/>
    <w:basedOn w:val="P177"/>
    <w:next w:val="P377"/>
    <w:pPr>
      <w:shd w:val="clear" w:fill="D9D9D9"/>
    </w:pPr>
    <w:rPr/>
  </w:style>
  <w:style w:type="paragraph" w:styleId="P378">
    <w:name w:val="Yclause-f"/>
    <w:basedOn w:val="P178"/>
    <w:next w:val="P378"/>
    <w:pPr/>
    <w:rPr/>
  </w:style>
  <w:style w:type="paragraph" w:styleId="P379">
    <w:name w:val="Yprocclause-e"/>
    <w:basedOn w:val="P178"/>
    <w:next w:val="P379"/>
    <w:pPr>
      <w:tabs>
        <w:tab w:val="clear" w:pos="418" w:leader="none"/>
        <w:tab w:val="clear" w:pos="538" w:leader="none"/>
        <w:tab w:val="right" w:pos="672" w:leader="none"/>
        <w:tab w:val="left" w:pos="792" w:leader="none"/>
      </w:tabs>
      <w:ind w:left="778"/>
    </w:pPr>
    <w:rPr/>
  </w:style>
  <w:style w:type="paragraph" w:styleId="P380">
    <w:name w:val="YPclause-f"/>
    <w:basedOn w:val="P179"/>
    <w:next w:val="P380"/>
    <w:pPr/>
    <w:rPr/>
  </w:style>
  <w:style w:type="paragraph" w:styleId="P381">
    <w:name w:val="procclause-f"/>
    <w:basedOn w:val="P180"/>
    <w:next w:val="P381"/>
    <w:pPr/>
    <w:rPr/>
  </w:style>
  <w:style w:type="paragraph" w:styleId="P382">
    <w:name w:val="subsubsubsubclause-f"/>
    <w:basedOn w:val="P181"/>
    <w:next w:val="P382"/>
    <w:pPr/>
    <w:rPr/>
  </w:style>
  <w:style w:type="paragraph" w:styleId="P383">
    <w:name w:val="Yfirstdef-e"/>
    <w:basedOn w:val="P183"/>
    <w:next w:val="P383"/>
    <w:pPr>
      <w:shd w:val="clear" w:fill="D9D9D9"/>
    </w:pPr>
    <w:rPr/>
  </w:style>
  <w:style w:type="paragraph" w:styleId="P384">
    <w:name w:val="Sdefinition-f"/>
    <w:basedOn w:val="P185"/>
    <w:next w:val="P384"/>
    <w:pPr/>
    <w:rPr/>
  </w:style>
  <w:style w:type="paragraph" w:styleId="P385">
    <w:name w:val="YSdefinition-e"/>
    <w:basedOn w:val="P185"/>
    <w:next w:val="P385"/>
    <w:pPr>
      <w:shd w:val="clear" w:fill="D9D9D9"/>
    </w:pPr>
    <w:rPr/>
  </w:style>
  <w:style w:type="paragraph" w:styleId="P386">
    <w:name w:val="Ydefinition-f"/>
    <w:basedOn w:val="P186"/>
    <w:next w:val="P386"/>
    <w:pPr/>
    <w:rPr/>
  </w:style>
  <w:style w:type="paragraph" w:styleId="P387">
    <w:name w:val="Yprocdefinition-e"/>
    <w:basedOn w:val="P186"/>
    <w:next w:val="P387"/>
    <w:pPr>
      <w:ind w:hanging="190" w:left="430"/>
    </w:pPr>
    <w:rPr/>
  </w:style>
  <w:style w:type="paragraph" w:styleId="P388">
    <w:name w:val="Ydefparagraph-e"/>
    <w:basedOn w:val="P187"/>
    <w:next w:val="P388"/>
    <w:pPr>
      <w:shd w:val="clear" w:fill="D9D9D9"/>
    </w:pPr>
    <w:rPr/>
  </w:style>
  <w:style w:type="paragraph" w:styleId="P389">
    <w:name w:val="defsubpara-e"/>
    <w:basedOn w:val="P189"/>
    <w:next w:val="P389"/>
    <w:pPr/>
    <w:rPr/>
  </w:style>
  <w:style w:type="paragraph" w:styleId="P390">
    <w:name w:val="defsubpara-f"/>
    <w:basedOn w:val="P189"/>
    <w:next w:val="P390"/>
    <w:pPr/>
    <w:rPr/>
  </w:style>
  <w:style w:type="paragraph" w:styleId="P391">
    <w:name w:val="Psubpara-e"/>
    <w:basedOn w:val="P189"/>
    <w:next w:val="P391"/>
    <w:pPr/>
    <w:rPr>
      <w:b w:val="1"/>
    </w:rPr>
  </w:style>
  <w:style w:type="paragraph" w:styleId="P392">
    <w:name w:val="Ssubpara-e"/>
    <w:basedOn w:val="P189"/>
    <w:next w:val="P392"/>
    <w:pPr>
      <w:ind w:firstLine="0"/>
    </w:pPr>
    <w:rPr/>
  </w:style>
  <w:style w:type="paragraph" w:styleId="P393">
    <w:name w:val="subpara-f"/>
    <w:basedOn w:val="P189"/>
    <w:next w:val="P393"/>
    <w:pPr/>
    <w:rPr/>
  </w:style>
  <w:style w:type="paragraph" w:styleId="P394">
    <w:name w:val="Ysubpara-e"/>
    <w:basedOn w:val="P189"/>
    <w:next w:val="P394"/>
    <w:pPr>
      <w:shd w:val="clear" w:fill="D9D9D9"/>
    </w:pPr>
    <w:rPr/>
  </w:style>
  <w:style w:type="paragraph" w:styleId="P395">
    <w:name w:val="YPsubpara-e"/>
    <w:basedOn w:val="P189"/>
    <w:next w:val="P395"/>
    <w:pPr>
      <w:shd w:val="clear" w:fill="D9D9D9"/>
    </w:pPr>
    <w:rPr>
      <w:b w:val="1"/>
    </w:rPr>
  </w:style>
  <w:style w:type="paragraph" w:styleId="P396">
    <w:name w:val="equationind2-e"/>
    <w:basedOn w:val="P189"/>
    <w:next w:val="P396"/>
    <w:pPr/>
    <w:rPr/>
  </w:style>
  <w:style w:type="paragraph" w:styleId="P397">
    <w:name w:val="defsubsubpara-e"/>
    <w:basedOn w:val="P190"/>
    <w:next w:val="P397"/>
    <w:pPr/>
    <w:rPr/>
  </w:style>
  <w:style w:type="paragraph" w:styleId="P398">
    <w:name w:val="defsubsubpara-f"/>
    <w:basedOn w:val="P190"/>
    <w:next w:val="P398"/>
    <w:pPr/>
    <w:rPr/>
  </w:style>
  <w:style w:type="paragraph" w:styleId="P399">
    <w:name w:val="Psubsubpara-e"/>
    <w:basedOn w:val="P190"/>
    <w:next w:val="P399"/>
    <w:pPr/>
    <w:rPr>
      <w:b w:val="1"/>
    </w:rPr>
  </w:style>
  <w:style w:type="paragraph" w:styleId="P400">
    <w:name w:val="Ssubsubpara-e"/>
    <w:basedOn w:val="P190"/>
    <w:next w:val="P400"/>
    <w:pPr>
      <w:ind w:firstLine="0"/>
    </w:pPr>
    <w:rPr/>
  </w:style>
  <w:style w:type="paragraph" w:styleId="P401">
    <w:name w:val="subsubpara-f"/>
    <w:basedOn w:val="P190"/>
    <w:next w:val="P401"/>
    <w:pPr/>
    <w:rPr/>
  </w:style>
  <w:style w:type="paragraph" w:styleId="P402">
    <w:name w:val="Ysubsubpara-e"/>
    <w:basedOn w:val="P190"/>
    <w:next w:val="P402"/>
    <w:pPr>
      <w:shd w:val="clear" w:fill="D9D9D9"/>
    </w:pPr>
    <w:rPr/>
  </w:style>
  <w:style w:type="paragraph" w:styleId="P403">
    <w:name w:val="YPsubsubpara-e"/>
    <w:basedOn w:val="P190"/>
    <w:next w:val="P403"/>
    <w:pPr>
      <w:shd w:val="clear" w:fill="D9D9D9"/>
    </w:pPr>
    <w:rPr>
      <w:b w:val="1"/>
    </w:rPr>
  </w:style>
  <w:style w:type="paragraph" w:styleId="P404">
    <w:name w:val="equationind3-e"/>
    <w:basedOn w:val="P190"/>
    <w:next w:val="P404"/>
    <w:pPr/>
    <w:rPr/>
  </w:style>
  <w:style w:type="paragraph" w:styleId="P405">
    <w:name w:val="Pparagraph-f"/>
    <w:basedOn w:val="P192"/>
    <w:next w:val="P405"/>
    <w:pPr/>
    <w:rPr/>
  </w:style>
  <w:style w:type="paragraph" w:styleId="P406">
    <w:name w:val="Psubsubsubpara-e"/>
    <w:basedOn w:val="P193"/>
    <w:next w:val="P406"/>
    <w:pPr/>
    <w:rPr>
      <w:b w:val="1"/>
    </w:rPr>
  </w:style>
  <w:style w:type="paragraph" w:styleId="P407">
    <w:name w:val="subsubsubpara-f"/>
    <w:basedOn w:val="P193"/>
    <w:next w:val="P407"/>
    <w:pPr/>
    <w:rPr/>
  </w:style>
  <w:style w:type="paragraph" w:styleId="P408">
    <w:name w:val="Ysubsubsubpara-e"/>
    <w:basedOn w:val="P193"/>
    <w:next w:val="P408"/>
    <w:pPr>
      <w:shd w:val="clear" w:fill="D9D9D9"/>
    </w:pPr>
    <w:rPr/>
  </w:style>
  <w:style w:type="paragraph" w:styleId="P409">
    <w:name w:val="YPsubsubsubpara-e"/>
    <w:basedOn w:val="P193"/>
    <w:next w:val="P409"/>
    <w:pPr>
      <w:shd w:val="clear" w:fill="D9D9D9"/>
    </w:pPr>
    <w:rPr>
      <w:b w:val="1"/>
    </w:rPr>
  </w:style>
  <w:style w:type="paragraph" w:styleId="P410">
    <w:name w:val="equationind4-e"/>
    <w:basedOn w:val="P193"/>
    <w:next w:val="P410"/>
    <w:pPr/>
    <w:rPr/>
  </w:style>
  <w:style w:type="paragraph" w:styleId="P411">
    <w:name w:val="Sdefpara-f"/>
    <w:basedOn w:val="P194"/>
    <w:next w:val="P411"/>
    <w:pPr/>
    <w:rPr/>
  </w:style>
  <w:style w:type="paragraph" w:styleId="P412">
    <w:name w:val="YSdefpara-e"/>
    <w:basedOn w:val="P194"/>
    <w:next w:val="P412"/>
    <w:pPr>
      <w:shd w:val="clear" w:fill="D9D9D9"/>
    </w:pPr>
    <w:rPr/>
  </w:style>
  <w:style w:type="paragraph" w:styleId="P413">
    <w:name w:val="Sparagraph-f"/>
    <w:basedOn w:val="P195"/>
    <w:next w:val="P413"/>
    <w:pPr/>
    <w:rPr/>
  </w:style>
  <w:style w:type="paragraph" w:styleId="P414">
    <w:name w:val="YSparagraph-e"/>
    <w:basedOn w:val="P195"/>
    <w:next w:val="P414"/>
    <w:pPr>
      <w:shd w:val="clear" w:fill="D9D9D9"/>
    </w:pPr>
    <w:rPr/>
  </w:style>
  <w:style w:type="paragraph" w:styleId="P415">
    <w:name w:val="Yparagraph-f"/>
    <w:basedOn w:val="P196"/>
    <w:next w:val="P415"/>
    <w:pPr/>
    <w:rPr/>
  </w:style>
  <w:style w:type="paragraph" w:styleId="P416">
    <w:name w:val="Yprocparagraph-e"/>
    <w:basedOn w:val="P196"/>
    <w:next w:val="P416"/>
    <w:pPr>
      <w:tabs>
        <w:tab w:val="clear" w:pos="418" w:leader="none"/>
        <w:tab w:val="clear" w:pos="538" w:leader="none"/>
        <w:tab w:val="right" w:pos="672" w:leader="none"/>
        <w:tab w:val="left" w:pos="792" w:leader="none"/>
      </w:tabs>
      <w:ind w:left="778"/>
    </w:pPr>
    <w:rPr/>
  </w:style>
  <w:style w:type="paragraph" w:styleId="P417">
    <w:name w:val="YPparagraph-f"/>
    <w:basedOn w:val="P197"/>
    <w:next w:val="P417"/>
    <w:pPr/>
    <w:rPr/>
  </w:style>
  <w:style w:type="paragraph" w:styleId="P418">
    <w:name w:val="procparagraph-f"/>
    <w:basedOn w:val="P198"/>
    <w:next w:val="P418"/>
    <w:pPr/>
    <w:rPr/>
  </w:style>
  <w:style w:type="paragraph" w:styleId="P419">
    <w:name w:val="equationind1-f"/>
    <w:basedOn w:val="P199"/>
    <w:next w:val="P419"/>
    <w:pPr/>
    <w:rPr/>
  </w:style>
  <w:style w:type="paragraph" w:styleId="P420">
    <w:name w:val="Yequationind1-e"/>
    <w:basedOn w:val="P199"/>
    <w:next w:val="P420"/>
    <w:pPr>
      <w:shd w:val="clear" w:fill="D9D9D9"/>
    </w:pPr>
    <w:rPr/>
  </w:style>
  <w:style w:type="paragraph" w:styleId="P421">
    <w:name w:val="Yellipsis-f"/>
    <w:basedOn w:val="P201"/>
    <w:next w:val="P421"/>
    <w:pPr/>
    <w:rPr/>
  </w:style>
  <w:style w:type="paragraph" w:styleId="P422">
    <w:name w:val="tfootnote-f"/>
    <w:basedOn w:val="P203"/>
    <w:next w:val="P422"/>
    <w:pPr/>
    <w:rPr/>
  </w:style>
  <w:style w:type="paragraph" w:styleId="P423">
    <w:name w:val="footnoteRight-f"/>
    <w:basedOn w:val="P203"/>
    <w:next w:val="P423"/>
    <w:pPr/>
    <w:rPr/>
  </w:style>
  <w:style w:type="paragraph" w:styleId="P424">
    <w:name w:val="Yfootnote-f"/>
    <w:basedOn w:val="P203"/>
    <w:next w:val="P424"/>
    <w:pPr>
      <w:shd w:val="clear" w:fill="D9D9D9"/>
    </w:pPr>
    <w:rPr/>
  </w:style>
  <w:style w:type="paragraph" w:styleId="P425">
    <w:name w:val="Yfootnoteright-e"/>
    <w:basedOn w:val="P205"/>
    <w:next w:val="P425"/>
    <w:pPr>
      <w:shd w:val="clear" w:fill="D9D9D9"/>
    </w:pPr>
    <w:rPr/>
  </w:style>
  <w:style w:type="paragraph" w:styleId="P426">
    <w:name w:val="footnoteLeft-f"/>
    <w:basedOn w:val="P206"/>
    <w:next w:val="P426"/>
    <w:pPr/>
    <w:rPr/>
  </w:style>
  <w:style w:type="paragraph" w:styleId="P427">
    <w:name w:val="Yfootnoteleft-e"/>
    <w:basedOn w:val="P206"/>
    <w:next w:val="P427"/>
    <w:pPr>
      <w:shd w:val="clear" w:fill="D9D9D9"/>
    </w:pPr>
    <w:rPr/>
  </w:style>
  <w:style w:type="paragraph" w:styleId="P428">
    <w:name w:val="heading1x-f"/>
    <w:basedOn w:val="P208"/>
    <w:next w:val="P428"/>
    <w:pPr/>
    <w:rPr/>
  </w:style>
  <w:style w:type="paragraph" w:styleId="P429">
    <w:name w:val="Pheading1-f"/>
    <w:basedOn w:val="P209"/>
    <w:next w:val="P429"/>
    <w:pPr/>
    <w:rPr/>
  </w:style>
  <w:style w:type="paragraph" w:styleId="P430">
    <w:name w:val="Yheading1-f"/>
    <w:basedOn w:val="P210"/>
    <w:next w:val="P430"/>
    <w:pPr/>
    <w:rPr/>
  </w:style>
  <w:style w:type="paragraph" w:styleId="P431">
    <w:name w:val="Yprocheading1-e"/>
    <w:basedOn w:val="P210"/>
    <w:next w:val="P431"/>
    <w:pPr>
      <w:ind w:left="240"/>
    </w:pPr>
    <w:rPr/>
  </w:style>
  <w:style w:type="paragraph" w:styleId="P432">
    <w:name w:val="Yheading1x-e"/>
    <w:basedOn w:val="P211"/>
    <w:next w:val="P432"/>
    <w:pPr>
      <w:shd w:val="clear" w:fill="D9D9D9"/>
    </w:pPr>
    <w:rPr/>
  </w:style>
  <w:style w:type="paragraph" w:styleId="P433">
    <w:name w:val="heading2x-f"/>
    <w:basedOn w:val="P212"/>
    <w:next w:val="P433"/>
    <w:pPr/>
    <w:rPr/>
  </w:style>
  <w:style w:type="paragraph" w:styleId="P434">
    <w:name w:val="Pheading2-f"/>
    <w:basedOn w:val="P213"/>
    <w:next w:val="P434"/>
    <w:pPr/>
    <w:rPr/>
  </w:style>
  <w:style w:type="paragraph" w:styleId="P435">
    <w:name w:val="Yheading2-f"/>
    <w:basedOn w:val="P214"/>
    <w:next w:val="P435"/>
    <w:pPr/>
    <w:rPr/>
  </w:style>
  <w:style w:type="paragraph" w:styleId="P436">
    <w:name w:val="heading3x-f"/>
    <w:basedOn w:val="P216"/>
    <w:next w:val="P436"/>
    <w:pPr/>
    <w:rPr/>
  </w:style>
  <w:style w:type="paragraph" w:styleId="P437">
    <w:name w:val="Pheading3-f"/>
    <w:basedOn w:val="P217"/>
    <w:next w:val="P437"/>
    <w:pPr/>
    <w:rPr/>
  </w:style>
  <w:style w:type="paragraph" w:styleId="P438">
    <w:name w:val="YPheading3-e"/>
    <w:basedOn w:val="P217"/>
    <w:next w:val="P438"/>
    <w:pPr>
      <w:shd w:val="clear" w:fill="D9D9D9"/>
    </w:pPr>
    <w:rPr/>
  </w:style>
  <w:style w:type="paragraph" w:styleId="P439">
    <w:name w:val="Yheading3-f"/>
    <w:basedOn w:val="P218"/>
    <w:next w:val="P439"/>
    <w:pPr/>
    <w:rPr/>
  </w:style>
  <w:style w:type="paragraph" w:styleId="P440">
    <w:name w:val="Pheadingx-f"/>
    <w:basedOn w:val="P221"/>
    <w:next w:val="P440"/>
    <w:pPr/>
    <w:rPr/>
  </w:style>
  <w:style w:type="paragraph" w:styleId="P441">
    <w:name w:val="YPheadingx-e"/>
    <w:basedOn w:val="P221"/>
    <w:next w:val="P441"/>
    <w:pPr>
      <w:shd w:val="clear" w:fill="D9D9D9"/>
    </w:pPr>
    <w:rPr/>
  </w:style>
  <w:style w:type="paragraph" w:styleId="P442">
    <w:name w:val="Yheadingx-f"/>
    <w:basedOn w:val="P222"/>
    <w:next w:val="P442"/>
    <w:pPr/>
    <w:rPr/>
  </w:style>
  <w:style w:type="paragraph" w:styleId="P443">
    <w:name w:val="Yinsert-f"/>
    <w:basedOn w:val="P224"/>
    <w:next w:val="P443"/>
    <w:pPr/>
    <w:rPr/>
  </w:style>
  <w:style w:type="paragraph" w:styleId="P444">
    <w:name w:val="Yline-f"/>
    <w:basedOn w:val="P226"/>
    <w:next w:val="P444"/>
    <w:pPr/>
    <w:rPr/>
  </w:style>
  <w:style w:type="paragraph" w:styleId="P445">
    <w:name w:val="NoticeAmend"/>
    <w:basedOn w:val="P229"/>
    <w:next w:val="P445"/>
    <w:pPr>
      <w:tabs>
        <w:tab w:val="clear" w:pos="1440" w:leader="none"/>
        <w:tab w:val="clear" w:pos="2880" w:leader="none"/>
      </w:tabs>
      <w:ind w:left="1776"/>
    </w:pPr>
    <w:rPr/>
  </w:style>
  <w:style w:type="paragraph" w:styleId="P446">
    <w:name w:val="SeeSource"/>
    <w:basedOn w:val="P229"/>
    <w:next w:val="P446"/>
    <w:pPr/>
    <w:rPr/>
  </w:style>
  <w:style w:type="paragraph" w:styleId="P447">
    <w:name w:val="NoticeDisclaimer"/>
    <w:basedOn w:val="P229"/>
    <w:next w:val="P447"/>
    <w:pPr>
      <w:spacing w:after="91"/>
    </w:pPr>
    <w:rPr/>
  </w:style>
  <w:style w:type="paragraph" w:styleId="P448">
    <w:name w:val="Yminnote-f"/>
    <w:basedOn w:val="P230"/>
    <w:next w:val="P448"/>
    <w:pPr/>
    <w:rPr/>
  </w:style>
  <w:style w:type="paragraph" w:styleId="P449">
    <w:name w:val="Yparanoindt-f"/>
    <w:basedOn w:val="P233"/>
    <w:next w:val="P449"/>
    <w:pPr/>
    <w:rPr/>
  </w:style>
  <w:style w:type="paragraph" w:styleId="P450">
    <w:name w:val="Yprocparanoindt-f"/>
    <w:basedOn w:val="P234"/>
    <w:next w:val="P450"/>
    <w:pPr/>
    <w:rPr/>
  </w:style>
  <w:style w:type="paragraph" w:styleId="P451">
    <w:name w:val="Yparawindt-f"/>
    <w:basedOn w:val="P236"/>
    <w:next w:val="P451"/>
    <w:pPr/>
    <w:rPr/>
  </w:style>
  <w:style w:type="paragraph" w:styleId="P452">
    <w:name w:val="parawindt2-f"/>
    <w:basedOn w:val="P237"/>
    <w:next w:val="P452"/>
    <w:pPr/>
    <w:rPr/>
  </w:style>
  <w:style w:type="paragraph" w:styleId="P453">
    <w:name w:val="Yparawindt2-e"/>
    <w:basedOn w:val="P237"/>
    <w:next w:val="P453"/>
    <w:pPr>
      <w:shd w:val="clear" w:fill="D9D9D9"/>
    </w:pPr>
    <w:rPr/>
  </w:style>
  <w:style w:type="paragraph" w:styleId="P454">
    <w:name w:val="parawindt3-f"/>
    <w:basedOn w:val="P238"/>
    <w:next w:val="P454"/>
    <w:pPr/>
    <w:rPr/>
  </w:style>
  <w:style w:type="paragraph" w:styleId="P455">
    <w:name w:val="Yparawindt3-e"/>
    <w:basedOn w:val="P238"/>
    <w:next w:val="P455"/>
    <w:pPr>
      <w:shd w:val="clear" w:fill="D9D9D9"/>
    </w:pPr>
    <w:rPr/>
  </w:style>
  <w:style w:type="paragraph" w:styleId="P456">
    <w:name w:val="Yparawtab-f"/>
    <w:basedOn w:val="P240"/>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transnote-f"/>
    <w:basedOn w:val="P245"/>
    <w:next w:val="P462"/>
    <w:pPr/>
    <w:rPr/>
  </w:style>
  <w:style w:type="paragraph" w:styleId="P463">
    <w:name w:val="YprocPnote-f"/>
    <w:basedOn w:val="P249"/>
    <w:next w:val="P463"/>
    <w:pPr/>
    <w:rPr/>
  </w:style>
  <w:style w:type="paragraph" w:styleId="P464">
    <w:name w:val="Ypreamble-f"/>
    <w:basedOn w:val="P251"/>
    <w:next w:val="P464"/>
    <w:pPr/>
    <w:rPr/>
  </w:style>
  <w:style w:type="paragraph" w:styleId="P465">
    <w:name w:val="Psection-f"/>
    <w:basedOn w:val="P252"/>
    <w:next w:val="P465"/>
    <w:pPr/>
    <w:rPr/>
  </w:style>
  <w:style w:type="paragraph" w:styleId="P466">
    <w:name w:val="transsection-e"/>
    <w:basedOn w:val="P252"/>
    <w:next w:val="P466"/>
    <w:pPr/>
    <w:rPr/>
  </w:style>
  <w:style w:type="paragraph" w:styleId="P467">
    <w:name w:val="Psubsection-e"/>
    <w:basedOn w:val="P253"/>
    <w:next w:val="P467"/>
    <w:pPr/>
    <w:rPr>
      <w:b w:val="1"/>
    </w:rPr>
  </w:style>
  <w:style w:type="paragraph" w:styleId="P468">
    <w:name w:val="SPsubsection-e"/>
    <w:basedOn w:val="P253"/>
    <w:next w:val="P468"/>
    <w:pPr/>
    <w:rPr>
      <w:b w:val="1"/>
    </w:rPr>
  </w:style>
  <w:style w:type="paragraph" w:styleId="P469">
    <w:name w:val="Ssubsection-e"/>
    <w:basedOn w:val="P253"/>
    <w:next w:val="P469"/>
    <w:pPr/>
    <w:rPr/>
  </w:style>
  <w:style w:type="paragraph" w:styleId="P470">
    <w:name w:val="subsection-f"/>
    <w:basedOn w:val="P253"/>
    <w:next w:val="P470"/>
    <w:pPr/>
    <w:rPr/>
  </w:style>
  <w:style w:type="paragraph" w:styleId="P471">
    <w:name w:val="Ysubsection-e"/>
    <w:basedOn w:val="P253"/>
    <w:next w:val="P471"/>
    <w:pPr>
      <w:shd w:val="clear" w:fill="D9D9D9"/>
    </w:pPr>
    <w:rPr/>
  </w:style>
  <w:style w:type="paragraph" w:styleId="P472">
    <w:name w:val="YPsubsection-e"/>
    <w:basedOn w:val="P253"/>
    <w:next w:val="P472"/>
    <w:pPr>
      <w:shd w:val="clear" w:fill="D9D9D9"/>
    </w:pPr>
    <w:rPr>
      <w:b w:val="1"/>
    </w:rPr>
  </w:style>
  <w:style w:type="paragraph" w:styleId="P473">
    <w:name w:val="Standard-f"/>
    <w:basedOn w:val="P254"/>
    <w:next w:val="P473"/>
    <w:pPr/>
    <w:rPr/>
  </w:style>
  <w:style w:type="paragraph" w:styleId="P474">
    <w:name w:val="SPsection-f"/>
    <w:basedOn w:val="P255"/>
    <w:next w:val="P474"/>
    <w:pPr/>
    <w:rPr/>
  </w:style>
  <w:style w:type="paragraph" w:styleId="P475">
    <w:name w:val="YSPsection-e"/>
    <w:basedOn w:val="P255"/>
    <w:next w:val="P475"/>
    <w:pPr>
      <w:shd w:val="clear" w:fill="D9D9D9"/>
    </w:pPr>
    <w:rPr/>
  </w:style>
  <w:style w:type="paragraph" w:styleId="P476">
    <w:name w:val="Ssection-f"/>
    <w:basedOn w:val="P256"/>
    <w:next w:val="P476"/>
    <w:pPr/>
    <w:rPr/>
  </w:style>
  <w:style w:type="paragraph" w:styleId="P477">
    <w:name w:val="YSsection-e"/>
    <w:basedOn w:val="P256"/>
    <w:next w:val="P477"/>
    <w:pPr>
      <w:shd w:val="clear" w:fill="D9D9D9"/>
    </w:pPr>
    <w:rPr/>
  </w:style>
  <w:style w:type="paragraph" w:styleId="P478">
    <w:name w:val="Ysection-f"/>
    <w:basedOn w:val="P257"/>
    <w:next w:val="P478"/>
    <w:pPr/>
    <w:rPr/>
  </w:style>
  <w:style w:type="paragraph" w:styleId="P479">
    <w:name w:val="Yprocsection-e"/>
    <w:basedOn w:val="P257"/>
    <w:next w:val="P479"/>
    <w:pPr>
      <w:tabs>
        <w:tab w:val="clear" w:pos="189" w:leader="none"/>
        <w:tab w:val="left" w:pos="430" w:leader="none"/>
      </w:tabs>
      <w:ind w:left="240"/>
    </w:pPr>
    <w:rPr/>
  </w:style>
  <w:style w:type="paragraph" w:styleId="P480">
    <w:name w:val="YPsection-f"/>
    <w:basedOn w:val="P258"/>
    <w:next w:val="P480"/>
    <w:pPr/>
    <w:rPr/>
  </w:style>
  <w:style w:type="paragraph" w:styleId="P481">
    <w:name w:val="Yscanned-f"/>
    <w:basedOn w:val="P261"/>
    <w:next w:val="P481"/>
    <w:pPr/>
    <w:rPr/>
  </w:style>
  <w:style w:type="paragraph" w:styleId="P482">
    <w:name w:val="Pschedule-f"/>
    <w:basedOn w:val="P262"/>
    <w:next w:val="P482"/>
    <w:pPr/>
    <w:rPr>
      <w:b w:val="1"/>
    </w:rPr>
  </w:style>
  <w:style w:type="paragraph" w:styleId="P483">
    <w:name w:val="Yschedule-f"/>
    <w:basedOn w:val="P263"/>
    <w:next w:val="P483"/>
    <w:pPr/>
    <w:rPr/>
  </w:style>
  <w:style w:type="paragraph" w:styleId="P484">
    <w:name w:val="scheduleRevoked-f"/>
    <w:basedOn w:val="P264"/>
    <w:next w:val="P484"/>
    <w:pPr/>
    <w:rPr/>
  </w:style>
  <w:style w:type="paragraph" w:styleId="P485">
    <w:name w:val="scheduleRepeal-e"/>
    <w:basedOn w:val="P264"/>
    <w:next w:val="P485"/>
    <w:pPr/>
    <w:rPr/>
  </w:style>
  <w:style w:type="paragraph" w:styleId="P486">
    <w:name w:val="bhnote-f"/>
    <w:basedOn w:val="P267"/>
    <w:next w:val="P486"/>
    <w:pPr>
      <w:tabs>
        <w:tab w:val="clear" w:pos="-578" w:leader="none"/>
        <w:tab w:val="clear" w:pos="578" w:leader="none"/>
        <w:tab w:val="left" w:pos="1056" w:leader="none"/>
      </w:tabs>
    </w:pPr>
    <w:rPr/>
  </w:style>
  <w:style w:type="paragraph" w:styleId="P487">
    <w:name w:val="tableitalic-f"/>
    <w:basedOn w:val="P269"/>
    <w:next w:val="P487"/>
    <w:pPr/>
    <w:rPr>
      <w:i w:val="1"/>
    </w:rPr>
  </w:style>
  <w:style w:type="paragraph" w:styleId="P488">
    <w:name w:val="tablebold-f"/>
    <w:basedOn w:val="P269"/>
    <w:next w:val="P488"/>
    <w:pPr/>
    <w:rPr>
      <w:b w:val="1"/>
    </w:rPr>
  </w:style>
  <w:style w:type="paragraph" w:styleId="P489">
    <w:name w:val="Ytable-f"/>
    <w:basedOn w:val="P270"/>
    <w:next w:val="P489"/>
    <w:pPr/>
    <w:rPr/>
  </w:style>
  <w:style w:type="paragraph" w:styleId="P490">
    <w:name w:val="Ytablebold-e"/>
    <w:basedOn w:val="P270"/>
    <w:next w:val="P490"/>
    <w:pPr/>
    <w:rPr>
      <w:b w:val="1"/>
    </w:rPr>
  </w:style>
  <w:style w:type="paragraph" w:styleId="P491">
    <w:name w:val="TOCid-f"/>
    <w:basedOn w:val="P271"/>
    <w:next w:val="P491"/>
    <w:pPr/>
    <w:rPr/>
  </w:style>
  <w:style w:type="paragraph" w:styleId="P492">
    <w:name w:val="YTOCid-e"/>
    <w:basedOn w:val="P271"/>
    <w:next w:val="P492"/>
    <w:pPr>
      <w:shd w:val="clear" w:fill="D9D9D9"/>
    </w:pPr>
    <w:rPr/>
  </w:style>
  <w:style w:type="paragraph" w:styleId="P493">
    <w:name w:val="TOChead-f"/>
    <w:basedOn w:val="P272"/>
    <w:next w:val="P493"/>
    <w:pPr/>
    <w:rPr/>
  </w:style>
  <w:style w:type="paragraph" w:styleId="P494">
    <w:name w:val="YTOCHead-e"/>
    <w:basedOn w:val="P272"/>
    <w:next w:val="P494"/>
    <w:pPr>
      <w:shd w:val="clear" w:fill="D9D9D9"/>
    </w:pPr>
    <w:rPr/>
  </w:style>
  <w:style w:type="paragraph" w:styleId="P495">
    <w:name w:val="TOCForm-e"/>
    <w:basedOn w:val="P272"/>
    <w:next w:val="P495"/>
    <w:pPr/>
    <w:rPr/>
  </w:style>
  <w:style w:type="paragraph" w:styleId="P496">
    <w:name w:val="TOCtable-f"/>
    <w:basedOn w:val="P273"/>
    <w:next w:val="P496"/>
    <w:pPr/>
    <w:rPr/>
  </w:style>
  <w:style w:type="paragraph" w:styleId="P497">
    <w:name w:val="YTOCTable-e"/>
    <w:basedOn w:val="P273"/>
    <w:next w:val="P497"/>
    <w:pPr>
      <w:shd w:val="clear" w:fill="D9D9D9"/>
    </w:pPr>
    <w:rPr/>
  </w:style>
  <w:style w:type="paragraph" w:styleId="P498">
    <w:name w:val="TOCsched-f"/>
    <w:basedOn w:val="P274"/>
    <w:next w:val="P498"/>
    <w:pPr/>
    <w:rPr/>
  </w:style>
  <w:style w:type="paragraph" w:styleId="P499">
    <w:name w:val="YTOCSched-e"/>
    <w:basedOn w:val="P274"/>
    <w:next w:val="P499"/>
    <w:pPr>
      <w:shd w:val="clear" w:fill="D9D9D9"/>
    </w:pPr>
    <w:rPr/>
  </w:style>
  <w:style w:type="paragraph" w:styleId="P500">
    <w:name w:val="TOCpart-f"/>
    <w:basedOn w:val="P275"/>
    <w:next w:val="P500"/>
    <w:pPr/>
    <w:rPr/>
  </w:style>
  <w:style w:type="paragraph" w:styleId="P501">
    <w:name w:val="TOCheadCenter-f"/>
    <w:basedOn w:val="P276"/>
    <w:next w:val="P501"/>
    <w:pPr/>
    <w:rPr/>
  </w:style>
  <w:style w:type="paragraph" w:styleId="P502">
    <w:name w:val="TOCheadLeft-e"/>
    <w:basedOn w:val="P276"/>
    <w:next w:val="P502"/>
    <w:pPr>
      <w:jc w:val="left"/>
    </w:pPr>
    <w:rPr/>
  </w:style>
  <w:style w:type="paragraph" w:styleId="P503">
    <w:name w:val="YTOCHeadCenter-e"/>
    <w:basedOn w:val="P276"/>
    <w:next w:val="P503"/>
    <w:pPr>
      <w:shd w:val="clear" w:fill="D9D9D9"/>
    </w:pPr>
    <w:rPr/>
  </w:style>
  <w:style w:type="paragraph" w:styleId="P504">
    <w:name w:val="TOCschedCenter-e"/>
    <w:basedOn w:val="P277"/>
    <w:next w:val="P504"/>
    <w:pPr/>
    <w:rPr>
      <w:b w:val="0"/>
    </w:rPr>
  </w:style>
  <w:style w:type="paragraph" w:styleId="P505">
    <w:name w:val="TOCpartCenter-f"/>
    <w:basedOn w:val="P277"/>
    <w:next w:val="P505"/>
    <w:pPr/>
    <w:rPr/>
  </w:style>
  <w:style w:type="paragraph" w:styleId="P506">
    <w:name w:val="YTOCPartCenter-e"/>
    <w:basedOn w:val="P277"/>
    <w:next w:val="P506"/>
    <w:pPr>
      <w:shd w:val="clear" w:fill="D9D9D9"/>
    </w:pPr>
    <w:rPr/>
  </w:style>
  <w:style w:type="paragraph" w:styleId="P507">
    <w:name w:val="tablelevel1-f"/>
    <w:basedOn w:val="P278"/>
    <w:next w:val="P507"/>
    <w:pPr/>
    <w:rPr/>
  </w:style>
  <w:style w:type="paragraph" w:styleId="P508">
    <w:name w:val="Ytablelevel1-e"/>
    <w:basedOn w:val="P278"/>
    <w:next w:val="P508"/>
    <w:pPr>
      <w:shd w:val="clear" w:fill="D9D9D9"/>
    </w:pPr>
    <w:rPr/>
  </w:style>
  <w:style w:type="paragraph" w:styleId="P509">
    <w:name w:val="tablelevel2-f"/>
    <w:basedOn w:val="P279"/>
    <w:next w:val="P509"/>
    <w:pPr/>
    <w:rPr/>
  </w:style>
  <w:style w:type="paragraph" w:styleId="P510">
    <w:name w:val="Ytablelevel2-e"/>
    <w:basedOn w:val="P279"/>
    <w:next w:val="P510"/>
    <w:pPr>
      <w:shd w:val="clear" w:fill="D9D9D9"/>
    </w:pPr>
    <w:rPr/>
  </w:style>
  <w:style w:type="paragraph" w:styleId="P511">
    <w:name w:val="tablelevel3-f"/>
    <w:basedOn w:val="P280"/>
    <w:next w:val="P511"/>
    <w:pPr/>
    <w:rPr/>
  </w:style>
  <w:style w:type="paragraph" w:styleId="P512">
    <w:name w:val="Ytablelevel3-e"/>
    <w:basedOn w:val="P280"/>
    <w:next w:val="P512"/>
    <w:pPr>
      <w:shd w:val="clear" w:fill="D9D9D9"/>
    </w:pPr>
    <w:rPr/>
  </w:style>
  <w:style w:type="paragraph" w:styleId="P513">
    <w:name w:val="tablelevel4-f"/>
    <w:basedOn w:val="P281"/>
    <w:next w:val="P513"/>
    <w:pPr/>
    <w:rPr/>
  </w:style>
  <w:style w:type="paragraph" w:styleId="P514">
    <w:name w:val="Ytablelevel4-e"/>
    <w:basedOn w:val="P281"/>
    <w:next w:val="P514"/>
    <w:pPr>
      <w:shd w:val="clear" w:fill="D9D9D9"/>
    </w:pPr>
    <w:rPr/>
  </w:style>
  <w:style w:type="paragraph" w:styleId="P515">
    <w:name w:val="tablelevel1x-f"/>
    <w:basedOn w:val="P282"/>
    <w:next w:val="P515"/>
    <w:pPr/>
    <w:rPr/>
  </w:style>
  <w:style w:type="paragraph" w:styleId="P516">
    <w:name w:val="Ytablelevel1x-e"/>
    <w:basedOn w:val="P282"/>
    <w:next w:val="P516"/>
    <w:pPr>
      <w:shd w:val="clear" w:fill="D9D9D9"/>
    </w:pPr>
    <w:rPr/>
  </w:style>
  <w:style w:type="paragraph" w:styleId="P517">
    <w:name w:val="tableitaliclevel1x-e"/>
    <w:basedOn w:val="P282"/>
    <w:next w:val="P517"/>
    <w:pPr/>
    <w:rPr>
      <w:i w:val="1"/>
    </w:rPr>
  </w:style>
  <w:style w:type="paragraph" w:styleId="P518">
    <w:name w:val="tablelevel2x-f"/>
    <w:basedOn w:val="P283"/>
    <w:next w:val="P518"/>
    <w:pPr/>
    <w:rPr/>
  </w:style>
  <w:style w:type="paragraph" w:styleId="P519">
    <w:name w:val="Ytablelevel2x-e"/>
    <w:basedOn w:val="P283"/>
    <w:next w:val="P519"/>
    <w:pPr>
      <w:shd w:val="clear" w:fill="D9D9D9"/>
    </w:pPr>
    <w:rPr/>
  </w:style>
  <w:style w:type="paragraph" w:styleId="P520">
    <w:name w:val="tablelevel3x-f"/>
    <w:basedOn w:val="P284"/>
    <w:next w:val="P520"/>
    <w:pPr/>
    <w:rPr/>
  </w:style>
  <w:style w:type="paragraph" w:styleId="P521">
    <w:name w:val="Ytablelevel3x-e"/>
    <w:basedOn w:val="P284"/>
    <w:next w:val="P521"/>
    <w:pPr>
      <w:shd w:val="clear" w:fill="D9D9D9"/>
    </w:pPr>
    <w:rPr/>
  </w:style>
  <w:style w:type="paragraph" w:styleId="P522">
    <w:name w:val="tablelevel4x-f"/>
    <w:basedOn w:val="P285"/>
    <w:next w:val="P522"/>
    <w:pPr/>
    <w:rPr/>
  </w:style>
  <w:style w:type="paragraph" w:styleId="P523">
    <w:name w:val="Ytablelevel4x-e"/>
    <w:basedOn w:val="P285"/>
    <w:next w:val="P523"/>
    <w:pPr>
      <w:shd w:val="clear" w:fill="D9D9D9"/>
    </w:pPr>
    <w:rPr/>
  </w:style>
  <w:style w:type="paragraph" w:styleId="P524">
    <w:name w:val="TOCpartLeft-f"/>
    <w:basedOn w:val="P286"/>
    <w:next w:val="P524"/>
    <w:pPr/>
    <w:rPr/>
  </w:style>
  <w:style w:type="paragraph" w:styleId="P525">
    <w:name w:val="TOCschedLeft-e"/>
    <w:basedOn w:val="P286"/>
    <w:next w:val="P525"/>
    <w:pPr/>
    <w:rPr>
      <w:b w:val="0"/>
    </w:rPr>
  </w:style>
  <w:style w:type="paragraph" w:styleId="P526">
    <w:name w:val="YTOCpartLeft-e"/>
    <w:basedOn w:val="P286"/>
    <w:next w:val="P526"/>
    <w:pPr>
      <w:shd w:val="clear" w:fill="D9D9D9"/>
    </w:pPr>
    <w:rPr/>
  </w:style>
  <w:style w:type="paragraph" w:styleId="P527">
    <w:name w:val="Ytableitalic-e"/>
    <w:basedOn w:val="P287"/>
    <w:next w:val="P527"/>
    <w:pPr>
      <w:shd w:val="clear" w:fill="D9D9D9"/>
    </w:pPr>
    <w:rPr/>
  </w:style>
  <w:style w:type="paragraph" w:styleId="P528">
    <w:name w:val="tablebolditalic-e"/>
    <w:basedOn w:val="P287"/>
    <w:next w:val="P528"/>
    <w:pPr/>
    <w:rPr>
      <w:b w:val="1"/>
    </w:rPr>
  </w:style>
  <w:style w:type="paragraph" w:styleId="P529">
    <w:name w:val="Ytoc-f"/>
    <w:basedOn w:val="P290"/>
    <w:next w:val="P529"/>
    <w:pPr/>
    <w:rPr/>
  </w:style>
  <w:style w:type="paragraph" w:styleId="P530">
    <w:name w:val="xheadnote-f"/>
    <w:basedOn w:val="P292"/>
    <w:next w:val="P530"/>
    <w:pPr/>
    <w:rPr>
      <w:b w:val="1"/>
    </w:rPr>
  </w:style>
  <w:style w:type="paragraph" w:styleId="P531">
    <w:name w:val="xnumsub-f"/>
    <w:basedOn w:val="P295"/>
    <w:next w:val="P531"/>
    <w:pPr>
      <w:tabs>
        <w:tab w:val="clear" w:pos="399" w:leader="none"/>
        <w:tab w:val="clear" w:pos="560" w:leader="none"/>
        <w:tab w:val="right" w:pos="840" w:leader="none"/>
        <w:tab w:val="left" w:pos="960" w:leader="none"/>
      </w:tabs>
      <w:ind w:right="0"/>
    </w:pPr>
    <w:rPr/>
  </w:style>
  <w:style w:type="paragraph" w:styleId="P532">
    <w:name w:val="Ytableheading-f"/>
    <w:basedOn w:val="P304"/>
    <w:next w:val="P532"/>
    <w:pPr/>
    <w:rPr/>
  </w:style>
  <w:style w:type="paragraph" w:styleId="P533">
    <w:name w:val="tableheadingRepeal-e"/>
    <w:basedOn w:val="P305"/>
    <w:next w:val="P533"/>
    <w:pPr/>
    <w:rPr/>
  </w:style>
  <w:style w:type="paragraph" w:styleId="P534">
    <w:name w:val="tableheadingrev-f"/>
    <w:basedOn w:val="P305"/>
    <w:next w:val="P534"/>
    <w:pPr/>
    <w:rPr/>
  </w:style>
  <w:style w:type="paragraph" w:styleId="P535">
    <w:name w:val="Yact-f"/>
    <w:basedOn w:val="P308"/>
    <w:next w:val="P535"/>
    <w:pPr/>
    <w:rPr/>
  </w:style>
  <w:style w:type="paragraph" w:styleId="P536">
    <w:name w:val="Yform-f"/>
    <w:basedOn w:val="P311"/>
    <w:next w:val="P536"/>
    <w:pPr/>
    <w:rPr/>
  </w:style>
  <w:style w:type="paragraph" w:styleId="P537">
    <w:name w:val="formRevoked-f"/>
    <w:basedOn w:val="P312"/>
    <w:next w:val="P537"/>
    <w:pPr/>
    <w:rPr/>
  </w:style>
  <w:style w:type="paragraph" w:styleId="P538">
    <w:name w:val="formRepeal-e"/>
    <w:basedOn w:val="P312"/>
    <w:next w:val="P538"/>
    <w:pPr/>
    <w:rPr/>
  </w:style>
  <w:style w:type="paragraph" w:styleId="P539">
    <w:name w:val="Yruleb-f"/>
    <w:basedOn w:val="P314"/>
    <w:next w:val="P539"/>
    <w:pPr/>
    <w:rPr/>
  </w:style>
  <w:style w:type="paragraph" w:styleId="P540">
    <w:name w:val="Yrulec-f"/>
    <w:basedOn w:val="P316"/>
    <w:next w:val="P540"/>
    <w:pPr/>
    <w:rPr/>
  </w:style>
  <w:style w:type="paragraph" w:styleId="P541">
    <w:name w:val="Yrulei-f"/>
    <w:basedOn w:val="P318"/>
    <w:next w:val="P541"/>
    <w:pPr/>
    <w:rPr/>
  </w:style>
  <w:style w:type="paragraph" w:styleId="P542">
    <w:name w:val="Yrulel-f"/>
    <w:basedOn w:val="P320"/>
    <w:next w:val="P542"/>
    <w:pPr/>
    <w:rPr/>
  </w:style>
  <w:style w:type="paragraph" w:styleId="P543">
    <w:name w:val="Ysubject-f"/>
    <w:basedOn w:val="P322"/>
    <w:next w:val="P543"/>
    <w:pPr/>
    <w:rPr/>
  </w:style>
  <w:style w:type="paragraph" w:styleId="P544">
    <w:name w:val="certify-f"/>
    <w:basedOn w:val="P324"/>
    <w:next w:val="P544"/>
    <w:pPr/>
    <w:rPr/>
  </w:style>
  <w:style w:type="paragraph" w:styleId="P545">
    <w:name w:val="NoticeAmend3-e"/>
    <w:basedOn w:val="P328"/>
    <w:next w:val="P545"/>
    <w:pPr/>
    <w:rPr/>
  </w:style>
  <w:style w:type="paragraph" w:styleId="P546">
    <w:name w:val="NoticeAmend1-f"/>
    <w:basedOn w:val="P328"/>
    <w:next w:val="P546"/>
    <w:pPr/>
    <w:rPr/>
  </w:style>
  <w:style w:type="paragraph" w:styleId="P547">
    <w:name w:val="NoticeAmend2-f"/>
    <w:basedOn w:val="P329"/>
    <w:next w:val="P547"/>
    <w:pPr/>
    <w:rPr/>
  </w:style>
  <w:style w:type="paragraph" w:styleId="P548">
    <w:name w:val="NoticeProc1-f"/>
    <w:basedOn w:val="P330"/>
    <w:next w:val="P548"/>
    <w:pPr/>
    <w:rPr/>
  </w:style>
  <w:style w:type="paragraph" w:styleId="P549">
    <w:name w:val="Yshorttitle-f"/>
    <w:basedOn w:val="P336"/>
    <w:next w:val="P549"/>
    <w:pPr/>
    <w:rPr/>
  </w:style>
  <w:style w:type="paragraph" w:styleId="P550">
    <w:name w:val="Yequation-f"/>
    <w:basedOn w:val="P338"/>
    <w:next w:val="P550"/>
    <w:pPr/>
    <w:rPr/>
  </w:style>
  <w:style w:type="paragraph" w:styleId="P551">
    <w:name w:val="Yprocheadnote-f"/>
    <w:basedOn w:val="P339"/>
    <w:next w:val="P551"/>
    <w:pPr>
      <w:shd w:val="clear" w:fill="D9D9D9"/>
      <w:ind w:left="240"/>
    </w:pPr>
    <w:rPr/>
  </w:style>
  <w:style w:type="paragraph" w:styleId="P552">
    <w:name w:val="headnoteitalic-f"/>
    <w:basedOn w:val="P339"/>
    <w:next w:val="P552"/>
    <w:pPr/>
    <w:rPr>
      <w:i w:val="1"/>
    </w:rPr>
  </w:style>
  <w:style w:type="paragraph" w:styleId="P553">
    <w:name w:val="Yheadnote-f"/>
    <w:basedOn w:val="P340"/>
    <w:next w:val="P553"/>
    <w:pPr/>
    <w:rPr/>
  </w:style>
  <w:style w:type="paragraph" w:styleId="P554">
    <w:name w:val="headnoteind-f"/>
    <w:basedOn w:val="P341"/>
    <w:next w:val="P554"/>
    <w:pPr/>
    <w:rPr/>
  </w:style>
  <w:style w:type="paragraph" w:styleId="P555">
    <w:name w:val="Ydefclause-f"/>
    <w:basedOn w:val="P353"/>
    <w:next w:val="P555"/>
    <w:pPr/>
    <w:rPr/>
  </w:style>
  <w:style w:type="paragraph" w:styleId="P556">
    <w:name w:val="Yprocdefclause-e"/>
    <w:basedOn w:val="P353"/>
    <w:next w:val="P556"/>
    <w:pPr>
      <w:tabs>
        <w:tab w:val="clear" w:pos="418" w:leader="none"/>
        <w:tab w:val="clear" w:pos="538" w:leader="none"/>
        <w:tab w:val="right" w:pos="672" w:leader="none"/>
        <w:tab w:val="left" w:pos="792" w:leader="none"/>
      </w:tabs>
      <w:ind w:left="778"/>
    </w:pPr>
    <w:rPr/>
  </w:style>
  <w:style w:type="paragraph" w:styleId="P557">
    <w:name w:val="Ydefsubclause-e"/>
    <w:basedOn w:val="P354"/>
    <w:next w:val="P557"/>
    <w:pPr>
      <w:shd w:val="clear" w:fill="D9D9D9"/>
    </w:pPr>
    <w:rPr/>
  </w:style>
  <w:style w:type="paragraph" w:styleId="P558">
    <w:name w:val="Psubclause-f"/>
    <w:basedOn w:val="P356"/>
    <w:next w:val="P558"/>
    <w:pPr/>
    <w:rPr/>
  </w:style>
  <w:style w:type="paragraph" w:styleId="P559">
    <w:name w:val="Ssubclause-f"/>
    <w:basedOn w:val="P357"/>
    <w:next w:val="P559"/>
    <w:pPr/>
    <w:rPr/>
  </w:style>
  <w:style w:type="paragraph" w:styleId="P560">
    <w:name w:val="YSsubclause-e"/>
    <w:basedOn w:val="P357"/>
    <w:next w:val="P560"/>
    <w:pPr>
      <w:shd w:val="clear" w:fill="D9D9D9"/>
    </w:pPr>
    <w:rPr/>
  </w:style>
  <w:style w:type="paragraph" w:styleId="P561">
    <w:name w:val="sdefsubclause-e"/>
    <w:basedOn w:val="P357"/>
    <w:next w:val="P561"/>
    <w:pPr/>
    <w:rPr/>
  </w:style>
  <w:style w:type="paragraph" w:styleId="P562">
    <w:name w:val="Ysubclause-f"/>
    <w:basedOn w:val="P359"/>
    <w:next w:val="P562"/>
    <w:pPr/>
    <w:rPr/>
  </w:style>
  <w:style w:type="paragraph" w:styleId="P563">
    <w:name w:val="YprocSsubclause-e"/>
    <w:basedOn w:val="P359"/>
    <w:next w:val="P563"/>
    <w:pPr>
      <w:ind w:left="1195"/>
    </w:pPr>
    <w:rPr/>
  </w:style>
  <w:style w:type="paragraph" w:styleId="P564">
    <w:name w:val="Yprocsubclause-e"/>
    <w:basedOn w:val="P359"/>
    <w:next w:val="P564"/>
    <w:pPr>
      <w:tabs>
        <w:tab w:val="clear" w:pos="838" w:leader="none"/>
        <w:tab w:val="clear" w:pos="955" w:leader="none"/>
        <w:tab w:val="right" w:pos="1078" w:leader="none"/>
        <w:tab w:val="left" w:pos="1195" w:leader="none"/>
      </w:tabs>
      <w:ind w:left="1195"/>
    </w:pPr>
    <w:rPr/>
  </w:style>
  <w:style w:type="paragraph" w:styleId="P565">
    <w:name w:val="YPsubclause-f"/>
    <w:basedOn w:val="P360"/>
    <w:next w:val="P565"/>
    <w:pPr/>
    <w:rPr/>
  </w:style>
  <w:style w:type="paragraph" w:styleId="P566">
    <w:name w:val="Ydefsubsubclause-e"/>
    <w:basedOn w:val="P361"/>
    <w:next w:val="P566"/>
    <w:pPr>
      <w:shd w:val="clear" w:fill="D9D9D9"/>
    </w:pPr>
    <w:rPr/>
  </w:style>
  <w:style w:type="paragraph" w:styleId="P567">
    <w:name w:val="Psubsubclause-f"/>
    <w:basedOn w:val="P363"/>
    <w:next w:val="P567"/>
    <w:pPr/>
    <w:rPr/>
  </w:style>
  <w:style w:type="paragraph" w:styleId="P568">
    <w:name w:val="Ssubsubclause-f"/>
    <w:basedOn w:val="P364"/>
    <w:next w:val="P568"/>
    <w:pPr/>
    <w:rPr/>
  </w:style>
  <w:style w:type="paragraph" w:styleId="P569">
    <w:name w:val="YSsubsubclause-e"/>
    <w:basedOn w:val="P364"/>
    <w:next w:val="P569"/>
    <w:pPr>
      <w:shd w:val="clear" w:fill="D9D9D9"/>
    </w:pPr>
    <w:rPr/>
  </w:style>
  <w:style w:type="paragraph" w:styleId="P570">
    <w:name w:val="Ysubsubclause-f"/>
    <w:basedOn w:val="P366"/>
    <w:next w:val="P570"/>
    <w:pPr/>
    <w:rPr/>
  </w:style>
  <w:style w:type="paragraph" w:styleId="P571">
    <w:name w:val="Yprocsubsubclause-e"/>
    <w:basedOn w:val="P366"/>
    <w:next w:val="P571"/>
    <w:pPr>
      <w:tabs>
        <w:tab w:val="clear" w:pos="1315" w:leader="none"/>
        <w:tab w:val="clear" w:pos="1435" w:leader="none"/>
        <w:tab w:val="right" w:pos="1555" w:leader="none"/>
        <w:tab w:val="left" w:pos="1675" w:leader="none"/>
      </w:tabs>
      <w:ind w:left="1675"/>
    </w:pPr>
    <w:rPr/>
  </w:style>
  <w:style w:type="paragraph" w:styleId="P572">
    <w:name w:val="YPsubsubclause-f"/>
    <w:basedOn w:val="P367"/>
    <w:next w:val="P572"/>
    <w:pPr/>
    <w:rPr/>
  </w:style>
  <w:style w:type="paragraph" w:styleId="P573">
    <w:name w:val="Psubsubsubclause-f"/>
    <w:basedOn w:val="P369"/>
    <w:next w:val="P573"/>
    <w:pPr/>
    <w:rPr/>
  </w:style>
  <w:style w:type="paragraph" w:styleId="P574">
    <w:name w:val="defsubsubsubclause-f"/>
    <w:basedOn w:val="P370"/>
    <w:next w:val="P574"/>
    <w:pPr/>
    <w:rPr/>
  </w:style>
  <w:style w:type="paragraph" w:styleId="P575">
    <w:name w:val="Ysubsubsubclause-f"/>
    <w:basedOn w:val="P371"/>
    <w:next w:val="P575"/>
    <w:pPr/>
    <w:rPr/>
  </w:style>
  <w:style w:type="paragraph" w:styleId="P576">
    <w:name w:val="Yprocsubsubsubclause-e"/>
    <w:basedOn w:val="P371"/>
    <w:next w:val="P576"/>
    <w:pPr>
      <w:tabs>
        <w:tab w:val="clear" w:pos="1675" w:leader="none"/>
        <w:tab w:val="clear" w:pos="1793" w:leader="none"/>
        <w:tab w:val="right" w:pos="1915" w:leader="none"/>
        <w:tab w:val="left" w:pos="2033" w:leader="none"/>
      </w:tabs>
      <w:ind w:left="2033"/>
    </w:pPr>
    <w:rPr/>
  </w:style>
  <w:style w:type="paragraph" w:styleId="P577">
    <w:name w:val="Ydefsubsubsubclause-e"/>
    <w:basedOn w:val="P371"/>
    <w:next w:val="P577"/>
    <w:pPr/>
    <w:rPr/>
  </w:style>
  <w:style w:type="paragraph" w:styleId="P578">
    <w:name w:val="YPsubsubsubclause-f"/>
    <w:basedOn w:val="P372"/>
    <w:next w:val="P578"/>
    <w:pPr/>
    <w:rPr/>
  </w:style>
  <w:style w:type="paragraph" w:styleId="P579">
    <w:name w:val="YSclause-f"/>
    <w:basedOn w:val="P375"/>
    <w:next w:val="P579"/>
    <w:pPr/>
    <w:rPr/>
  </w:style>
  <w:style w:type="paragraph" w:styleId="P580">
    <w:name w:val="YprocSclause-e"/>
    <w:basedOn w:val="P375"/>
    <w:next w:val="P580"/>
    <w:pPr>
      <w:ind w:left="792"/>
    </w:pPr>
    <w:rPr/>
  </w:style>
  <w:style w:type="paragraph" w:styleId="P581">
    <w:name w:val="YSdefclause-f"/>
    <w:basedOn w:val="P377"/>
    <w:next w:val="P581"/>
    <w:pPr/>
    <w:rPr/>
  </w:style>
  <w:style w:type="paragraph" w:styleId="P582">
    <w:name w:val="YprocSdefclause-e"/>
    <w:basedOn w:val="P377"/>
    <w:next w:val="P582"/>
    <w:pPr>
      <w:ind w:left="792"/>
    </w:pPr>
    <w:rPr/>
  </w:style>
  <w:style w:type="paragraph" w:styleId="P583">
    <w:name w:val="Yprocclause-f"/>
    <w:basedOn w:val="P379"/>
    <w:next w:val="P583"/>
    <w:pPr/>
    <w:rPr/>
  </w:style>
  <w:style w:type="paragraph" w:styleId="P584">
    <w:name w:val="pnoteclause-e"/>
    <w:basedOn w:val="P379"/>
    <w:next w:val="P584"/>
    <w:pPr/>
    <w:rPr/>
  </w:style>
  <w:style w:type="paragraph" w:styleId="P585">
    <w:name w:val="Yfirstdef-f"/>
    <w:basedOn w:val="P383"/>
    <w:next w:val="P585"/>
    <w:pPr/>
    <w:rPr/>
  </w:style>
  <w:style w:type="paragraph" w:styleId="P586">
    <w:name w:val="Yprocfirstdef-e"/>
    <w:basedOn w:val="P383"/>
    <w:next w:val="P586"/>
    <w:pPr>
      <w:ind w:hanging="190" w:left="430"/>
    </w:pPr>
    <w:rPr/>
  </w:style>
  <w:style w:type="paragraph" w:styleId="P587">
    <w:name w:val="YSdefinition-f"/>
    <w:basedOn w:val="P385"/>
    <w:next w:val="P587"/>
    <w:pPr/>
    <w:rPr/>
  </w:style>
  <w:style w:type="paragraph" w:styleId="P588">
    <w:name w:val="YprocSdefinition-e"/>
    <w:basedOn w:val="P385"/>
    <w:next w:val="P588"/>
    <w:pPr>
      <w:ind w:left="430"/>
    </w:pPr>
    <w:rPr/>
  </w:style>
  <w:style w:type="paragraph" w:styleId="P589">
    <w:name w:val="Yprocdefinition-f"/>
    <w:basedOn w:val="P387"/>
    <w:next w:val="P589"/>
    <w:pPr/>
    <w:rPr/>
  </w:style>
  <w:style w:type="paragraph" w:styleId="P590">
    <w:name w:val="Ydefparagraph-f"/>
    <w:basedOn w:val="P388"/>
    <w:next w:val="P590"/>
    <w:pPr/>
    <w:rPr/>
  </w:style>
  <w:style w:type="paragraph" w:styleId="P591">
    <w:name w:val="Yprocdefparagraph-e"/>
    <w:basedOn w:val="P388"/>
    <w:next w:val="P591"/>
    <w:pPr>
      <w:tabs>
        <w:tab w:val="clear" w:pos="418" w:leader="none"/>
        <w:tab w:val="clear" w:pos="538" w:leader="none"/>
        <w:tab w:val="right" w:pos="672" w:leader="none"/>
        <w:tab w:val="left" w:pos="792" w:leader="none"/>
      </w:tabs>
      <w:ind w:left="778"/>
    </w:pPr>
    <w:rPr/>
  </w:style>
  <w:style w:type="paragraph" w:styleId="P592">
    <w:name w:val="Ydefsubpara-e"/>
    <w:basedOn w:val="P389"/>
    <w:next w:val="P592"/>
    <w:pPr>
      <w:shd w:val="clear" w:fill="D9D9D9"/>
    </w:pPr>
    <w:rPr/>
  </w:style>
  <w:style w:type="paragraph" w:styleId="P593">
    <w:name w:val="Psubpara-f"/>
    <w:basedOn w:val="P391"/>
    <w:next w:val="P593"/>
    <w:pPr/>
    <w:rPr/>
  </w:style>
  <w:style w:type="paragraph" w:styleId="P594">
    <w:name w:val="Ssubpara-f"/>
    <w:basedOn w:val="P392"/>
    <w:next w:val="P594"/>
    <w:pPr/>
    <w:rPr/>
  </w:style>
  <w:style w:type="paragraph" w:styleId="P595">
    <w:name w:val="YSsubpara-e"/>
    <w:basedOn w:val="P392"/>
    <w:next w:val="P595"/>
    <w:pPr>
      <w:shd w:val="clear" w:fill="D9D9D9"/>
    </w:pPr>
    <w:rPr/>
  </w:style>
  <w:style w:type="paragraph" w:styleId="P596">
    <w:name w:val="Ysubpara-f"/>
    <w:basedOn w:val="P394"/>
    <w:next w:val="P596"/>
    <w:pPr/>
    <w:rPr/>
  </w:style>
  <w:style w:type="paragraph" w:styleId="P597">
    <w:name w:val="YprocSsubpara-e"/>
    <w:basedOn w:val="P394"/>
    <w:next w:val="P597"/>
    <w:pPr>
      <w:ind w:left="1195"/>
    </w:pPr>
    <w:rPr/>
  </w:style>
  <w:style w:type="paragraph" w:styleId="P598">
    <w:name w:val="Yprocsubpara-e"/>
    <w:basedOn w:val="P394"/>
    <w:next w:val="P598"/>
    <w:pPr>
      <w:tabs>
        <w:tab w:val="clear" w:pos="837" w:leader="none"/>
        <w:tab w:val="clear" w:pos="956" w:leader="none"/>
        <w:tab w:val="right" w:pos="1078" w:leader="none"/>
        <w:tab w:val="left" w:pos="1195" w:leader="none"/>
      </w:tabs>
      <w:ind w:left="1195"/>
    </w:pPr>
    <w:rPr/>
  </w:style>
  <w:style w:type="paragraph" w:styleId="P599">
    <w:name w:val="YPsubpara-f"/>
    <w:basedOn w:val="P395"/>
    <w:next w:val="P599"/>
    <w:pPr/>
    <w:rPr/>
  </w:style>
  <w:style w:type="paragraph" w:styleId="P600">
    <w:name w:val="equationind2-f"/>
    <w:basedOn w:val="P396"/>
    <w:next w:val="P600"/>
    <w:pPr/>
    <w:rPr/>
  </w:style>
  <w:style w:type="paragraph" w:styleId="P601">
    <w:name w:val="Yequationind2-e"/>
    <w:basedOn w:val="P396"/>
    <w:next w:val="P601"/>
    <w:pPr>
      <w:shd w:val="clear" w:fill="D9D9D9"/>
    </w:pPr>
    <w:rPr/>
  </w:style>
  <w:style w:type="paragraph" w:styleId="P602">
    <w:name w:val="Ydefsubsubpara-e"/>
    <w:basedOn w:val="P397"/>
    <w:next w:val="P602"/>
    <w:pPr>
      <w:shd w:val="clear" w:fill="D9D9D9"/>
    </w:pPr>
    <w:rPr/>
  </w:style>
  <w:style w:type="paragraph" w:styleId="P603">
    <w:name w:val="Psubsubpara-f"/>
    <w:basedOn w:val="P399"/>
    <w:next w:val="P603"/>
    <w:pPr/>
    <w:rPr/>
  </w:style>
  <w:style w:type="paragraph" w:styleId="P604">
    <w:name w:val="Ssubsubpara-f"/>
    <w:basedOn w:val="P400"/>
    <w:next w:val="P604"/>
    <w:pPr/>
    <w:rPr/>
  </w:style>
  <w:style w:type="paragraph" w:styleId="P605">
    <w:name w:val="YSsubsubpara-e"/>
    <w:basedOn w:val="P400"/>
    <w:next w:val="P605"/>
    <w:pPr>
      <w:shd w:val="clear" w:fill="D9D9D9"/>
    </w:pPr>
    <w:rPr/>
  </w:style>
  <w:style w:type="paragraph" w:styleId="P606">
    <w:name w:val="Ysubsubpara-f"/>
    <w:basedOn w:val="P402"/>
    <w:next w:val="P606"/>
    <w:pPr/>
    <w:rPr/>
  </w:style>
  <w:style w:type="paragraph" w:styleId="P607">
    <w:name w:val="YprocSsubsubpara-e"/>
    <w:basedOn w:val="P402"/>
    <w:next w:val="P607"/>
    <w:pPr>
      <w:ind w:left="1675"/>
    </w:pPr>
    <w:rPr/>
  </w:style>
  <w:style w:type="paragraph" w:styleId="P608">
    <w:name w:val="Yprocsubsubpara-e"/>
    <w:basedOn w:val="P402"/>
    <w:next w:val="P608"/>
    <w:pPr>
      <w:tabs>
        <w:tab w:val="clear" w:pos="1315" w:leader="none"/>
        <w:tab w:val="clear" w:pos="1435" w:leader="none"/>
        <w:tab w:val="right" w:pos="1555" w:leader="none"/>
        <w:tab w:val="left" w:pos="1675" w:leader="none"/>
      </w:tabs>
      <w:ind w:left="1675"/>
    </w:pPr>
    <w:rPr/>
  </w:style>
  <w:style w:type="paragraph" w:styleId="P609">
    <w:name w:val="YPsubsubpara-f"/>
    <w:basedOn w:val="P403"/>
    <w:next w:val="P609"/>
    <w:pPr/>
    <w:rPr/>
  </w:style>
  <w:style w:type="paragraph" w:styleId="P610">
    <w:name w:val="equationind3-f"/>
    <w:basedOn w:val="P404"/>
    <w:next w:val="P610"/>
    <w:pPr/>
    <w:rPr/>
  </w:style>
  <w:style w:type="paragraph" w:styleId="P611">
    <w:name w:val="Yequationind3-e"/>
    <w:basedOn w:val="P404"/>
    <w:next w:val="P611"/>
    <w:pPr>
      <w:shd w:val="clear" w:fill="D9D9D9"/>
    </w:pPr>
    <w:rPr/>
  </w:style>
  <w:style w:type="paragraph" w:styleId="P612">
    <w:name w:val="Psubsubsubpara-f"/>
    <w:basedOn w:val="P406"/>
    <w:next w:val="P612"/>
    <w:pPr/>
    <w:rPr/>
  </w:style>
  <w:style w:type="paragraph" w:styleId="P613">
    <w:name w:val="Ysubsubsubpara-f"/>
    <w:basedOn w:val="P408"/>
    <w:next w:val="P613"/>
    <w:pPr/>
    <w:rPr/>
  </w:style>
  <w:style w:type="paragraph" w:styleId="P614">
    <w:name w:val="Yprocsubsubsubpara-e"/>
    <w:basedOn w:val="P408"/>
    <w:next w:val="P614"/>
    <w:pPr>
      <w:tabs>
        <w:tab w:val="clear" w:pos="1675" w:leader="none"/>
        <w:tab w:val="clear" w:pos="1793" w:leader="none"/>
        <w:tab w:val="right" w:pos="1915" w:leader="none"/>
        <w:tab w:val="left" w:pos="2033" w:leader="none"/>
      </w:tabs>
      <w:ind w:left="2033"/>
    </w:pPr>
    <w:rPr/>
  </w:style>
  <w:style w:type="paragraph" w:styleId="P615">
    <w:name w:val="YPsubsubsubpara-f"/>
    <w:basedOn w:val="P409"/>
    <w:next w:val="P615"/>
    <w:pPr/>
    <w:rPr/>
  </w:style>
  <w:style w:type="paragraph" w:styleId="P616">
    <w:name w:val="equationind4-f"/>
    <w:basedOn w:val="P410"/>
    <w:next w:val="P616"/>
    <w:pPr/>
    <w:rPr/>
  </w:style>
  <w:style w:type="paragraph" w:styleId="P617">
    <w:name w:val="Yequationind4-e"/>
    <w:basedOn w:val="P410"/>
    <w:next w:val="P617"/>
    <w:pPr>
      <w:shd w:val="clear" w:fill="D9D9D9"/>
    </w:pPr>
    <w:rPr/>
  </w:style>
  <w:style w:type="paragraph" w:styleId="P618">
    <w:name w:val="YSdefpara-f"/>
    <w:basedOn w:val="P412"/>
    <w:next w:val="P618"/>
    <w:pPr/>
    <w:rPr/>
  </w:style>
  <w:style w:type="paragraph" w:styleId="P619">
    <w:name w:val="YprocSdefpara-e"/>
    <w:basedOn w:val="P412"/>
    <w:next w:val="P619"/>
    <w:pPr>
      <w:ind w:left="792"/>
    </w:pPr>
    <w:rPr/>
  </w:style>
  <w:style w:type="paragraph" w:styleId="P620">
    <w:name w:val="YSparagraph-f"/>
    <w:basedOn w:val="P414"/>
    <w:next w:val="P620"/>
    <w:pPr/>
    <w:rPr/>
  </w:style>
  <w:style w:type="paragraph" w:styleId="P621">
    <w:name w:val="YprocSparagraph-e"/>
    <w:basedOn w:val="P414"/>
    <w:next w:val="P621"/>
    <w:pPr>
      <w:ind w:left="792"/>
    </w:pPr>
    <w:rPr/>
  </w:style>
  <w:style w:type="paragraph" w:styleId="P622">
    <w:name w:val="Yprocparagraph-f"/>
    <w:basedOn w:val="P416"/>
    <w:next w:val="P622"/>
    <w:pPr/>
    <w:rPr/>
  </w:style>
  <w:style w:type="paragraph" w:styleId="P623">
    <w:name w:val="Yequationind1-f"/>
    <w:basedOn w:val="P419"/>
    <w:next w:val="P623"/>
    <w:pPr>
      <w:shd w:val="clear" w:fill="D9D9D9"/>
    </w:pPr>
    <w:rPr/>
  </w:style>
  <w:style w:type="paragraph" w:styleId="P624">
    <w:name w:val="Yfootnoteright-f"/>
    <w:basedOn w:val="P423"/>
    <w:next w:val="P624"/>
    <w:pPr>
      <w:shd w:val="clear" w:fill="D9D9D9"/>
    </w:pPr>
    <w:rPr/>
  </w:style>
  <w:style w:type="paragraph" w:styleId="P625">
    <w:name w:val="Yfootnoteleft-f"/>
    <w:basedOn w:val="P426"/>
    <w:next w:val="P625"/>
    <w:pPr>
      <w:shd w:val="clear" w:fill="D9D9D9"/>
    </w:pPr>
    <w:rPr/>
  </w:style>
  <w:style w:type="paragraph" w:styleId="P626">
    <w:name w:val="Yprocheading1-f"/>
    <w:basedOn w:val="P431"/>
    <w:next w:val="P626"/>
    <w:pPr/>
    <w:rPr/>
  </w:style>
  <w:style w:type="paragraph" w:styleId="P627">
    <w:name w:val="Yheading1x-f"/>
    <w:basedOn w:val="P432"/>
    <w:next w:val="P627"/>
    <w:pPr/>
    <w:rPr/>
  </w:style>
  <w:style w:type="paragraph" w:styleId="P628">
    <w:name w:val="YPheading3-f"/>
    <w:basedOn w:val="P437"/>
    <w:next w:val="P628"/>
    <w:pPr>
      <w:shd w:val="clear" w:fill="D9D9D9"/>
    </w:pPr>
    <w:rPr/>
  </w:style>
  <w:style w:type="paragraph" w:styleId="P629">
    <w:name w:val="YPheadingx-f"/>
    <w:basedOn w:val="P441"/>
    <w:next w:val="P629"/>
    <w:pPr/>
    <w:rPr/>
  </w:style>
  <w:style w:type="paragraph" w:styleId="P630">
    <w:name w:val="Caution"/>
    <w:basedOn w:val="P447"/>
    <w:next w:val="P630"/>
    <w:pPr/>
    <w:rPr/>
  </w:style>
  <w:style w:type="paragraph" w:styleId="P631">
    <w:name w:val="Yparawindt2-f"/>
    <w:basedOn w:val="P452"/>
    <w:next w:val="P631"/>
    <w:pPr>
      <w:shd w:val="clear" w:fill="D9D9D9"/>
    </w:pPr>
    <w:rPr/>
  </w:style>
  <w:style w:type="paragraph" w:styleId="P632">
    <w:name w:val="Yparawindt3-f"/>
    <w:basedOn w:val="P454"/>
    <w:next w:val="P632"/>
    <w:pPr>
      <w:shd w:val="clear" w:fill="D9D9D9"/>
    </w:pPr>
    <w:rPr/>
  </w:style>
  <w:style w:type="paragraph" w:styleId="P633">
    <w:name w:val="Yprocpartnum-f"/>
    <w:basedOn w:val="P458"/>
    <w:next w:val="P633"/>
    <w:pPr/>
    <w:rPr/>
  </w:style>
  <w:style w:type="paragraph" w:styleId="P634">
    <w:name w:val="partnumRepeal-f"/>
    <w:basedOn w:val="P460"/>
    <w:next w:val="P634"/>
    <w:pPr/>
    <w:rPr/>
  </w:style>
  <w:style w:type="paragraph" w:styleId="P635">
    <w:name w:val="transsection-f"/>
    <w:basedOn w:val="P465"/>
    <w:next w:val="P635"/>
    <w:pPr/>
    <w:rPr/>
  </w:style>
  <w:style w:type="paragraph" w:styleId="P636">
    <w:name w:val="Psubsection-f"/>
    <w:basedOn w:val="P467"/>
    <w:next w:val="P636"/>
    <w:pPr/>
    <w:rPr/>
  </w:style>
  <w:style w:type="paragraph" w:styleId="P637">
    <w:name w:val="transsubsection-e"/>
    <w:basedOn w:val="P467"/>
    <w:next w:val="P637"/>
    <w:pPr/>
    <w:rPr/>
  </w:style>
  <w:style w:type="paragraph" w:styleId="P638">
    <w:name w:val="SPsubsection-f"/>
    <w:basedOn w:val="P468"/>
    <w:next w:val="P638"/>
    <w:pPr/>
    <w:rPr/>
  </w:style>
  <w:style w:type="paragraph" w:styleId="P639">
    <w:name w:val="YSPsubsection-e"/>
    <w:basedOn w:val="P468"/>
    <w:next w:val="P639"/>
    <w:pPr>
      <w:shd w:val="clear" w:fill="D9D9D9"/>
    </w:pPr>
    <w:rPr/>
  </w:style>
  <w:style w:type="paragraph" w:styleId="P640">
    <w:name w:val="Ssubsection-f"/>
    <w:basedOn w:val="P469"/>
    <w:next w:val="P640"/>
    <w:pPr/>
    <w:rPr/>
  </w:style>
  <w:style w:type="paragraph" w:styleId="P641">
    <w:name w:val="YSsubsection-e"/>
    <w:basedOn w:val="P469"/>
    <w:next w:val="P641"/>
    <w:pPr>
      <w:shd w:val="clear" w:fill="D9D9D9"/>
    </w:pPr>
    <w:rPr/>
  </w:style>
  <w:style w:type="paragraph" w:styleId="P642">
    <w:name w:val="Ysubsection-f"/>
    <w:basedOn w:val="P471"/>
    <w:next w:val="P642"/>
    <w:pPr/>
    <w:rPr/>
  </w:style>
  <w:style w:type="paragraph" w:styleId="P643">
    <w:name w:val="Yprocsubsection-e"/>
    <w:basedOn w:val="P471"/>
    <w:next w:val="P643"/>
    <w:pPr>
      <w:tabs>
        <w:tab w:val="clear" w:pos="189" w:leader="none"/>
        <w:tab w:val="left" w:pos="430" w:leader="none"/>
      </w:tabs>
      <w:ind w:left="240"/>
    </w:pPr>
    <w:rPr/>
  </w:style>
  <w:style w:type="paragraph" w:styleId="P644">
    <w:name w:val="YPsubsection-f"/>
    <w:basedOn w:val="P472"/>
    <w:next w:val="P644"/>
    <w:pPr/>
    <w:rPr/>
  </w:style>
  <w:style w:type="paragraph" w:styleId="P645">
    <w:name w:val="YSPsection-f"/>
    <w:basedOn w:val="P475"/>
    <w:next w:val="P645"/>
    <w:pPr/>
    <w:rPr/>
  </w:style>
  <w:style w:type="paragraph" w:styleId="P646">
    <w:name w:val="YSsection-f"/>
    <w:basedOn w:val="P477"/>
    <w:next w:val="P646"/>
    <w:pPr/>
    <w:rPr/>
  </w:style>
  <w:style w:type="paragraph" w:styleId="P647">
    <w:name w:val="YprocSsection-e"/>
    <w:basedOn w:val="P477"/>
    <w:next w:val="P647"/>
    <w:pPr>
      <w:tabs>
        <w:tab w:val="clear" w:pos="189" w:leader="none"/>
      </w:tabs>
      <w:ind w:left="240"/>
    </w:pPr>
    <w:rPr/>
  </w:style>
  <w:style w:type="paragraph" w:styleId="P648">
    <w:name w:val="Yprocsection-f"/>
    <w:basedOn w:val="P479"/>
    <w:next w:val="P648"/>
    <w:pPr/>
    <w:rPr/>
  </w:style>
  <w:style w:type="paragraph" w:styleId="P649">
    <w:name w:val="scheduleRepeal-f"/>
    <w:basedOn w:val="P484"/>
    <w:next w:val="P649"/>
    <w:pPr/>
    <w:rPr/>
  </w:style>
  <w:style w:type="paragraph" w:styleId="P650">
    <w:name w:val="Ytableitalic-f"/>
    <w:basedOn w:val="P487"/>
    <w:next w:val="P650"/>
    <w:pPr>
      <w:shd w:val="clear" w:fill="D9D9D9"/>
    </w:pPr>
    <w:rPr/>
  </w:style>
  <w:style w:type="paragraph" w:styleId="P651">
    <w:name w:val="tablebolditalic-f"/>
    <w:basedOn w:val="P487"/>
    <w:next w:val="P651"/>
    <w:pPr/>
    <w:rPr>
      <w:b w:val="1"/>
    </w:rPr>
  </w:style>
  <w:style w:type="paragraph" w:styleId="P652">
    <w:name w:val="Ytablebold-f"/>
    <w:basedOn w:val="P489"/>
    <w:next w:val="P652"/>
    <w:pPr/>
    <w:rPr>
      <w:b w:val="1"/>
    </w:rPr>
  </w:style>
  <w:style w:type="paragraph" w:styleId="P653">
    <w:name w:val="YTOCid-f"/>
    <w:basedOn w:val="P492"/>
    <w:next w:val="P653"/>
    <w:pPr/>
    <w:rPr/>
  </w:style>
  <w:style w:type="paragraph" w:styleId="P654">
    <w:name w:val="YTOCHead-f"/>
    <w:basedOn w:val="P494"/>
    <w:next w:val="P654"/>
    <w:pPr/>
    <w:rPr/>
  </w:style>
  <w:style w:type="paragraph" w:styleId="P655">
    <w:name w:val="TOCForm-f"/>
    <w:basedOn w:val="P495"/>
    <w:next w:val="P655"/>
    <w:pPr/>
    <w:rPr/>
  </w:style>
  <w:style w:type="paragraph" w:styleId="P656">
    <w:name w:val="YTOCForm-e"/>
    <w:basedOn w:val="P495"/>
    <w:next w:val="P656"/>
    <w:pPr>
      <w:shd w:val="clear" w:fill="D9D9D9"/>
    </w:pPr>
    <w:rPr/>
  </w:style>
  <w:style w:type="paragraph" w:styleId="P657">
    <w:name w:val="YTOCTable-f"/>
    <w:basedOn w:val="P497"/>
    <w:next w:val="P657"/>
    <w:pPr/>
    <w:rPr/>
  </w:style>
  <w:style w:type="paragraph" w:styleId="P658">
    <w:name w:val="YTOCSched-f"/>
    <w:basedOn w:val="P499"/>
    <w:next w:val="P658"/>
    <w:pPr/>
    <w:rPr/>
  </w:style>
  <w:style w:type="paragraph" w:styleId="P659">
    <w:name w:val="TOCheadLeft-f"/>
    <w:basedOn w:val="P502"/>
    <w:next w:val="P659"/>
    <w:pPr/>
    <w:rPr/>
  </w:style>
  <w:style w:type="paragraph" w:styleId="P660">
    <w:name w:val="YTOCheadLeft-e"/>
    <w:basedOn w:val="P502"/>
    <w:next w:val="P660"/>
    <w:pPr>
      <w:shd w:val="clear" w:fill="D9D9D9"/>
    </w:pPr>
    <w:rPr/>
  </w:style>
  <w:style w:type="paragraph" w:styleId="P661">
    <w:name w:val="YTOCHeadCenter-f"/>
    <w:basedOn w:val="P503"/>
    <w:next w:val="P661"/>
    <w:pPr/>
    <w:rPr/>
  </w:style>
  <w:style w:type="paragraph" w:styleId="P662">
    <w:name w:val="TOCschedCenter-f"/>
    <w:basedOn w:val="P504"/>
    <w:next w:val="P662"/>
    <w:pPr/>
    <w:rPr/>
  </w:style>
  <w:style w:type="paragraph" w:styleId="P663">
    <w:name w:val="YTOCPartCenter-f"/>
    <w:basedOn w:val="P506"/>
    <w:next w:val="P663"/>
    <w:pPr/>
    <w:rPr/>
  </w:style>
  <w:style w:type="paragraph" w:styleId="P664">
    <w:name w:val="Ytablelevel1-f"/>
    <w:basedOn w:val="P508"/>
    <w:next w:val="P664"/>
    <w:pPr/>
    <w:rPr/>
  </w:style>
  <w:style w:type="paragraph" w:styleId="P665">
    <w:name w:val="Ytablelevel2-f"/>
    <w:basedOn w:val="P510"/>
    <w:next w:val="P665"/>
    <w:pPr/>
    <w:rPr/>
  </w:style>
  <w:style w:type="paragraph" w:styleId="P666">
    <w:name w:val="Ytablelevel3-f"/>
    <w:basedOn w:val="P512"/>
    <w:next w:val="P666"/>
    <w:pPr/>
    <w:rPr/>
  </w:style>
  <w:style w:type="paragraph" w:styleId="P667">
    <w:name w:val="Ytablelevel4-f"/>
    <w:basedOn w:val="P514"/>
    <w:next w:val="P667"/>
    <w:pPr/>
    <w:rPr/>
  </w:style>
  <w:style w:type="paragraph" w:styleId="P668">
    <w:name w:val="tableitaliclevel1x-f"/>
    <w:basedOn w:val="P515"/>
    <w:next w:val="P668"/>
    <w:pPr/>
    <w:rPr>
      <w:i w:val="1"/>
    </w:rPr>
  </w:style>
  <w:style w:type="paragraph" w:styleId="P669">
    <w:name w:val="Ytablelevel1x-f"/>
    <w:basedOn w:val="P516"/>
    <w:next w:val="P669"/>
    <w:pPr/>
    <w:rPr/>
  </w:style>
  <w:style w:type="paragraph" w:styleId="P670">
    <w:name w:val="Yproctablelevel1x-e"/>
    <w:basedOn w:val="P516"/>
    <w:next w:val="P670"/>
    <w:pPr>
      <w:ind w:left="240"/>
    </w:pPr>
    <w:rPr/>
  </w:style>
  <w:style w:type="paragraph" w:styleId="P671">
    <w:name w:val="Ytablelevel2x-f"/>
    <w:basedOn w:val="P519"/>
    <w:next w:val="P671"/>
    <w:pPr/>
    <w:rPr/>
  </w:style>
  <w:style w:type="paragraph" w:styleId="P672">
    <w:name w:val="Ytablelevel3x-f"/>
    <w:basedOn w:val="P521"/>
    <w:next w:val="P672"/>
    <w:pPr/>
    <w:rPr/>
  </w:style>
  <w:style w:type="paragraph" w:styleId="P673">
    <w:name w:val="Ytablelevel4x-f"/>
    <w:basedOn w:val="P523"/>
    <w:next w:val="P673"/>
    <w:pPr/>
    <w:rPr/>
  </w:style>
  <w:style w:type="paragraph" w:styleId="P674">
    <w:name w:val="TOCschedLeft-f"/>
    <w:basedOn w:val="P525"/>
    <w:next w:val="P674"/>
    <w:pPr/>
    <w:rPr/>
  </w:style>
  <w:style w:type="paragraph" w:styleId="P675">
    <w:name w:val="YTOCpartLeft-f"/>
    <w:basedOn w:val="P526"/>
    <w:next w:val="P675"/>
    <w:pPr/>
    <w:rPr/>
  </w:style>
  <w:style w:type="paragraph" w:styleId="P676">
    <w:name w:val="tableheadingRepeal-f"/>
    <w:basedOn w:val="P534"/>
    <w:next w:val="P676"/>
    <w:pPr/>
    <w:rPr/>
  </w:style>
  <w:style w:type="paragraph" w:styleId="P677">
    <w:name w:val="formRepeal-f"/>
    <w:basedOn w:val="P537"/>
    <w:next w:val="P677"/>
    <w:pPr/>
    <w:rPr/>
  </w:style>
  <w:style w:type="paragraph" w:styleId="P678">
    <w:name w:val="NoticeAmend3-f"/>
    <w:basedOn w:val="P545"/>
    <w:next w:val="P678"/>
    <w:pPr/>
    <w:rPr/>
  </w:style>
  <w:style w:type="paragraph" w:styleId="P679">
    <w:name w:val="Yprocdefclause-f"/>
    <w:basedOn w:val="P556"/>
    <w:next w:val="P679"/>
    <w:pPr/>
    <w:rPr/>
  </w:style>
  <w:style w:type="paragraph" w:styleId="P680">
    <w:name w:val="Ydefsubclause-f"/>
    <w:basedOn w:val="P557"/>
    <w:next w:val="P680"/>
    <w:pPr/>
    <w:rPr/>
  </w:style>
  <w:style w:type="paragraph" w:styleId="P681">
    <w:name w:val="Yprocdefsubclause-e"/>
    <w:basedOn w:val="P557"/>
    <w:next w:val="P681"/>
    <w:pPr>
      <w:tabs>
        <w:tab w:val="clear" w:pos="838" w:leader="none"/>
        <w:tab w:val="clear" w:pos="955" w:leader="none"/>
        <w:tab w:val="right" w:pos="1078" w:leader="none"/>
        <w:tab w:val="left" w:pos="1296" w:leader="none"/>
      </w:tabs>
      <w:ind w:hanging="1032" w:left="1272"/>
    </w:pPr>
    <w:rPr/>
  </w:style>
  <w:style w:type="paragraph" w:styleId="P682">
    <w:name w:val="YSsubclause-f"/>
    <w:basedOn w:val="P560"/>
    <w:next w:val="P682"/>
    <w:pPr/>
    <w:rPr/>
  </w:style>
  <w:style w:type="paragraph" w:styleId="P683">
    <w:name w:val="sdefsubclause-f"/>
    <w:basedOn w:val="P561"/>
    <w:next w:val="P683"/>
    <w:pPr/>
    <w:rPr/>
  </w:style>
  <w:style w:type="paragraph" w:styleId="P684">
    <w:name w:val="Ysdefsubclause-e"/>
    <w:basedOn w:val="P561"/>
    <w:next w:val="P684"/>
    <w:pPr>
      <w:shd w:val="clear" w:fill="D9D9D9"/>
    </w:pPr>
    <w:rPr/>
  </w:style>
  <w:style w:type="paragraph" w:styleId="P685">
    <w:name w:val="YprocSsubclause-f"/>
    <w:basedOn w:val="P563"/>
    <w:next w:val="P685"/>
    <w:pPr/>
    <w:rPr/>
  </w:style>
  <w:style w:type="paragraph" w:styleId="P686">
    <w:name w:val="Yprocsubclause-f"/>
    <w:basedOn w:val="P564"/>
    <w:next w:val="P686"/>
    <w:pPr/>
    <w:rPr/>
  </w:style>
  <w:style w:type="paragraph" w:styleId="P687">
    <w:name w:val="Ydefsubsubclause-f"/>
    <w:basedOn w:val="P566"/>
    <w:next w:val="P687"/>
    <w:pPr/>
    <w:rPr/>
  </w:style>
  <w:style w:type="paragraph" w:styleId="P688">
    <w:name w:val="Yprocdefsubsubclause-e"/>
    <w:basedOn w:val="P566"/>
    <w:next w:val="P688"/>
    <w:pPr>
      <w:tabs>
        <w:tab w:val="clear" w:pos="1315" w:leader="none"/>
        <w:tab w:val="clear" w:pos="1435" w:leader="none"/>
        <w:tab w:val="right" w:pos="1555" w:leader="none"/>
        <w:tab w:val="left" w:pos="1675" w:leader="none"/>
      </w:tabs>
      <w:ind w:hanging="1440" w:left="1680"/>
    </w:pPr>
    <w:rPr/>
  </w:style>
  <w:style w:type="paragraph" w:styleId="P689">
    <w:name w:val="YSsubsubclause-f"/>
    <w:basedOn w:val="P569"/>
    <w:next w:val="P689"/>
    <w:pPr/>
    <w:rPr/>
  </w:style>
  <w:style w:type="paragraph" w:styleId="P690">
    <w:name w:val="YprocSsubsubclause-e"/>
    <w:basedOn w:val="P569"/>
    <w:next w:val="P690"/>
    <w:pPr>
      <w:ind w:left="1675"/>
    </w:pPr>
    <w:rPr/>
  </w:style>
  <w:style w:type="paragraph" w:styleId="P691">
    <w:name w:val="Yprocsubsubclause-f"/>
    <w:basedOn w:val="P571"/>
    <w:next w:val="P691"/>
    <w:pPr/>
    <w:rPr/>
  </w:style>
  <w:style w:type="paragraph" w:styleId="P692">
    <w:name w:val="Ydefsubsubsubclause-f"/>
    <w:basedOn w:val="P575"/>
    <w:next w:val="P692"/>
    <w:pPr/>
    <w:rPr/>
  </w:style>
  <w:style w:type="paragraph" w:styleId="P693">
    <w:name w:val="Yprocsubsubsubclause-f"/>
    <w:basedOn w:val="P576"/>
    <w:next w:val="P693"/>
    <w:pPr/>
    <w:rPr/>
  </w:style>
  <w:style w:type="paragraph" w:styleId="P694">
    <w:name w:val="Yprocdefsubsubsubclause-e"/>
    <w:basedOn w:val="P576"/>
    <w:next w:val="P694"/>
    <w:pPr/>
    <w:rPr/>
  </w:style>
  <w:style w:type="paragraph" w:styleId="P695">
    <w:name w:val="YprocSclause-f"/>
    <w:basedOn w:val="P580"/>
    <w:next w:val="P695"/>
    <w:pPr/>
    <w:rPr/>
  </w:style>
  <w:style w:type="paragraph" w:styleId="P696">
    <w:name w:val="YprocSdefclause-f"/>
    <w:basedOn w:val="P580"/>
    <w:next w:val="P696"/>
    <w:pPr/>
    <w:rPr/>
  </w:style>
  <w:style w:type="paragraph" w:styleId="P697">
    <w:name w:val="pnoteclause-f"/>
    <w:basedOn w:val="P583"/>
    <w:next w:val="P697"/>
    <w:pPr/>
    <w:rPr/>
  </w:style>
  <w:style w:type="paragraph" w:styleId="P698">
    <w:name w:val="Yprocfirstdef-f"/>
    <w:basedOn w:val="P586"/>
    <w:next w:val="P698"/>
    <w:pPr/>
    <w:rPr/>
  </w:style>
  <w:style w:type="paragraph" w:styleId="P699">
    <w:name w:val="YprocSdefinition-f"/>
    <w:basedOn w:val="P588"/>
    <w:next w:val="P699"/>
    <w:pPr/>
    <w:rPr/>
  </w:style>
  <w:style w:type="paragraph" w:styleId="P700">
    <w:name w:val="Yprocdefparagraph-f"/>
    <w:basedOn w:val="P591"/>
    <w:next w:val="P700"/>
    <w:pPr/>
    <w:rPr/>
  </w:style>
  <w:style w:type="paragraph" w:styleId="P701">
    <w:name w:val="Ydefsubpara-f"/>
    <w:basedOn w:val="P592"/>
    <w:next w:val="P701"/>
    <w:pPr/>
    <w:rPr/>
  </w:style>
  <w:style w:type="paragraph" w:styleId="P702">
    <w:name w:val="Yprocdefsubpara-e"/>
    <w:basedOn w:val="P592"/>
    <w:next w:val="P702"/>
    <w:pPr>
      <w:tabs>
        <w:tab w:val="right" w:pos="1078" w:leader="none"/>
        <w:tab w:val="left" w:pos="1195" w:leader="none"/>
      </w:tabs>
      <w:ind w:left="1195"/>
    </w:pPr>
    <w:rPr/>
  </w:style>
  <w:style w:type="paragraph" w:styleId="P703">
    <w:name w:val="YSsubpara-f"/>
    <w:basedOn w:val="P595"/>
    <w:next w:val="P703"/>
    <w:pPr/>
    <w:rPr/>
  </w:style>
  <w:style w:type="paragraph" w:styleId="P704">
    <w:name w:val="YprocSsubpara-f"/>
    <w:basedOn w:val="P597"/>
    <w:next w:val="P704"/>
    <w:pPr/>
    <w:rPr/>
  </w:style>
  <w:style w:type="paragraph" w:styleId="P705">
    <w:name w:val="Yprocsubpara-f"/>
    <w:basedOn w:val="P598"/>
    <w:next w:val="P705"/>
    <w:pPr/>
    <w:rPr/>
  </w:style>
  <w:style w:type="paragraph" w:styleId="P706">
    <w:name w:val="Yequationind2-f"/>
    <w:basedOn w:val="P600"/>
    <w:next w:val="P706"/>
    <w:pPr>
      <w:shd w:val="clear" w:fill="D9D9D9"/>
    </w:pPr>
    <w:rPr/>
  </w:style>
  <w:style w:type="paragraph" w:styleId="P707">
    <w:name w:val="Ydefsubsubpara-f"/>
    <w:basedOn w:val="P602"/>
    <w:next w:val="P707"/>
    <w:pPr/>
    <w:rPr/>
  </w:style>
  <w:style w:type="paragraph" w:styleId="P708">
    <w:name w:val="Yprocdefsubsubpara-e"/>
    <w:basedOn w:val="P602"/>
    <w:next w:val="P708"/>
    <w:pPr>
      <w:tabs>
        <w:tab w:val="right" w:pos="1555" w:leader="none"/>
        <w:tab w:val="left" w:pos="1675" w:leader="none"/>
      </w:tabs>
      <w:ind w:left="1675"/>
    </w:pPr>
    <w:rPr/>
  </w:style>
  <w:style w:type="paragraph" w:styleId="P709">
    <w:name w:val="YSsubsubpara-f"/>
    <w:basedOn w:val="P605"/>
    <w:next w:val="P709"/>
    <w:pPr/>
    <w:rPr/>
  </w:style>
  <w:style w:type="paragraph" w:styleId="P710">
    <w:name w:val="YprocSsubsubpara-f"/>
    <w:basedOn w:val="P607"/>
    <w:next w:val="P710"/>
    <w:pPr/>
    <w:rPr/>
  </w:style>
  <w:style w:type="paragraph" w:styleId="P711">
    <w:name w:val="Yprocsubsubpara-f"/>
    <w:basedOn w:val="P608"/>
    <w:next w:val="P711"/>
    <w:pPr/>
    <w:rPr/>
  </w:style>
  <w:style w:type="paragraph" w:styleId="P712">
    <w:name w:val="Yequationind3-f"/>
    <w:basedOn w:val="P610"/>
    <w:next w:val="P712"/>
    <w:pPr>
      <w:shd w:val="clear" w:fill="D9D9D9"/>
    </w:pPr>
    <w:rPr/>
  </w:style>
  <w:style w:type="paragraph" w:styleId="P713">
    <w:name w:val="Yprocsubsubsubpara-f"/>
    <w:basedOn w:val="P614"/>
    <w:next w:val="P713"/>
    <w:pPr/>
    <w:rPr/>
  </w:style>
  <w:style w:type="paragraph" w:styleId="P714">
    <w:name w:val="Yequationind4-f"/>
    <w:basedOn w:val="P616"/>
    <w:next w:val="P714"/>
    <w:pPr>
      <w:shd w:val="clear" w:fill="D9D9D9"/>
    </w:pPr>
    <w:rPr/>
  </w:style>
  <w:style w:type="paragraph" w:styleId="P715">
    <w:name w:val="YprocSdefpara-f"/>
    <w:basedOn w:val="P619"/>
    <w:next w:val="P715"/>
    <w:pPr/>
    <w:rPr/>
  </w:style>
  <w:style w:type="paragraph" w:styleId="P716">
    <w:name w:val="YprocSparagraph-f"/>
    <w:basedOn w:val="P621"/>
    <w:next w:val="P716"/>
    <w:pPr/>
    <w:rPr/>
  </w:style>
  <w:style w:type="paragraph" w:styleId="P717">
    <w:name w:val="transsubsection-f"/>
    <w:basedOn w:val="P636"/>
    <w:next w:val="P717"/>
    <w:pPr/>
    <w:rPr/>
  </w:style>
  <w:style w:type="paragraph" w:styleId="P718">
    <w:name w:val="YSPsubsection-f"/>
    <w:basedOn w:val="P639"/>
    <w:next w:val="P718"/>
    <w:pPr/>
    <w:rPr/>
  </w:style>
  <w:style w:type="paragraph" w:styleId="P719">
    <w:name w:val="YSsubsection-f"/>
    <w:basedOn w:val="P641"/>
    <w:next w:val="P719"/>
    <w:pPr/>
    <w:rPr/>
  </w:style>
  <w:style w:type="paragraph" w:styleId="P720">
    <w:name w:val="YprocSsubsection-e"/>
    <w:basedOn w:val="P641"/>
    <w:next w:val="P720"/>
    <w:pPr>
      <w:ind w:left="240"/>
    </w:pPr>
    <w:rPr/>
  </w:style>
  <w:style w:type="paragraph" w:styleId="P721">
    <w:name w:val="Yprocsubsection-f"/>
    <w:basedOn w:val="P643"/>
    <w:next w:val="P721"/>
    <w:pPr/>
    <w:rPr/>
  </w:style>
  <w:style w:type="paragraph" w:styleId="P722">
    <w:name w:val="YprocSsection-f"/>
    <w:basedOn w:val="P647"/>
    <w:next w:val="P722"/>
    <w:pPr/>
    <w:rPr/>
  </w:style>
  <w:style w:type="paragraph" w:styleId="P723">
    <w:name w:val="YTOCForm-f"/>
    <w:basedOn w:val="P656"/>
    <w:next w:val="P723"/>
    <w:pPr/>
    <w:rPr/>
  </w:style>
  <w:style w:type="paragraph" w:styleId="P724">
    <w:name w:val="YTOCheadLeft-f"/>
    <w:basedOn w:val="P660"/>
    <w:next w:val="P724"/>
    <w:pPr/>
    <w:rPr/>
  </w:style>
  <w:style w:type="paragraph" w:styleId="P725">
    <w:name w:val="Yproctablelevel1x-f"/>
    <w:basedOn w:val="P669"/>
    <w:next w:val="P725"/>
    <w:pPr>
      <w:ind w:left="240"/>
    </w:pPr>
    <w:rPr/>
  </w:style>
  <w:style w:type="paragraph" w:styleId="P726">
    <w:name w:val="Yproctableboldlevel1x-e"/>
    <w:basedOn w:val="P670"/>
    <w:next w:val="P726"/>
    <w:pPr/>
    <w:rPr>
      <w:b w:val="1"/>
    </w:rPr>
  </w:style>
  <w:style w:type="paragraph" w:styleId="P727">
    <w:name w:val="Yprocdefsubclause-f"/>
    <w:basedOn w:val="P681"/>
    <w:next w:val="P727"/>
    <w:pPr/>
    <w:rPr/>
  </w:style>
  <w:style w:type="paragraph" w:styleId="P728">
    <w:name w:val="Ysdefsubclause-f"/>
    <w:basedOn w:val="P684"/>
    <w:next w:val="P728"/>
    <w:pPr/>
    <w:rPr/>
  </w:style>
  <w:style w:type="paragraph" w:styleId="P729">
    <w:name w:val="Yprocdefsubsubclause-f"/>
    <w:basedOn w:val="P688"/>
    <w:next w:val="P729"/>
    <w:pPr/>
    <w:rPr/>
  </w:style>
  <w:style w:type="paragraph" w:styleId="P730">
    <w:name w:val="YprocSsubsubclause-f"/>
    <w:basedOn w:val="P690"/>
    <w:next w:val="P730"/>
    <w:pPr/>
    <w:rPr/>
  </w:style>
  <w:style w:type="paragraph" w:styleId="P731">
    <w:name w:val="Yprocdefsubsubsubclause-f"/>
    <w:basedOn w:val="P693"/>
    <w:next w:val="P731"/>
    <w:pPr/>
    <w:rPr/>
  </w:style>
  <w:style w:type="paragraph" w:styleId="P732">
    <w:name w:val="Yprocdefsubpara-f"/>
    <w:basedOn w:val="P702"/>
    <w:next w:val="P732"/>
    <w:pPr/>
    <w:rPr/>
  </w:style>
  <w:style w:type="paragraph" w:styleId="P733">
    <w:name w:val="Yprocdefsubsubpara-f"/>
    <w:basedOn w:val="P708"/>
    <w:next w:val="P733"/>
    <w:pPr/>
    <w:rPr/>
  </w:style>
  <w:style w:type="paragraph" w:styleId="P734">
    <w:name w:val="YprocSsubsection-f"/>
    <w:basedOn w:val="P720"/>
    <w:next w:val="P734"/>
    <w:pPr/>
    <w:rPr/>
  </w:style>
  <w:style w:type="paragraph" w:styleId="P735">
    <w:name w:val="Yproctableboldlevel1x-f"/>
    <w:basedOn w:val="P725"/>
    <w:next w:val="P73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2013-01-15T13:30:00Z</dcterms:created>
  <cp:lastModifiedBy>Sud, Manu (MEDJCT)</cp:lastModifiedBy>
  <cp:lastPrinted>2016-08-22T14:51:00Z</cp:lastPrinted>
  <dcterms:modified xsi:type="dcterms:W3CDTF">2019-01-10T16:39:18Z</dcterms:modified>
  <cp:revision>23</cp:revision>
  <dc:subject>ENVIRONMENTAL PENALTIES</dc:subject>
  <dc:title>Environmental Protection Act - O. Reg. 222/07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20181220</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Catherine.Ducharme@ontario.ca</vt:lpwstr>
  </property>
  <property fmtid="{D5CDD505-2E9C-101B-9397-08002B2CF9AE}" pid="7" name="MSIP_Label_034a106e-6316-442c-ad35-738afd673d2b_SetDate">
    <vt:lpwstr>2018-12-21T17:36:04.8461944Z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