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6E6ECE8D" Type="http://schemas.openxmlformats.org/officeDocument/2006/relationships/custom-properties" Target="docProps/custom.xml"/><Relationship Id="R6E6ECE8D" Type="http://schemas.openxmlformats.org/officeDocument/2006/relationships/officeDocument" Target="word/document.xml"/><Relationship Id="coreR6E6ECE8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Protection Act</w:t>
        <w:br w:type="textWrapping"/>
        <w:t>Loi sur la protection de l’environnement</w:t>
      </w:r>
    </w:p>
    <w:p>
      <w:pPr>
        <w:pStyle w:val="P6"/>
        <w:rPr>
          <w:b w:val="1"/>
        </w:rPr>
      </w:pPr>
      <w:r>
        <w:t>ONTARIO REGULATION 104/94</w:t>
      </w:r>
    </w:p>
    <w:p>
      <w:pPr>
        <w:pStyle w:val="P7"/>
      </w:pPr>
      <w:r>
        <w:t>PACKAGING AUDITS AND PACKAGING REDUCTION WORK PLANS</w:t>
      </w:r>
    </w:p>
    <w:p>
      <w:pPr>
        <w:pStyle w:val="P70"/>
      </w:pPr>
      <w:r>
        <w:rPr>
          <w:b w:val="1"/>
        </w:rPr>
        <w:t>Consolidation Period:</w:t>
      </w:r>
      <w:r>
        <w:t xml:space="preserve">  From March 3, 1994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9"/>
        <w:rPr>
          <w:b w:val="1"/>
          <w:i w:val="1"/>
        </w:rPr>
      </w:pPr>
      <w:r>
        <w:t>This Regulation is Made in English only.</w:t>
      </w:r>
    </w:p>
    <w:p>
      <w:pPr>
        <w:pStyle w:val="P5"/>
        <w:rPr>
          <w:caps w:val="1"/>
        </w:rPr>
      </w:pPr>
      <w:r>
        <w:t>PART I</w:t>
        <w:br w:type="textWrapping"/>
      </w:r>
      <w:r>
        <w:rPr>
          <w:caps w:val="0"/>
        </w:rPr>
        <w:t>GENERAL</w:t>
      </w:r>
    </w:p>
    <w:p>
      <w:pPr>
        <w:pStyle w:val="P8"/>
      </w:pPr>
      <w:r>
        <w:tab/>
      </w:r>
      <w:r>
        <w:rPr>
          <w:b w:val="1"/>
        </w:rPr>
        <w:t>1.  </w:t>
      </w:r>
      <w:r>
        <w:t>In this Regulation,</w:t>
      </w:r>
    </w:p>
    <w:p>
      <w:pPr>
        <w:pStyle w:val="P180"/>
      </w:pPr>
      <w:r>
        <w:t>“owner” includes an operator of an establishment but does not include a landlord;</w:t>
      </w:r>
    </w:p>
    <w:p>
      <w:pPr>
        <w:pStyle w:val="P3"/>
      </w:pPr>
      <w:r>
        <w:t>“packaging audit” means an examination of the impact of packaging on waste management needs, activities and opportunities;</w:t>
      </w:r>
    </w:p>
    <w:p>
      <w:pPr>
        <w:pStyle w:val="P3"/>
      </w:pPr>
      <w:r>
        <w:t>“packaging reduction work plan” means a waste management plan to reduce the amount of waste resulting from packaging;</w:t>
      </w:r>
    </w:p>
    <w:p>
      <w:pPr>
        <w:pStyle w:val="P3"/>
      </w:pPr>
      <w:r>
        <w:t>“site” means one property and includes nearby properties owned or leased by the same person where passage from one property to another involves crossing, but not travelling along, a public highway;</w:t>
      </w:r>
    </w:p>
    <w:p>
      <w:pPr>
        <w:pStyle w:val="P3"/>
      </w:pPr>
      <w:r>
        <w:t xml:space="preserve">“waste” means municipal waste as defined in Regulation 347 of the Revised Regulations of Ontario, 1990.  O. Reg. 104/94, s. 1.</w:t>
      </w:r>
    </w:p>
    <w:p>
      <w:pPr>
        <w:pStyle w:val="P8"/>
      </w:pPr>
      <w:r>
        <w:t xml:space="preserve">  </w:t>
      </w:r>
      <w:r>
        <w:rPr/>
        <w:t xml:space="preserve">  </w:t>
      </w:r>
      <w:r>
        <w:rPr/>
        <w:tab/>
      </w:r>
      <w:r>
        <w:rPr>
          <w:b/>
        </w:rPr>
        <w:t xml:space="preserve">2.  </w:t>
      </w:r>
      <w:r>
        <w:rPr/>
        <w:t xml:space="preserve">A packaging audit </w:t>
      </w:r>
      <w:r>
        <w:rPr>
          <w:highlight w:val="cyan"/>
        </w:rPr>
        <w:t>required</w:t>
      </w:r>
      <w:r>
        <w:rPr/>
        <w:t xml:space="preserve"> under this Regulation </w:t>
      </w:r>
      <w:r>
        <w:rPr>
          <w:highlight w:val="yellow"/>
        </w:rPr>
        <w:t>shall</w:t>
      </w:r>
      <w:r>
        <w:rPr/>
        <w:t xml:space="preserve"> include examinations of,</w:t>
      </w:r>
    </w:p>
    <w:p>
      <w:pPr>
        <w:pStyle w:val="P2"/>
      </w:pPr>
      <w:r>
        <w:tab/>
        <w:t>(a)</w:t>
        <w:tab/>
        <w:t>the type and amount of the packaging;</w:t>
      </w:r>
    </w:p>
    <w:p>
      <w:pPr>
        <w:pStyle w:val="P2"/>
      </w:pPr>
      <w:r>
        <w:tab/>
        <w:t>(b)</w:t>
        <w:tab/>
        <w:t>the extent to which the packaging consists of reused or recycled materials;</w:t>
      </w:r>
    </w:p>
    <w:p>
      <w:pPr>
        <w:pStyle w:val="P2"/>
      </w:pPr>
      <w:r>
        <w:tab/>
        <w:t>(c)</w:t>
        <w:tab/>
        <w:t>the management decisions and policies that relate to packaging, including decisions and policies that relate to product design that affect packaging;</w:t>
      </w:r>
    </w:p>
    <w:p>
      <w:pPr>
        <w:pStyle w:val="P2"/>
      </w:pPr>
      <w:r>
        <w:tab/>
        <w:t>(d)</w:t>
        <w:tab/>
        <w:t>the reusability and recyclability of the packaging after use; and</w:t>
      </w:r>
    </w:p>
    <w:p>
      <w:pPr>
        <w:pStyle w:val="P2"/>
      </w:pPr>
      <w:r>
        <w:tab/>
        <w:t>(e)</w:t>
        <w:tab/>
        <w:t xml:space="preserve">the impacts of packaging that becomes waste, including the final destination of the packaging after use.  O. Reg. 104/94, s. 2.</w:t>
      </w:r>
    </w:p>
    <w:p>
      <w:pPr>
        <w:pStyle w:val="P8"/>
      </w:pPr>
      <w:r>
        <w:t xml:space="preserve">  </w:t>
      </w:r>
      <w:r>
        <w:rPr/>
        <w:t xml:space="preserve">  </w:t>
      </w:r>
      <w:r>
        <w:rPr/>
        <w:tab/>
      </w:r>
      <w:r>
        <w:rPr>
          <w:b/>
        </w:rPr>
        <w:t xml:space="preserve">3.  </w:t>
      </w:r>
      <w:r>
        <w:rPr/>
        <w:t xml:space="preserve">(1)  A packaging reduction work plan </w:t>
      </w:r>
      <w:r>
        <w:rPr>
          <w:highlight w:val="cyan"/>
        </w:rPr>
        <w:t>required</w:t>
      </w:r>
      <w:r>
        <w:rPr/>
        <w:t xml:space="preserve"> under this Regulation </w:t>
      </w:r>
      <w:r>
        <w:rPr>
          <w:highlight w:val="yellow"/>
        </w:rPr>
        <w:t>shall</w:t>
      </w:r>
      <w:r>
        <w:rPr/>
        <w:t xml:space="preserve"> include, to the extent that is reasonable, plans,</w:t>
      </w:r>
    </w:p>
    <w:p>
      <w:pPr>
        <w:pStyle w:val="P2"/>
      </w:pPr>
      <w:r>
        <w:tab/>
        <w:t>(a)</w:t>
        <w:tab/>
        <w:t>to reduce the amount of packaging used;</w:t>
      </w:r>
    </w:p>
    <w:p>
      <w:pPr>
        <w:pStyle w:val="P2"/>
      </w:pPr>
      <w:r>
        <w:tab/>
        <w:t>(b)</w:t>
        <w:tab/>
        <w:t>to increase the extent to which packaging consists of reused or recycled materials;</w:t>
      </w:r>
    </w:p>
    <w:p>
      <w:pPr>
        <w:pStyle w:val="P2"/>
      </w:pPr>
      <w:r>
        <w:tab/>
        <w:t>(c)</w:t>
        <w:tab/>
        <w:t>to increase the reusability and recyclability of the packaging after use; and</w:t>
      </w:r>
    </w:p>
    <w:p>
      <w:pPr>
        <w:pStyle w:val="P2"/>
      </w:pPr>
      <w:r>
        <w:tab/>
        <w:t>(d)</w:t>
        <w:tab/>
        <w:t>to reduce the impacts of packaging that becomes waste.</w:t>
      </w:r>
    </w:p>
    <w:p>
      <w:pPr>
        <w:pStyle w:val="P207"/>
      </w:pPr>
      <w:r>
        <w:t xml:space="preserve">  </w:t>
      </w:r>
      <w:r>
        <w:rPr/>
        <w:t xml:space="preserve">  </w:t>
      </w:r>
      <w:r>
        <w:rPr/>
        <w:tab/>
        <w:t xml:space="preserve">(2)  A packaging reduction work plan </w:t>
      </w:r>
      <w:r>
        <w:rPr>
          <w:highlight w:val="cyan"/>
        </w:rPr>
        <w:t>required</w:t>
      </w:r>
      <w:r>
        <w:rPr/>
        <w:t xml:space="preserve"> under this Regulation </w:t>
      </w:r>
      <w:r>
        <w:rPr>
          <w:highlight w:val="yellow"/>
        </w:rPr>
        <w:t>shall</w:t>
      </w:r>
      <w:r>
        <w:rPr/>
        <w:t xml:space="preserve"> also set out who will implement each part of the plan, when each part will be implemented and what the expected results are.</w:t>
      </w:r>
    </w:p>
    <w:p>
      <w:pPr>
        <w:pStyle w:val="P207"/>
      </w:pPr>
      <w:r>
        <w:t xml:space="preserve">  </w:t>
      </w:r>
      <w:r>
        <w:rPr/>
        <w:tab/>
        <w:t xml:space="preserve">(3)  In developing the work plan, regard </w:t>
      </w:r>
      <w:r>
        <w:rPr>
          <w:highlight w:val="yellow"/>
        </w:rPr>
        <w:t>shall</w:t>
      </w:r>
      <w:r>
        <w:rPr/>
        <w:t xml:space="preserve"> be had to the following principles:</w:t>
      </w:r>
    </w:p>
    <w:p>
      <w:pPr>
        <w:pStyle w:val="P4"/>
      </w:pPr>
      <w:r>
        <w:tab/>
        <w:t>1.</w:t>
        <w:tab/>
        <w:t>Reduction is the first objective.</w:t>
      </w:r>
    </w:p>
    <w:p>
      <w:pPr>
        <w:pStyle w:val="P4"/>
      </w:pPr>
      <w:r>
        <w:tab/>
        <w:t>2.</w:t>
        <w:tab/>
        <w:t>If reduction is not possible, then reuse is the next objective.</w:t>
      </w:r>
    </w:p>
    <w:p>
      <w:pPr>
        <w:pStyle w:val="P4"/>
      </w:pPr>
      <w:r>
        <w:tab/>
        <w:t>3.</w:t>
        <w:tab/>
        <w:t xml:space="preserve">If reduction and reuse are not possible, then recycling is the final objective.  O. Reg. 104/94, s. 3.</w:t>
      </w:r>
    </w:p>
    <w:p>
      <w:pPr>
        <w:pStyle w:val="P8"/>
      </w:pPr>
      <w:r>
        <w:t xml:space="preserve">  </w:t>
      </w:r>
      <w:r>
        <w:rPr/>
        <w:t xml:space="preserve">  </w:t>
      </w:r>
      <w:r>
        <w:rPr/>
        <w:tab/>
      </w:r>
      <w:r>
        <w:rPr>
          <w:b/>
        </w:rPr>
        <w:t xml:space="preserve">4.  </w:t>
      </w:r>
      <w:r>
        <w:rPr/>
        <w:t xml:space="preserve">A person who is </w:t>
      </w:r>
      <w:r>
        <w:rPr>
          <w:highlight w:val="cyan"/>
        </w:rPr>
        <w:t>required</w:t>
      </w:r>
      <w:r>
        <w:rPr/>
        <w:t xml:space="preserve"> under this Regulation to prepare a report of a packaging audit or a packaging reduction work plan </w:t>
      </w:r>
      <w:r>
        <w:rPr>
          <w:highlight w:val="yellow"/>
        </w:rPr>
        <w:t>shall</w:t>
      </w:r>
      <w:r>
        <w:rPr/>
        <w:t xml:space="preserve"> prepare it on a form provided by the Ministry or in the same format as such a form.  O. Reg. 104/94, s. 4.</w:t>
      </w:r>
    </w:p>
    <w:p>
      <w:pPr>
        <w:pStyle w:val="P8"/>
      </w:pPr>
      <w:r>
        <w:t xml:space="preserve">  </w:t>
      </w:r>
      <w:r>
        <w:rPr/>
        <w:tab/>
      </w:r>
      <w:r>
        <w:rPr>
          <w:b/>
        </w:rPr>
        <w:t xml:space="preserve">5.  </w:t>
      </w:r>
      <w:r>
        <w:rPr/>
        <w:t xml:space="preserve">(1)  A person who becomes subject to an obligation under this Regulation to prepare a report of a packaging audit or a packaging reduction work plan </w:t>
      </w:r>
      <w:r>
        <w:rPr>
          <w:highlight w:val="yellow"/>
        </w:rPr>
        <w:t>shall</w:t>
      </w:r>
      <w:r>
        <w:rPr/>
        <w:t xml:space="preserve"> do so within six months of becoming subject to the obligation.</w:t>
      </w:r>
    </w:p>
    <w:p>
      <w:pPr>
        <w:pStyle w:val="P207"/>
      </w:pPr>
      <w:r>
        <w:tab/>
        <w:t xml:space="preserve">(2)  This section does not apply with respect to updated reports or plans.  O. Reg. 104/94, s. 5.</w:t>
      </w:r>
    </w:p>
    <w:p>
      <w:pPr>
        <w:pStyle w:val="P8"/>
      </w:pPr>
      <w:r>
        <w:t xml:space="preserve">  </w:t>
      </w:r>
      <w:r>
        <w:rPr/>
        <w:t xml:space="preserve">  </w:t>
      </w:r>
      <w:r>
        <w:rPr/>
        <w:tab/>
      </w:r>
      <w:r>
        <w:rPr>
          <w:b/>
        </w:rPr>
        <w:t xml:space="preserve">6.  </w:t>
      </w:r>
      <w:r>
        <w:rPr/>
        <w:t xml:space="preserve">A person who is </w:t>
      </w:r>
      <w:r>
        <w:rPr>
          <w:highlight w:val="cyan"/>
        </w:rPr>
        <w:t>required</w:t>
      </w:r>
      <w:r>
        <w:rPr/>
        <w:t xml:space="preserve"> to prepare a report of a packaging audit or a packaging reduction work plan </w:t>
      </w:r>
      <w:r>
        <w:rPr>
          <w:highlight w:val="yellow"/>
        </w:rPr>
        <w:t>shall</w:t>
      </w:r>
      <w:r>
        <w:rPr/>
        <w:t xml:space="preserve"> submit to the Director on request the </w:t>
      </w:r>
      <w:r>
        <w:rPr>
          <w:highlight w:val="cyan"/>
        </w:rPr>
        <w:t>required</w:t>
      </w:r>
      <w:r>
        <w:rPr/>
        <w:t xml:space="preserve"> report and plan within seven days of the Director requesting them.  O. Reg. 104/94, s. 6.</w:t>
      </w:r>
    </w:p>
    <w:p>
      <w:pPr>
        <w:pStyle w:val="P5"/>
        <w:rPr>
          <w:caps w:val="1"/>
        </w:rPr>
      </w:pPr>
      <w:r>
        <w:t>PART II</w:t>
        <w:br w:type="textWrapping"/>
      </w:r>
      <w:r>
        <w:rPr>
          <w:caps w:val="0"/>
        </w:rPr>
        <w:t>LARGE FOOD OR BEVERAGE MANUFACTURING ESTABLISHMENTS</w:t>
      </w:r>
    </w:p>
    <w:p>
      <w:pPr>
        <w:pStyle w:val="P8"/>
      </w:pPr>
      <w:r>
        <w:tab/>
      </w:r>
      <w:r>
        <w:rPr>
          <w:b w:val="1"/>
        </w:rPr>
        <w:t>7.  </w:t>
      </w:r>
      <w:r>
        <w:t>(1)  Subject to this section, this Part applies to the owner of an establishment in respect of a site at which packaged food or beverage products are manufactured or packaged.</w:t>
      </w:r>
    </w:p>
    <w:p>
      <w:pPr>
        <w:pStyle w:val="P207"/>
      </w:pPr>
      <w:r>
        <w:tab/>
        <w:t>(2)  This Part does not apply to an owner of a site in a particular calendar year if,</w:t>
      </w:r>
    </w:p>
    <w:p>
      <w:pPr>
        <w:pStyle w:val="P2"/>
      </w:pPr>
      <w:r>
        <w:tab/>
        <w:t>(a)</w:t>
        <w:tab/>
        <w:t>during the two preceding calendar years there was no calendar month in which the hours worked by the persons employed at the site exceeded 16,000 hours; and</w:t>
      </w:r>
    </w:p>
    <w:p>
      <w:pPr>
        <w:pStyle w:val="P2"/>
      </w:pPr>
      <w:r>
        <w:tab/>
        <w:t>(b)</w:t>
        <w:tab/>
        <w:t>the owner is able to demonstrate this fact, within seven days of a request from the Director, through evidence satisfactory to the Director.</w:t>
      </w:r>
    </w:p>
    <w:p>
      <w:pPr>
        <w:pStyle w:val="P207"/>
      </w:pPr>
      <w:r>
        <w:t xml:space="preserve">  </w:t>
      </w:r>
      <w:r>
        <w:rPr/>
        <w:tab/>
        <w:t xml:space="preserve">(3)  Copies of the records related to hours of employment maintained under section 11 of the </w:t>
      </w:r>
      <w:r>
        <w:rPr>
          <w:rStyle w:val="C7"/>
        </w:rPr>
        <w:t>Employment Standards Act</w:t>
      </w:r>
      <w:r>
        <w:rPr/>
        <w:t xml:space="preserve"> </w:t>
      </w:r>
      <w:r>
        <w:rPr>
          <w:highlight w:val="yellow"/>
        </w:rPr>
        <w:t>shall</w:t>
      </w:r>
      <w:r>
        <w:rPr/>
        <w:t xml:space="preserve"> be deemed to be sufficient evidence of hours worked at a site if the copies are certified by the owner or the owner’s representative as to the accuracy of the records.  O. Reg. 104/94, s. 7.</w:t>
      </w:r>
    </w:p>
    <w:p>
      <w:pPr>
        <w:pStyle w:val="P8"/>
      </w:pPr>
      <w:r>
        <w:t xml:space="preserve">  </w:t>
      </w:r>
      <w:r>
        <w:rPr/>
        <w:tab/>
      </w:r>
      <w:r>
        <w:rPr>
          <w:b/>
        </w:rPr>
        <w:t xml:space="preserve">8.  </w:t>
      </w:r>
      <w:r>
        <w:rPr/>
        <w:t xml:space="preserve">(1)  The owner </w:t>
      </w:r>
      <w:r>
        <w:rPr>
          <w:highlight w:val="yellow"/>
        </w:rPr>
        <w:t>shall</w:t>
      </w:r>
      <w:r>
        <w:rPr/>
        <w:t xml:space="preserve"> conduct a packaging audit covering the packaging of the products manufactured or packaged at the site.</w:t>
      </w:r>
    </w:p>
    <w:p>
      <w:pPr>
        <w:pStyle w:val="P207"/>
      </w:pPr>
      <w:r>
        <w:t xml:space="preserve">  </w:t>
      </w:r>
      <w:r>
        <w:rPr/>
        <w:tab/>
        <w:t xml:space="preserve">(2)  After conducting the packaging audit, the owner </w:t>
      </w:r>
      <w:r>
        <w:rPr>
          <w:highlight w:val="yellow"/>
        </w:rPr>
        <w:t>shall</w:t>
      </w:r>
      <w:r>
        <w:rPr/>
        <w:t xml:space="preserve"> prepare a written report of the audit.</w:t>
      </w:r>
    </w:p>
    <w:p>
      <w:pPr>
        <w:pStyle w:val="P207"/>
      </w:pPr>
      <w:r>
        <w:t xml:space="preserve">  </w:t>
      </w:r>
      <w:r>
        <w:rPr/>
        <w:tab/>
        <w:t xml:space="preserve">(3)  Within every two-year period after the conducting of the initial packaging audit, the owner </w:t>
      </w:r>
      <w:r>
        <w:rPr>
          <w:highlight w:val="yellow"/>
        </w:rPr>
        <w:t>shall</w:t>
      </w:r>
      <w:r>
        <w:rPr/>
        <w:t xml:space="preserve"> update the audit and prepare an updated written report.  O. Reg. 104/94, s. 8.</w:t>
      </w:r>
    </w:p>
    <w:p>
      <w:pPr>
        <w:pStyle w:val="P8"/>
      </w:pPr>
      <w:r>
        <w:t xml:space="preserve">  </w:t>
      </w:r>
      <w:r>
        <w:rPr/>
        <w:tab/>
      </w:r>
      <w:r>
        <w:rPr>
          <w:b/>
        </w:rPr>
        <w:t xml:space="preserve">9.  </w:t>
      </w:r>
      <w:r>
        <w:rPr/>
        <w:t xml:space="preserve">(1)  The owner </w:t>
      </w:r>
      <w:r>
        <w:rPr>
          <w:highlight w:val="yellow"/>
        </w:rPr>
        <w:t>shall</w:t>
      </w:r>
      <w:r>
        <w:rPr/>
        <w:t xml:space="preserve"> prepare a written packaging reduction work plan, based on the packaging audit, relating to the packaging of the products manufactured or packaged at the site.</w:t>
      </w:r>
    </w:p>
    <w:p>
      <w:pPr>
        <w:pStyle w:val="P207"/>
      </w:pPr>
      <w:r>
        <w:t xml:space="preserve">  </w:t>
      </w:r>
      <w:r>
        <w:rPr/>
        <w:tab/>
        <w:t xml:space="preserve">(2)  Within every two-year period after the preparation of the initial packaging reduction work plan, the owner </w:t>
      </w:r>
      <w:r>
        <w:rPr>
          <w:highlight w:val="yellow"/>
        </w:rPr>
        <w:t>shall</w:t>
      </w:r>
      <w:r>
        <w:rPr/>
        <w:t xml:space="preserve"> prepare an updated written plan.  O. Reg. 104/94, s. 9.</w:t>
      </w:r>
    </w:p>
    <w:p>
      <w:pPr>
        <w:pStyle w:val="P8"/>
      </w:pPr>
      <w:r>
        <w:t xml:space="preserve">  </w:t>
      </w:r>
      <w:r>
        <w:rPr/>
        <w:tab/>
      </w:r>
      <w:r>
        <w:rPr>
          <w:b/>
        </w:rPr>
        <w:t xml:space="preserve">10.  </w:t>
      </w:r>
      <w:r>
        <w:rPr/>
        <w:t xml:space="preserve">(1)  If the owner manufactures or packages, under a licence or other contractual arrangement with the person controlling a brand name, a product identified by the brand name, the owner </w:t>
      </w:r>
      <w:r>
        <w:rPr>
          <w:highlight w:val="yellow"/>
        </w:rPr>
        <w:t>shall</w:t>
      </w:r>
      <w:r>
        <w:rPr/>
        <w:t>, in preparing the packaging reduction work plan, seek the co-operation of the person in relation to the matters set out in subsection 3 (1).</w:t>
      </w:r>
    </w:p>
    <w:p>
      <w:pPr>
        <w:pStyle w:val="P207"/>
      </w:pPr>
      <w:r>
        <w:t xml:space="preserve">  </w:t>
      </w:r>
      <w:r>
        <w:rPr/>
        <w:tab/>
        <w:t xml:space="preserve">(2)  The packaging reduction work plan </w:t>
      </w:r>
      <w:r>
        <w:rPr>
          <w:highlight w:val="yellow"/>
        </w:rPr>
        <w:t>shall</w:t>
      </w:r>
      <w:r>
        <w:rPr/>
        <w:t xml:space="preserve"> set out,</w:t>
      </w:r>
    </w:p>
    <w:p>
      <w:pPr>
        <w:pStyle w:val="P2"/>
      </w:pPr>
      <w:r>
        <w:t xml:space="preserve">  </w:t>
      </w:r>
      <w:r>
        <w:rPr/>
        <w:tab/>
        <w:t>(a)</w:t>
        <w:tab/>
        <w:t xml:space="preserve">the names of the persons from whom the owner sought co-operation as </w:t>
      </w:r>
      <w:r>
        <w:rPr>
          <w:highlight w:val="cyan"/>
        </w:rPr>
        <w:t>required</w:t>
      </w:r>
      <w:r>
        <w:rPr/>
        <w:t xml:space="preserve"> under subsection (1); and</w:t>
      </w:r>
    </w:p>
    <w:p>
      <w:pPr>
        <w:pStyle w:val="P2"/>
      </w:pPr>
      <w:r>
        <w:tab/>
        <w:t>(b)</w:t>
        <w:tab/>
        <w:t xml:space="preserve">a description of the co-operation the owner obtained from each person.  O. Reg. 104/94, s. 10.</w:t>
      </w:r>
    </w:p>
    <w:p>
      <w:pPr>
        <w:pStyle w:val="P8"/>
      </w:pPr>
      <w:r>
        <w:t xml:space="preserve">  </w:t>
      </w:r>
      <w:r>
        <w:rPr/>
        <w:tab/>
      </w:r>
      <w:r>
        <w:rPr>
          <w:b/>
        </w:rPr>
        <w:t xml:space="preserve">11.  </w:t>
      </w:r>
      <w:r>
        <w:rPr/>
        <w:t xml:space="preserve">The owner </w:t>
      </w:r>
      <w:r>
        <w:rPr>
          <w:highlight w:val="yellow"/>
        </w:rPr>
        <w:t>shall</w:t>
      </w:r>
      <w:r>
        <w:rPr/>
        <w:t xml:space="preserve"> implement the packaging reduction work plan as updated.  O. Reg. 104/94, s. 11.</w:t>
      </w:r>
    </w:p>
    <w:p>
      <w:pPr>
        <w:pStyle w:val="P8"/>
      </w:pPr>
      <w:r>
        <w:t xml:space="preserve">  </w:t>
      </w:r>
      <w:r>
        <w:rPr/>
        <w:tab/>
      </w:r>
      <w:r>
        <w:rPr>
          <w:b/>
        </w:rPr>
        <w:t xml:space="preserve">12.  </w:t>
      </w:r>
      <w:r>
        <w:rPr/>
        <w:t xml:space="preserve">The packaging reduction work plan </w:t>
      </w:r>
      <w:r>
        <w:rPr>
          <w:highlight w:val="yellow"/>
        </w:rPr>
        <w:t>shall</w:t>
      </w:r>
      <w:r>
        <w:rPr/>
        <w:t xml:space="preserve"> include measures for communicating the plan to the owner’s employees who work at the site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104/94, s. 12.</w:t>
      </w:r>
    </w:p>
    <w:p>
      <w:pPr>
        <w:pStyle w:val="P5"/>
        <w:rPr>
          <w:caps w:val="1"/>
        </w:rPr>
      </w:pPr>
      <w:r>
        <w:t>PART III</w:t>
        <w:br w:type="textWrapping"/>
      </w:r>
      <w:r>
        <w:rPr>
          <w:caps w:val="0"/>
        </w:rPr>
        <w:t>PAPER MANUFACTURING ESTABLISHMENTS</w:t>
      </w:r>
    </w:p>
    <w:p>
      <w:pPr>
        <w:pStyle w:val="P8"/>
      </w:pPr>
      <w:r>
        <w:tab/>
      </w:r>
      <w:r>
        <w:rPr>
          <w:b w:val="1"/>
        </w:rPr>
        <w:t>13.  </w:t>
      </w:r>
      <w:r>
        <w:t>(1)  Subject to this section, this Part applies to the owner of an establishment in respect of a site at which packaged products made primarily of paper or wood fibre, including packaged paper but not including printed materials, are manufactured or packaged.</w:t>
      </w:r>
    </w:p>
    <w:p>
      <w:pPr>
        <w:pStyle w:val="P207"/>
      </w:pPr>
      <w:r>
        <w:tab/>
        <w:t>(2)  This Part does not apply to an owner of a site in a particular calendar year if,</w:t>
      </w:r>
    </w:p>
    <w:p>
      <w:pPr>
        <w:pStyle w:val="P2"/>
      </w:pPr>
      <w:r>
        <w:tab/>
        <w:t>(a)</w:t>
        <w:tab/>
        <w:t>during the two preceding calendar years there was no calendar month in which the hours worked by the persons employed at the site exceeded 16,000 hours; and</w:t>
      </w:r>
    </w:p>
    <w:p>
      <w:pPr>
        <w:pStyle w:val="P2"/>
      </w:pPr>
      <w:r>
        <w:tab/>
        <w:t>(b)</w:t>
        <w:tab/>
        <w:t>the owner is able to demonstrate this fact, within seven days of a request from the Director, through evidence satisfactory to the Director.</w:t>
      </w:r>
    </w:p>
    <w:p>
      <w:pPr>
        <w:pStyle w:val="P207"/>
      </w:pPr>
      <w:r>
        <w:t xml:space="preserve">  </w:t>
      </w:r>
      <w:r>
        <w:rPr/>
        <w:tab/>
        <w:t xml:space="preserve">(3)  Copies of the records related to hours of employment maintained under section 11 of the </w:t>
      </w:r>
      <w:r>
        <w:rPr>
          <w:rStyle w:val="C7"/>
        </w:rPr>
        <w:t>Employment Standards Act</w:t>
      </w:r>
      <w:r>
        <w:rPr/>
        <w:t xml:space="preserve"> </w:t>
      </w:r>
      <w:r>
        <w:rPr>
          <w:highlight w:val="yellow"/>
        </w:rPr>
        <w:t>shall</w:t>
      </w:r>
      <w:r>
        <w:rPr/>
        <w:t xml:space="preserve"> be deemed to be sufficient evidence of hours worked at a site if the copies are certified by the owner or the owner’s representative as to the accuracy of the records.</w:t>
      </w:r>
    </w:p>
    <w:p>
      <w:pPr>
        <w:pStyle w:val="P207"/>
      </w:pPr>
      <w:r>
        <w:tab/>
        <w:t xml:space="preserve">(4)  This Part does not apply to a publishing establishment.  O. Reg. 104/94, s. 13.</w:t>
      </w:r>
    </w:p>
    <w:p>
      <w:pPr>
        <w:pStyle w:val="P8"/>
      </w:pPr>
      <w:r>
        <w:t xml:space="preserve">  </w:t>
      </w:r>
      <w:r>
        <w:rPr/>
        <w:tab/>
      </w:r>
      <w:r>
        <w:rPr>
          <w:b/>
        </w:rPr>
        <w:t xml:space="preserve">14.  </w:t>
      </w:r>
      <w:r>
        <w:rPr/>
        <w:t xml:space="preserve">(1)  The owner </w:t>
      </w:r>
      <w:r>
        <w:rPr>
          <w:highlight w:val="yellow"/>
        </w:rPr>
        <w:t>shall</w:t>
      </w:r>
      <w:r>
        <w:rPr/>
        <w:t xml:space="preserve"> conduct a packaging audit covering the packaging of the products manufactured or packaged at the site.</w:t>
      </w:r>
    </w:p>
    <w:p>
      <w:pPr>
        <w:pStyle w:val="P207"/>
      </w:pPr>
      <w:r>
        <w:t xml:space="preserve">  </w:t>
      </w:r>
      <w:r>
        <w:rPr/>
        <w:tab/>
        <w:t xml:space="preserve">(2)  After conducting the packaging audit, the owner </w:t>
      </w:r>
      <w:r>
        <w:rPr>
          <w:highlight w:val="yellow"/>
        </w:rPr>
        <w:t>shall</w:t>
      </w:r>
      <w:r>
        <w:rPr/>
        <w:t xml:space="preserve"> prepare a written report of the audit.</w:t>
      </w:r>
    </w:p>
    <w:p>
      <w:pPr>
        <w:pStyle w:val="P207"/>
      </w:pPr>
      <w:r>
        <w:t xml:space="preserve">  </w:t>
      </w:r>
      <w:r>
        <w:rPr/>
        <w:tab/>
        <w:t xml:space="preserve">(3)  Within every two-year period after the conducting of the initial packaging audit, the owner </w:t>
      </w:r>
      <w:r>
        <w:rPr>
          <w:highlight w:val="yellow"/>
        </w:rPr>
        <w:t>shall</w:t>
      </w:r>
      <w:r>
        <w:rPr/>
        <w:t xml:space="preserve"> update the audit and prepare an updated written report.  O. Reg. 104/94, s. 14.</w:t>
      </w:r>
    </w:p>
    <w:p>
      <w:pPr>
        <w:pStyle w:val="P8"/>
      </w:pPr>
      <w:r>
        <w:t xml:space="preserve">  </w:t>
      </w:r>
      <w:r>
        <w:rPr/>
        <w:tab/>
      </w:r>
      <w:r>
        <w:rPr>
          <w:b/>
        </w:rPr>
        <w:t xml:space="preserve">15.  </w:t>
      </w:r>
      <w:r>
        <w:rPr/>
        <w:t xml:space="preserve">(1)  The owner </w:t>
      </w:r>
      <w:r>
        <w:rPr>
          <w:highlight w:val="yellow"/>
        </w:rPr>
        <w:t>shall</w:t>
      </w:r>
      <w:r>
        <w:rPr/>
        <w:t xml:space="preserve"> prepare a written packaging reduction work plan, based on the packaging audit, relating to the packaging of the products manufactured or packaged at the site.</w:t>
      </w:r>
    </w:p>
    <w:p>
      <w:pPr>
        <w:pStyle w:val="P207"/>
      </w:pPr>
      <w:r>
        <w:t xml:space="preserve">  </w:t>
      </w:r>
      <w:r>
        <w:rPr/>
        <w:tab/>
        <w:t xml:space="preserve">(2)  Within every two-year period after the preparation of the initial packaging reduction work plan, the owner </w:t>
      </w:r>
      <w:r>
        <w:rPr>
          <w:highlight w:val="yellow"/>
        </w:rPr>
        <w:t>shall</w:t>
      </w:r>
      <w:r>
        <w:rPr/>
        <w:t xml:space="preserve"> prepare an updated written plan.  O. Reg. 104/94, s. 15.</w:t>
      </w:r>
    </w:p>
    <w:p>
      <w:pPr>
        <w:pStyle w:val="P8"/>
      </w:pPr>
      <w:r>
        <w:t xml:space="preserve">  </w:t>
      </w:r>
      <w:r>
        <w:rPr/>
        <w:tab/>
      </w:r>
      <w:r>
        <w:rPr>
          <w:b/>
        </w:rPr>
        <w:t xml:space="preserve">16.  </w:t>
      </w:r>
      <w:r>
        <w:rPr/>
        <w:t xml:space="preserve">(1)  If the owner manufactures or packages, under a licence or other contractual arrangement with the person controlling a brand name, a product identified by the brand name, the owner </w:t>
      </w:r>
      <w:r>
        <w:rPr>
          <w:highlight w:val="yellow"/>
        </w:rPr>
        <w:t>shall</w:t>
      </w:r>
      <w:r>
        <w:rPr/>
        <w:t>, in preparing the packaging reduction work plan, seek the co-operation of the person in relation to the matters set out in subsection 3 (1).</w:t>
      </w:r>
    </w:p>
    <w:p>
      <w:pPr>
        <w:pStyle w:val="P207"/>
      </w:pPr>
      <w:r>
        <w:t xml:space="preserve">  </w:t>
      </w:r>
      <w:r>
        <w:rPr/>
        <w:tab/>
        <w:t xml:space="preserve">(2)  The packaging reduction work plan </w:t>
      </w:r>
      <w:r>
        <w:rPr>
          <w:highlight w:val="yellow"/>
        </w:rPr>
        <w:t>shall</w:t>
      </w:r>
      <w:r>
        <w:rPr/>
        <w:t xml:space="preserve"> set out,</w:t>
      </w:r>
    </w:p>
    <w:p>
      <w:pPr>
        <w:pStyle w:val="P2"/>
      </w:pPr>
      <w:r>
        <w:t xml:space="preserve">  </w:t>
      </w:r>
      <w:r>
        <w:rPr/>
        <w:tab/>
        <w:t>(a)</w:t>
        <w:tab/>
        <w:t xml:space="preserve">the names of the persons from whom the owner sought co-operation as </w:t>
      </w:r>
      <w:r>
        <w:rPr>
          <w:highlight w:val="cyan"/>
        </w:rPr>
        <w:t>required</w:t>
      </w:r>
      <w:r>
        <w:rPr/>
        <w:t xml:space="preserve"> under subsection (1); and</w:t>
      </w:r>
    </w:p>
    <w:p>
      <w:pPr>
        <w:pStyle w:val="P2"/>
      </w:pPr>
      <w:r>
        <w:tab/>
        <w:t>(b)</w:t>
        <w:tab/>
        <w:t xml:space="preserve">a description of the co-operation the owner obtained from each person.  O. Reg. 104/94, s. 16.</w:t>
      </w:r>
    </w:p>
    <w:p>
      <w:pPr>
        <w:pStyle w:val="P8"/>
      </w:pPr>
      <w:r>
        <w:t xml:space="preserve">  </w:t>
      </w:r>
      <w:r>
        <w:rPr/>
        <w:tab/>
      </w:r>
      <w:r>
        <w:rPr>
          <w:b/>
        </w:rPr>
        <w:t xml:space="preserve">17.  </w:t>
      </w:r>
      <w:r>
        <w:rPr/>
        <w:t xml:space="preserve">The owner </w:t>
      </w:r>
      <w:r>
        <w:rPr>
          <w:highlight w:val="yellow"/>
        </w:rPr>
        <w:t>shall</w:t>
      </w:r>
      <w:r>
        <w:rPr/>
        <w:t xml:space="preserve"> implement the packaging reduction work plan as updated.  O. Reg. 104/94, s. 17.</w:t>
      </w:r>
    </w:p>
    <w:p>
      <w:pPr>
        <w:pStyle w:val="P8"/>
      </w:pPr>
      <w:r>
        <w:t xml:space="preserve">  </w:t>
      </w:r>
      <w:r>
        <w:rPr/>
        <w:tab/>
      </w:r>
      <w:r>
        <w:rPr>
          <w:b/>
        </w:rPr>
        <w:t xml:space="preserve">18.  </w:t>
      </w:r>
      <w:r>
        <w:rPr/>
        <w:t xml:space="preserve">The packaging reduction work plan </w:t>
      </w:r>
      <w:r>
        <w:rPr>
          <w:highlight w:val="yellow"/>
        </w:rPr>
        <w:t>shall</w:t>
      </w:r>
      <w:r>
        <w:rPr/>
        <w:t xml:space="preserve"> include measures for communicating the plan to the owner’s employees who work at the site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104/94, s. 18.</w:t>
      </w:r>
    </w:p>
    <w:p>
      <w:pPr>
        <w:pStyle w:val="P5"/>
        <w:rPr>
          <w:caps w:val="1"/>
        </w:rPr>
      </w:pPr>
      <w:r>
        <w:t>PART IV</w:t>
        <w:br w:type="textWrapping"/>
      </w:r>
      <w:r>
        <w:rPr>
          <w:caps w:val="0"/>
        </w:rPr>
        <w:t>CHEMICAL MANUFACTURING ESTABLISHMENTS</w:t>
      </w:r>
    </w:p>
    <w:p>
      <w:pPr>
        <w:pStyle w:val="P8"/>
      </w:pPr>
      <w:r>
        <w:tab/>
      </w:r>
      <w:r>
        <w:rPr>
          <w:b w:val="1"/>
        </w:rPr>
        <w:t>19.  </w:t>
      </w:r>
      <w:r>
        <w:t>(1)  Subject to this section, this Part applies to the owner of an establishment in respect of a site at which packaged chemicals or packaged chemical products are manufactured or packaged.</w:t>
      </w:r>
    </w:p>
    <w:p>
      <w:pPr>
        <w:pStyle w:val="P207"/>
      </w:pPr>
      <w:r>
        <w:tab/>
        <w:t>(2)  This Part does not apply to an owner of a site in a particular calendar year if,</w:t>
      </w:r>
    </w:p>
    <w:p>
      <w:pPr>
        <w:pStyle w:val="P2"/>
      </w:pPr>
      <w:r>
        <w:tab/>
        <w:t>(a)</w:t>
        <w:tab/>
        <w:t>during the two preceding calendar years there was no calendar month in which the hours worked by the persons employed at the site exceeded 16,000 hours; and</w:t>
      </w:r>
    </w:p>
    <w:p>
      <w:pPr>
        <w:pStyle w:val="P2"/>
      </w:pPr>
      <w:r>
        <w:tab/>
        <w:t>(b)</w:t>
        <w:tab/>
        <w:t>the owner is able to demonstrate this fact, within seven days of a request from the Director, through evidence satisfactory to the Director.</w:t>
      </w:r>
    </w:p>
    <w:p>
      <w:pPr>
        <w:pStyle w:val="P207"/>
      </w:pPr>
      <w:r>
        <w:t xml:space="preserve">  </w:t>
      </w:r>
      <w:r>
        <w:rPr/>
        <w:tab/>
        <w:t xml:space="preserve">(3)  Copies of the records related to hours of employment maintained under section 11 of the </w:t>
      </w:r>
      <w:r>
        <w:rPr>
          <w:rStyle w:val="C7"/>
        </w:rPr>
        <w:t>Employment Standards Act</w:t>
      </w:r>
      <w:r>
        <w:rPr/>
        <w:t xml:space="preserve"> </w:t>
      </w:r>
      <w:r>
        <w:rPr>
          <w:highlight w:val="yellow"/>
        </w:rPr>
        <w:t>shall</w:t>
      </w:r>
      <w:r>
        <w:rPr/>
        <w:t xml:space="preserve"> be deemed to be sufficient evidence of hours worked at a site if the copies are certified by the owner or the owner’s representative as to the accuracy of the records.  O. Reg. 104/94, s. 19.</w:t>
      </w:r>
    </w:p>
    <w:p>
      <w:pPr>
        <w:pStyle w:val="P8"/>
      </w:pPr>
      <w:r>
        <w:t xml:space="preserve">  </w:t>
      </w:r>
      <w:r>
        <w:rPr/>
        <w:tab/>
      </w:r>
      <w:r>
        <w:rPr>
          <w:b/>
        </w:rPr>
        <w:t xml:space="preserve">20.  </w:t>
      </w:r>
      <w:r>
        <w:rPr/>
        <w:t xml:space="preserve">(1)  The owner </w:t>
      </w:r>
      <w:r>
        <w:rPr>
          <w:highlight w:val="yellow"/>
        </w:rPr>
        <w:t>shall</w:t>
      </w:r>
      <w:r>
        <w:rPr/>
        <w:t xml:space="preserve"> conduct a packaging audit covering the packaging of the products manufactured or packaged at the site.</w:t>
      </w:r>
    </w:p>
    <w:p>
      <w:pPr>
        <w:pStyle w:val="P207"/>
      </w:pPr>
      <w:r>
        <w:t xml:space="preserve">  </w:t>
      </w:r>
      <w:r>
        <w:rPr/>
        <w:tab/>
        <w:t xml:space="preserve">(2)  After conducting the packaging audit, the owner </w:t>
      </w:r>
      <w:r>
        <w:rPr>
          <w:highlight w:val="yellow"/>
        </w:rPr>
        <w:t>shall</w:t>
      </w:r>
      <w:r>
        <w:rPr/>
        <w:t xml:space="preserve"> prepare a written report of the audit.</w:t>
      </w:r>
    </w:p>
    <w:p>
      <w:pPr>
        <w:pStyle w:val="P207"/>
      </w:pPr>
      <w:r>
        <w:t xml:space="preserve">  </w:t>
      </w:r>
      <w:r>
        <w:rPr/>
        <w:tab/>
        <w:t xml:space="preserve">(3)  Within every two-year period after the conducting of the initial packaging audit, the owner </w:t>
      </w:r>
      <w:r>
        <w:rPr>
          <w:highlight w:val="yellow"/>
        </w:rPr>
        <w:t>shall</w:t>
      </w:r>
      <w:r>
        <w:rPr/>
        <w:t xml:space="preserve"> update the audit and prepare an updated written report.  O. Reg. 104/94, s. 20.</w:t>
      </w:r>
    </w:p>
    <w:p>
      <w:pPr>
        <w:pStyle w:val="P8"/>
      </w:pPr>
      <w:r>
        <w:t xml:space="preserve">  </w:t>
      </w:r>
      <w:r>
        <w:rPr/>
        <w:tab/>
      </w:r>
      <w:r>
        <w:rPr>
          <w:b/>
        </w:rPr>
        <w:t xml:space="preserve">21.  </w:t>
      </w:r>
      <w:r>
        <w:rPr/>
        <w:t xml:space="preserve">(1)  The owner </w:t>
      </w:r>
      <w:r>
        <w:rPr>
          <w:highlight w:val="yellow"/>
        </w:rPr>
        <w:t>shall</w:t>
      </w:r>
      <w:r>
        <w:rPr/>
        <w:t xml:space="preserve"> prepare a written packaging reduction work plan, based on the packaging audit, relating to the packaging of the products manufactured or packaged at the site.</w:t>
      </w:r>
    </w:p>
    <w:p>
      <w:pPr>
        <w:pStyle w:val="P207"/>
      </w:pPr>
      <w:r>
        <w:t xml:space="preserve">  </w:t>
      </w:r>
      <w:r>
        <w:rPr/>
        <w:tab/>
        <w:t xml:space="preserve">(2)  Within every two-year period after the preparation of the initial packaging reduction work plan, the owner </w:t>
      </w:r>
      <w:r>
        <w:rPr>
          <w:highlight w:val="yellow"/>
        </w:rPr>
        <w:t>shall</w:t>
      </w:r>
      <w:r>
        <w:rPr/>
        <w:t xml:space="preserve"> prepare an updated written plan.  O. Reg. 104/94, s. 21.</w:t>
      </w:r>
    </w:p>
    <w:p>
      <w:pPr>
        <w:pStyle w:val="P8"/>
      </w:pPr>
      <w:r>
        <w:t xml:space="preserve">  </w:t>
      </w:r>
      <w:r>
        <w:rPr/>
        <w:tab/>
      </w:r>
      <w:r>
        <w:rPr>
          <w:b/>
        </w:rPr>
        <w:t xml:space="preserve">22.  </w:t>
      </w:r>
      <w:r>
        <w:rPr/>
        <w:t xml:space="preserve">(1)  If the owner manufactures or packages, under a licence or other contractual arrangement with the person controlling a brand name, a product identified by the brand name, the owner </w:t>
      </w:r>
      <w:r>
        <w:rPr>
          <w:highlight w:val="yellow"/>
        </w:rPr>
        <w:t>shall</w:t>
      </w:r>
      <w:r>
        <w:rPr/>
        <w:t>, in preparing the packaging reduction work plan, seek the co-operation of the person in relation to the matters set out in subsection 3 (1).</w:t>
      </w:r>
    </w:p>
    <w:p>
      <w:pPr>
        <w:pStyle w:val="P207"/>
      </w:pPr>
      <w:r>
        <w:t xml:space="preserve">  </w:t>
      </w:r>
      <w:r>
        <w:rPr/>
        <w:tab/>
        <w:t xml:space="preserve">(2)  The packaging reduction work plan </w:t>
      </w:r>
      <w:r>
        <w:rPr>
          <w:highlight w:val="yellow"/>
        </w:rPr>
        <w:t>shall</w:t>
      </w:r>
      <w:r>
        <w:rPr/>
        <w:t xml:space="preserve"> set out,</w:t>
      </w:r>
    </w:p>
    <w:p>
      <w:pPr>
        <w:pStyle w:val="P2"/>
      </w:pPr>
      <w:r>
        <w:t xml:space="preserve">  </w:t>
      </w:r>
      <w:r>
        <w:rPr/>
        <w:tab/>
        <w:t>(a)</w:t>
        <w:tab/>
        <w:t xml:space="preserve">the names of the persons from whom the owner sought co-operation as </w:t>
      </w:r>
      <w:r>
        <w:rPr>
          <w:highlight w:val="cyan"/>
        </w:rPr>
        <w:t>required</w:t>
      </w:r>
      <w:r>
        <w:rPr/>
        <w:t xml:space="preserve"> under subsection (1); and</w:t>
      </w:r>
    </w:p>
    <w:p>
      <w:pPr>
        <w:pStyle w:val="P2"/>
      </w:pPr>
      <w:r>
        <w:tab/>
        <w:t>(b)</w:t>
        <w:tab/>
        <w:t xml:space="preserve">a description of the co-operation the owner obtained from each person.  O. Reg. 104/94, s. 22.</w:t>
      </w:r>
    </w:p>
    <w:p>
      <w:pPr>
        <w:pStyle w:val="P8"/>
      </w:pPr>
      <w:r>
        <w:t xml:space="preserve">  </w:t>
      </w:r>
      <w:r>
        <w:rPr/>
        <w:tab/>
      </w:r>
      <w:r>
        <w:rPr>
          <w:b/>
        </w:rPr>
        <w:t xml:space="preserve">23.  </w:t>
      </w:r>
      <w:r>
        <w:rPr/>
        <w:t xml:space="preserve">The owner </w:t>
      </w:r>
      <w:r>
        <w:rPr>
          <w:highlight w:val="yellow"/>
        </w:rPr>
        <w:t>shall</w:t>
      </w:r>
      <w:r>
        <w:rPr/>
        <w:t xml:space="preserve"> implement the packaging reduction work plan as updated.  O. Reg. 104/94, s. 23.</w:t>
      </w:r>
    </w:p>
    <w:p>
      <w:pPr>
        <w:pStyle w:val="P8"/>
      </w:pPr>
      <w:r>
        <w:t xml:space="preserve">  </w:t>
      </w:r>
      <w:r>
        <w:rPr/>
        <w:tab/>
      </w:r>
      <w:r>
        <w:rPr>
          <w:b/>
        </w:rPr>
        <w:t xml:space="preserve">24.  </w:t>
      </w:r>
      <w:r>
        <w:rPr/>
        <w:t xml:space="preserve">The packaging reduction work plan </w:t>
      </w:r>
      <w:r>
        <w:rPr>
          <w:highlight w:val="yellow"/>
        </w:rPr>
        <w:t>shall</w:t>
      </w:r>
      <w:r>
        <w:rPr/>
        <w:t xml:space="preserve"> include measures for communicating the plan to the owner’s employees who work at the site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104/94, s. 24.</w:t>
      </w:r>
    </w:p>
    <w:p>
      <w:pPr>
        <w:pStyle w:val="P5"/>
        <w:rPr>
          <w:caps w:val="1"/>
        </w:rPr>
      </w:pPr>
      <w:r>
        <w:t>PART V</w:t>
        <w:br w:type="textWrapping"/>
      </w:r>
      <w:r>
        <w:rPr>
          <w:caps w:val="0"/>
        </w:rPr>
        <w:t>IMPORTERS</w:t>
      </w:r>
    </w:p>
    <w:p>
      <w:pPr>
        <w:pStyle w:val="P8"/>
      </w:pPr>
      <w:r>
        <w:tab/>
      </w:r>
      <w:r>
        <w:rPr>
          <w:b w:val="1"/>
        </w:rPr>
        <w:t>25.  </w:t>
      </w:r>
      <w:r>
        <w:t>(1)  Subject to this section, this Part applies to a person who imports into Ontario packaged products of one or more of the categories set out in subsection (2).</w:t>
      </w:r>
    </w:p>
    <w:p>
      <w:pPr>
        <w:pStyle w:val="P207"/>
      </w:pPr>
      <w:r>
        <w:tab/>
        <w:t>(2)  The categories of packaged products referred to in subsection (1) are the following:</w:t>
      </w:r>
    </w:p>
    <w:p>
      <w:pPr>
        <w:pStyle w:val="P4"/>
      </w:pPr>
      <w:r>
        <w:tab/>
        <w:t>1.</w:t>
        <w:tab/>
        <w:t>Packaged food or beverage products.</w:t>
      </w:r>
    </w:p>
    <w:p>
      <w:pPr>
        <w:pStyle w:val="P4"/>
      </w:pPr>
      <w:r>
        <w:tab/>
        <w:t>2.</w:t>
        <w:tab/>
        <w:t>Packaged products made primarily of paper or wood fibre, including packaged paper but not including printed materials.</w:t>
      </w:r>
    </w:p>
    <w:p>
      <w:pPr>
        <w:pStyle w:val="P4"/>
      </w:pPr>
      <w:r>
        <w:tab/>
        <w:t>3.</w:t>
        <w:tab/>
        <w:t>Packaged chemical products, including packaged chemicals.</w:t>
      </w:r>
    </w:p>
    <w:p>
      <w:pPr>
        <w:pStyle w:val="P207"/>
      </w:pPr>
      <w:r>
        <w:tab/>
        <w:t>(3)  This Part does not apply to an importer in a particular calendar year if,</w:t>
      </w:r>
    </w:p>
    <w:p>
      <w:pPr>
        <w:pStyle w:val="P2"/>
      </w:pPr>
      <w:r>
        <w:tab/>
        <w:t>(a)</w:t>
        <w:tab/>
        <w:t>during the two preceding calendar years there was no year in which the value of goods imported into Ontario by the importer equalled or exceeded $20,000,000; and</w:t>
      </w:r>
    </w:p>
    <w:p>
      <w:pPr>
        <w:pStyle w:val="P2"/>
      </w:pPr>
      <w:r>
        <w:tab/>
        <w:t>(b)</w:t>
        <w:tab/>
        <w:t>the importer is able to demonstrate this fact, within seven days of a request from the Director, through evidence satisfactory to the Director.</w:t>
      </w:r>
    </w:p>
    <w:p>
      <w:pPr>
        <w:pStyle w:val="P207"/>
      </w:pPr>
      <w:r>
        <w:t xml:space="preserve">  </w:t>
      </w:r>
      <w:r>
        <w:rPr/>
        <w:tab/>
        <w:t xml:space="preserve">(4)  Copies of the records related to purchase and sale maintained under section 40 of the </w:t>
      </w:r>
      <w:r>
        <w:rPr>
          <w:rStyle w:val="C7"/>
        </w:rPr>
        <w:t>Customs Act</w:t>
      </w:r>
      <w:r>
        <w:rPr/>
        <w:t xml:space="preserve"> (Canada) or under section 16 of the </w:t>
      </w:r>
      <w:r>
        <w:rPr>
          <w:rStyle w:val="C7"/>
        </w:rPr>
        <w:t>Retail Sales Tax Act</w:t>
      </w:r>
      <w:r>
        <w:rPr/>
        <w:t xml:space="preserve"> </w:t>
      </w:r>
      <w:r>
        <w:rPr>
          <w:highlight w:val="yellow"/>
        </w:rPr>
        <w:t>shall</w:t>
      </w:r>
      <w:r>
        <w:rPr/>
        <w:t xml:space="preserve"> be deemed to be sufficient evidence of the value of the goods imported into Ontario if the copies are certified by the importer or the importer’s representative as to the accuracy of the records.</w:t>
      </w:r>
    </w:p>
    <w:p>
      <w:pPr>
        <w:pStyle w:val="P207"/>
      </w:pPr>
      <w:r>
        <w:tab/>
        <w:t xml:space="preserve">(5)  In subsections (3) and (4), </w:t>
      </w:r>
    </w:p>
    <w:p>
      <w:pPr>
        <w:pStyle w:val="P180"/>
      </w:pPr>
      <w:r>
        <w:t xml:space="preserve">“goods” means goods of the categories set out in subsection (2).  O. Reg. 104/94, s. 25.</w:t>
      </w:r>
    </w:p>
    <w:p>
      <w:pPr>
        <w:pStyle w:val="P8"/>
      </w:pPr>
      <w:r>
        <w:t xml:space="preserve">  </w:t>
      </w:r>
      <w:r>
        <w:rPr/>
        <w:tab/>
      </w:r>
      <w:r>
        <w:rPr>
          <w:b/>
        </w:rPr>
        <w:t xml:space="preserve">26.  </w:t>
      </w:r>
      <w:r>
        <w:rPr/>
        <w:t xml:space="preserve">(1)  The importer </w:t>
      </w:r>
      <w:r>
        <w:rPr>
          <w:highlight w:val="yellow"/>
        </w:rPr>
        <w:t>shall</w:t>
      </w:r>
      <w:r>
        <w:rPr/>
        <w:t xml:space="preserve"> conduct a packaging audit covering the packaging of the products referred to in subsection 25 (1) that are imported and sold by the importer.</w:t>
      </w:r>
    </w:p>
    <w:p>
      <w:pPr>
        <w:pStyle w:val="P207"/>
      </w:pPr>
      <w:r>
        <w:t xml:space="preserve">  </w:t>
      </w:r>
      <w:r>
        <w:rPr/>
        <w:tab/>
        <w:t xml:space="preserve">(2)  After conducting the packaging audit, the importer </w:t>
      </w:r>
      <w:r>
        <w:rPr>
          <w:highlight w:val="yellow"/>
        </w:rPr>
        <w:t>shall</w:t>
      </w:r>
      <w:r>
        <w:rPr/>
        <w:t xml:space="preserve"> prepare a written report of the audit.</w:t>
      </w:r>
    </w:p>
    <w:p>
      <w:pPr>
        <w:pStyle w:val="P207"/>
      </w:pPr>
      <w:r>
        <w:t xml:space="preserve">  </w:t>
      </w:r>
      <w:r>
        <w:rPr/>
        <w:tab/>
        <w:t xml:space="preserve">(3)  Within every two-year period after the conducting of the initial packaging audit, the importer </w:t>
      </w:r>
      <w:r>
        <w:rPr>
          <w:highlight w:val="yellow"/>
        </w:rPr>
        <w:t>shall</w:t>
      </w:r>
      <w:r>
        <w:rPr/>
        <w:t xml:space="preserve"> update the audit and prepare an updated written report.  O. Reg. 104/94, s. 26.</w:t>
      </w:r>
    </w:p>
    <w:p>
      <w:pPr>
        <w:pStyle w:val="P8"/>
      </w:pPr>
      <w:r>
        <w:t xml:space="preserve">  </w:t>
      </w:r>
      <w:r>
        <w:rPr/>
        <w:tab/>
      </w:r>
      <w:r>
        <w:rPr>
          <w:b/>
        </w:rPr>
        <w:t xml:space="preserve">27.  </w:t>
      </w:r>
      <w:r>
        <w:rPr/>
        <w:t xml:space="preserve">(1)  The importer </w:t>
      </w:r>
      <w:r>
        <w:rPr>
          <w:highlight w:val="yellow"/>
        </w:rPr>
        <w:t>shall</w:t>
      </w:r>
      <w:r>
        <w:rPr/>
        <w:t xml:space="preserve"> prepare a written packaging reduction work plan, based on the packaging audit, relating to the packaging of the products in the categories referred to in subsection 25 (1) imported and sold by the importer.</w:t>
      </w:r>
    </w:p>
    <w:p>
      <w:pPr>
        <w:pStyle w:val="P207"/>
      </w:pPr>
      <w:r>
        <w:t xml:space="preserve">  </w:t>
      </w:r>
      <w:r>
        <w:rPr/>
        <w:tab/>
        <w:t xml:space="preserve">(2)  Within every two-year period after the preparation of the initial packaging reduction work plan, the importer </w:t>
      </w:r>
      <w:r>
        <w:rPr>
          <w:highlight w:val="yellow"/>
        </w:rPr>
        <w:t>shall</w:t>
      </w:r>
      <w:r>
        <w:rPr/>
        <w:t xml:space="preserve"> prepare an updated written plan.  O. Reg. 104/94, s. 27.</w:t>
      </w:r>
    </w:p>
    <w:p>
      <w:pPr>
        <w:pStyle w:val="P8"/>
      </w:pPr>
      <w:r>
        <w:t xml:space="preserve">  </w:t>
      </w:r>
      <w:r>
        <w:rPr/>
        <w:tab/>
      </w:r>
      <w:r>
        <w:rPr>
          <w:b/>
        </w:rPr>
        <w:t xml:space="preserve">28.  </w:t>
      </w:r>
      <w:r>
        <w:rPr/>
        <w:t xml:space="preserve">(1)  In preparing the packaging reduction work plan, the importer </w:t>
      </w:r>
      <w:r>
        <w:rPr>
          <w:highlight w:val="yellow"/>
        </w:rPr>
        <w:t>shall</w:t>
      </w:r>
      <w:r>
        <w:rPr/>
        <w:t>,</w:t>
      </w:r>
    </w:p>
    <w:p>
      <w:pPr>
        <w:pStyle w:val="P2"/>
      </w:pPr>
      <w:r>
        <w:tab/>
        <w:t>(a)</w:t>
        <w:tab/>
        <w:t>consider changing the importer’s buying policies; and</w:t>
      </w:r>
    </w:p>
    <w:p>
      <w:pPr>
        <w:pStyle w:val="P2"/>
      </w:pPr>
      <w:r>
        <w:tab/>
        <w:t>(b)</w:t>
        <w:tab/>
        <w:t>seek the co-operation, in relation to the matters set out in subsection 3 (1), of the persons from whom the importer buys products.</w:t>
      </w:r>
    </w:p>
    <w:p>
      <w:pPr>
        <w:pStyle w:val="P207"/>
      </w:pPr>
      <w:r>
        <w:t xml:space="preserve">  </w:t>
      </w:r>
      <w:r>
        <w:rPr/>
        <w:tab/>
        <w:t xml:space="preserve">(2)  The packaging reduction work plan </w:t>
      </w:r>
      <w:r>
        <w:rPr>
          <w:highlight w:val="yellow"/>
        </w:rPr>
        <w:t>shall</w:t>
      </w:r>
      <w:r>
        <w:rPr/>
        <w:t xml:space="preserve"> set out,</w:t>
      </w:r>
    </w:p>
    <w:p>
      <w:pPr>
        <w:pStyle w:val="P2"/>
      </w:pPr>
      <w:r>
        <w:t xml:space="preserve">  </w:t>
      </w:r>
      <w:r>
        <w:rPr/>
        <w:tab/>
        <w:t>(a)</w:t>
        <w:tab/>
        <w:t xml:space="preserve">the names of the persons from whom the importer sought co-operation as </w:t>
      </w:r>
      <w:r>
        <w:rPr>
          <w:highlight w:val="cyan"/>
        </w:rPr>
        <w:t>required</w:t>
      </w:r>
      <w:r>
        <w:rPr/>
        <w:t xml:space="preserve"> under subsection (1); and</w:t>
      </w:r>
    </w:p>
    <w:p>
      <w:pPr>
        <w:pStyle w:val="P2"/>
      </w:pPr>
      <w:r>
        <w:tab/>
        <w:t>(b)</w:t>
        <w:tab/>
        <w:t xml:space="preserve">a description of the co-operation the importer obtained from each person.  O. Reg. 104/94, s. 28.</w:t>
      </w:r>
    </w:p>
    <w:p>
      <w:pPr>
        <w:pStyle w:val="P8"/>
      </w:pPr>
      <w:r>
        <w:t xml:space="preserve">  </w:t>
      </w:r>
      <w:r>
        <w:rPr/>
        <w:tab/>
      </w:r>
      <w:r>
        <w:rPr>
          <w:b/>
        </w:rPr>
        <w:t xml:space="preserve">29.  </w:t>
      </w:r>
      <w:r>
        <w:rPr/>
        <w:t xml:space="preserve">The importer </w:t>
      </w:r>
      <w:r>
        <w:rPr>
          <w:highlight w:val="yellow"/>
        </w:rPr>
        <w:t>shall</w:t>
      </w:r>
      <w:r>
        <w:rPr/>
        <w:t xml:space="preserve"> implement the packaging reduction work plan as updated.  O. Reg. 104/94, s. 29.</w:t>
      </w:r>
    </w:p>
    <w:p>
      <w:pPr>
        <w:pStyle w:val="P8"/>
      </w:pPr>
      <w:r>
        <w:t xml:space="preserve">  </w:t>
      </w:r>
      <w:r>
        <w:rPr/>
        <w:tab/>
      </w:r>
      <w:r>
        <w:rPr>
          <w:b/>
        </w:rPr>
        <w:t xml:space="preserve">30.  </w:t>
      </w:r>
      <w:r>
        <w:rPr/>
        <w:t xml:space="preserve">The packaging reduction work plan </w:t>
      </w:r>
      <w:r>
        <w:rPr>
          <w:highlight w:val="yellow"/>
        </w:rPr>
        <w:t>shall</w:t>
      </w:r>
      <w:r>
        <w:rPr/>
        <w:t xml:space="preserve"> include measures for communicating the plan to the importer’s employees and, as a minimum, those measures </w:t>
      </w:r>
      <w:r>
        <w:rPr>
          <w:highlight w:val="yellow"/>
        </w:rPr>
        <w:t>shall</w:t>
      </w:r>
      <w:r>
        <w:rPr/>
        <w:t xml:space="preserve"> require,</w:t>
      </w:r>
    </w:p>
    <w:p>
      <w:pPr>
        <w:pStyle w:val="P2"/>
      </w:pPr>
      <w:r>
        <w:tab/>
        <w:t>(a)</w:t>
        <w:tab/>
        <w:t>that the plan or a summary be posted in places where most employees will see it; and</w:t>
      </w:r>
    </w:p>
    <w:p>
      <w:pPr>
        <w:pStyle w:val="P2"/>
      </w:pPr>
      <w:r>
        <w:tab/>
        <w:t>(b)</w:t>
        <w:tab/>
        <w:t xml:space="preserve">if a summary is posted, that any employee who requests to look at the plan be allowed to do so.  O. Reg. 104/94, s. 30.</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716AA7D">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2D00FB40">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8FE538C">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FC4D5E9">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2ECC2E4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clause-e"/>
    <w:next w:val="P2"/>
    <w:pPr>
      <w:tabs>
        <w:tab w:val="right" w:pos="418" w:leader="none"/>
        <w:tab w:val="left" w:pos="538" w:leader="none"/>
      </w:tabs>
      <w:spacing w:lineRule="exact" w:line="209" w:before="111"/>
      <w:ind w:hanging="538" w:left="538"/>
      <w:jc w:val="both"/>
    </w:pPr>
    <w:rPr/>
  </w:style>
  <w:style w:type="paragraph" w:styleId="P3">
    <w:name w:val="definition-e"/>
    <w:next w:val="P3"/>
    <w:pPr>
      <w:tabs>
        <w:tab w:val="left" w:pos="0" w:leader="none"/>
      </w:tabs>
      <w:spacing w:lineRule="exact" w:line="209" w:before="111"/>
      <w:ind w:hanging="189" w:left="189"/>
      <w:jc w:val="both"/>
    </w:pPr>
    <w:rPr/>
  </w:style>
  <w:style w:type="paragraph" w:styleId="P4">
    <w:name w:val="paragraph-e"/>
    <w:next w:val="P4"/>
    <w:pPr>
      <w:tabs>
        <w:tab w:val="right" w:pos="418" w:leader="none"/>
        <w:tab w:val="left" w:pos="538" w:leader="none"/>
      </w:tabs>
      <w:spacing w:lineRule="exact" w:line="209" w:before="111"/>
      <w:ind w:hanging="538" w:left="538"/>
      <w:jc w:val="both"/>
    </w:pPr>
    <w:rPr/>
  </w:style>
  <w:style w:type="paragraph" w:styleId="P5">
    <w:name w:val="partnum-e"/>
    <w:next w:val="P5"/>
    <w:pPr>
      <w:keepNext w:val="1"/>
      <w:keepLines w:val="1"/>
      <w:tabs>
        <w:tab w:val="left" w:pos="0" w:leader="none"/>
      </w:tabs>
      <w:suppressAutoHyphens w:val="1"/>
      <w:spacing w:lineRule="exact" w:line="209" w:before="150"/>
      <w:jc w:val="center"/>
    </w:pPr>
    <w:rPr>
      <w:b w:val="1"/>
      <w:caps w:val="1"/>
      <w:sz w:val="19"/>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section-e"/>
    <w:next w:val="P8"/>
    <w:pPr>
      <w:tabs>
        <w:tab w:val="left" w:pos="0" w:leader="none"/>
        <w:tab w:val="left" w:pos="189" w:leader="none"/>
      </w:tabs>
      <w:spacing w:lineRule="exact" w:line="209" w:before="100"/>
      <w:jc w:val="both"/>
    </w:pPr>
    <w:rPr/>
  </w:style>
  <w:style w:type="paragraph" w:styleId="P9">
    <w:name w:val="version-e"/>
    <w:next w:val="P9"/>
    <w:pPr>
      <w:tabs>
        <w:tab w:val="left" w:pos="0" w:leader="none"/>
      </w:tabs>
      <w:spacing w:lineRule="exact" w:line="190" w:before="139"/>
    </w:pPr>
    <w:rPr>
      <w:b w:val="1"/>
      <w:i w:val="1"/>
    </w:rPr>
  </w:style>
  <w:style w:type="paragraph" w:styleId="P10">
    <w:name w:val="Macro Text"/>
    <w:next w:val="P10"/>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1">
    <w:name w:val="assent-e"/>
    <w:next w:val="P11"/>
    <w:pPr>
      <w:keepNext w:val="1"/>
      <w:tabs>
        <w:tab w:val="left" w:pos="0" w:leader="none"/>
      </w:tabs>
      <w:suppressAutoHyphens w:val="1"/>
      <w:spacing w:lineRule="exact" w:line="219" w:before="190" w:after="558"/>
      <w:jc w:val="right"/>
    </w:pPr>
    <w:rPr>
      <w:i w:val="1"/>
      <w:sz w:val="21"/>
    </w:rPr>
  </w:style>
  <w:style w:type="paragraph" w:styleId="P12">
    <w:name w:val="chapter-e"/>
    <w:next w:val="P12"/>
    <w:pPr>
      <w:keepNext w:val="1"/>
      <w:tabs>
        <w:tab w:val="left" w:pos="0" w:leader="none"/>
      </w:tabs>
      <w:suppressAutoHyphens w:val="1"/>
      <w:spacing w:lineRule="atLeast" w:line="269" w:after="309"/>
      <w:jc w:val="center"/>
    </w:pPr>
    <w:rPr>
      <w:caps w:val="1"/>
      <w:sz w:val="24"/>
    </w:rPr>
  </w:style>
  <w:style w:type="paragraph" w:styleId="P13">
    <w:name w:val="ellipsis-e"/>
    <w:next w:val="P13"/>
    <w:pPr>
      <w:tabs>
        <w:tab w:val="left" w:pos="0" w:leader="none"/>
      </w:tabs>
      <w:spacing w:lineRule="exact" w:line="209" w:before="111"/>
      <w:jc w:val="center"/>
    </w:pPr>
    <w:rPr/>
  </w:style>
  <w:style w:type="paragraph" w:styleId="P14">
    <w:name w:val="End Tumble-e"/>
    <w:next w:val="P14"/>
    <w:pPr>
      <w:tabs>
        <w:tab w:val="left" w:pos="0" w:leader="none"/>
      </w:tabs>
      <w:suppressAutoHyphens w:val="1"/>
      <w:spacing w:lineRule="exact" w:line="200" w:before="120"/>
      <w:jc w:val="both"/>
    </w:pPr>
    <w:rPr/>
  </w:style>
  <w:style w:type="paragraph" w:styleId="P15">
    <w:name w:val="footnote-e"/>
    <w:next w:val="P15"/>
    <w:pPr>
      <w:tabs>
        <w:tab w:val="left" w:pos="0" w:leader="none"/>
      </w:tabs>
      <w:spacing w:lineRule="exact" w:line="209" w:before="111"/>
      <w:jc w:val="right"/>
    </w:pPr>
    <w:rPr/>
  </w:style>
  <w:style w:type="paragraph" w:styleId="P16">
    <w:name w:val="heading1-e"/>
    <w:next w:val="P16"/>
    <w:pPr>
      <w:keepNext w:val="1"/>
      <w:keepLines w:val="1"/>
      <w:tabs>
        <w:tab w:val="left" w:pos="0" w:leader="none"/>
      </w:tabs>
      <w:suppressAutoHyphens w:val="1"/>
      <w:spacing w:lineRule="exact" w:line="209" w:before="150"/>
      <w:jc w:val="center"/>
    </w:pPr>
    <w:rPr>
      <w:sz w:val="21"/>
    </w:rPr>
  </w:style>
  <w:style w:type="paragraph" w:styleId="P17">
    <w:name w:val="heading2-e"/>
    <w:next w:val="P17"/>
    <w:pPr>
      <w:keepNext w:val="1"/>
      <w:keepLines w:val="1"/>
      <w:tabs>
        <w:tab w:val="left" w:pos="0" w:leader="none"/>
      </w:tabs>
      <w:suppressAutoHyphens w:val="1"/>
      <w:spacing w:lineRule="exact" w:line="209" w:before="150"/>
      <w:jc w:val="center"/>
    </w:pPr>
    <w:rPr/>
  </w:style>
  <w:style w:type="paragraph" w:styleId="P18">
    <w:name w:val="heading3-e"/>
    <w:next w:val="P18"/>
    <w:pPr>
      <w:keepNext w:val="1"/>
      <w:keepLines w:val="1"/>
      <w:tabs>
        <w:tab w:val="left" w:pos="0" w:leader="none"/>
      </w:tabs>
      <w:suppressAutoHyphens w:val="1"/>
      <w:spacing w:lineRule="exact" w:line="209" w:before="150"/>
      <w:jc w:val="center"/>
    </w:pPr>
    <w:rPr/>
  </w:style>
  <w:style w:type="paragraph" w:styleId="P19">
    <w:name w:val="headingx-e"/>
    <w:next w:val="P19"/>
    <w:pPr>
      <w:keepNext w:val="1"/>
      <w:keepLines w:val="1"/>
      <w:tabs>
        <w:tab w:val="left" w:pos="0" w:leader="none"/>
      </w:tabs>
      <w:suppressAutoHyphens w:val="1"/>
      <w:spacing w:lineRule="exact" w:line="209" w:before="150"/>
      <w:jc w:val="center"/>
    </w:pPr>
    <w:rPr>
      <w:caps w:val="1"/>
      <w:sz w:val="19"/>
    </w:rPr>
  </w:style>
  <w:style w:type="paragraph" w:styleId="P20">
    <w:name w:val="insert-e"/>
    <w:next w:val="P20"/>
    <w:pPr>
      <w:keepNext w:val="1"/>
      <w:spacing w:lineRule="exact" w:line="179" w:before="230"/>
      <w:jc w:val="both"/>
    </w:pPr>
    <w:rPr>
      <w:b w:val="1"/>
      <w:i w:val="1"/>
    </w:rPr>
  </w:style>
  <w:style w:type="paragraph" w:styleId="P21">
    <w:name w:val="line-e"/>
    <w:next w:val="P21"/>
    <w:pPr>
      <w:tabs>
        <w:tab w:val="left" w:pos="0" w:leader="none"/>
      </w:tabs>
      <w:spacing w:lineRule="exact" w:line="209" w:before="60" w:after="60"/>
      <w:jc w:val="center"/>
    </w:pPr>
    <w:rPr/>
  </w:style>
  <w:style w:type="paragraph" w:styleId="P22">
    <w:name w:val="longtitle-e"/>
    <w:next w:val="P22"/>
    <w:pPr>
      <w:keepNext w:val="1"/>
      <w:tabs>
        <w:tab w:val="left" w:pos="0" w:leader="none"/>
      </w:tabs>
      <w:suppressAutoHyphens w:val="1"/>
      <w:spacing w:lineRule="exact" w:line="239" w:before="420" w:after="1036"/>
      <w:jc w:val="center"/>
    </w:pPr>
    <w:rPr>
      <w:b w:val="1"/>
      <w:sz w:val="23"/>
    </w:rPr>
  </w:style>
  <w:style w:type="paragraph" w:styleId="P23">
    <w:name w:val="minnote-e"/>
    <w:next w:val="P23"/>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4">
    <w:name w:val="number-e"/>
    <w:next w:val="P24"/>
    <w:pPr>
      <w:tabs>
        <w:tab w:val="left" w:pos="0" w:leader="none"/>
        <w:tab w:val="right" w:pos="4680" w:leader="none"/>
      </w:tabs>
      <w:spacing w:lineRule="atLeast" w:line="258" w:before="402"/>
      <w:jc w:val="both"/>
    </w:pPr>
    <w:rPr>
      <w:b w:val="1"/>
      <w:sz w:val="23"/>
    </w:rPr>
  </w:style>
  <w:style w:type="paragraph" w:styleId="P25">
    <w:name w:val="paranoindt-e"/>
    <w:next w:val="P25"/>
    <w:pPr>
      <w:tabs>
        <w:tab w:val="right" w:pos="239" w:leader="none"/>
        <w:tab w:val="left" w:pos="279" w:leader="none"/>
      </w:tabs>
      <w:spacing w:lineRule="exact" w:line="224" w:before="96"/>
      <w:jc w:val="both"/>
    </w:pPr>
    <w:rPr/>
  </w:style>
  <w:style w:type="paragraph" w:styleId="P26">
    <w:name w:val="parawindt-e"/>
    <w:next w:val="P26"/>
    <w:pPr>
      <w:tabs>
        <w:tab w:val="right" w:pos="239" w:leader="none"/>
        <w:tab w:val="left" w:pos="279" w:leader="none"/>
      </w:tabs>
      <w:spacing w:lineRule="exact" w:line="224" w:before="96"/>
      <w:ind w:left="279"/>
      <w:jc w:val="both"/>
    </w:pPr>
    <w:rPr/>
  </w:style>
  <w:style w:type="paragraph" w:styleId="P27">
    <w:name w:val="parawtab-e"/>
    <w:next w:val="P27"/>
    <w:pPr>
      <w:tabs>
        <w:tab w:val="right" w:pos="239" w:leader="none"/>
        <w:tab w:val="left" w:pos="279" w:leader="none"/>
      </w:tabs>
      <w:spacing w:lineRule="exact" w:line="224" w:before="96"/>
      <w:jc w:val="both"/>
    </w:pPr>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TOC 9"/>
    <w:basedOn w:val="P0"/>
    <w:next w:val="P0"/>
    <w:pPr>
      <w:ind w:left="1600"/>
    </w:pPr>
    <w:rPr/>
  </w:style>
  <w:style w:type="paragraph" w:styleId="P86">
    <w:name w:val="Block Text"/>
    <w:basedOn w:val="P0"/>
    <w:next w:val="P86"/>
    <w:pPr>
      <w:spacing w:after="120"/>
      <w:ind w:left="1440" w:right="1440"/>
    </w:pPr>
    <w:rPr/>
  </w:style>
  <w:style w:type="paragraph" w:styleId="P87">
    <w:name w:val="Body Text"/>
    <w:basedOn w:val="P0"/>
    <w:next w:val="P87"/>
    <w:pPr>
      <w:spacing w:after="120"/>
    </w:pPr>
    <w:rPr/>
  </w:style>
  <w:style w:type="paragraph" w:styleId="P88">
    <w:name w:val="Body Text 2"/>
    <w:basedOn w:val="P0"/>
    <w:next w:val="P88"/>
    <w:pPr>
      <w:spacing w:lineRule="auto" w:line="480" w:after="120"/>
    </w:pPr>
    <w:rPr/>
  </w:style>
  <w:style w:type="paragraph" w:styleId="P89">
    <w:name w:val="Body Text 3"/>
    <w:basedOn w:val="P0"/>
    <w:next w:val="P89"/>
    <w:pPr>
      <w:spacing w:after="120"/>
    </w:pPr>
    <w:rPr>
      <w:sz w:val="16"/>
    </w:rPr>
  </w:style>
  <w:style w:type="paragraph" w:styleId="P90">
    <w:name w:val="Body Text Indent 2"/>
    <w:basedOn w:val="P0"/>
    <w:next w:val="P90"/>
    <w:pPr>
      <w:spacing w:lineRule="auto" w:line="480" w:after="120"/>
      <w:ind w:left="283"/>
    </w:pPr>
    <w:rPr/>
  </w:style>
  <w:style w:type="paragraph" w:styleId="P91">
    <w:name w:val="Body Text Indent 3"/>
    <w:basedOn w:val="P0"/>
    <w:next w:val="P91"/>
    <w:pPr>
      <w:spacing w:after="120"/>
      <w:ind w:left="283"/>
    </w:pPr>
    <w:rPr>
      <w:sz w:val="16"/>
    </w:rPr>
  </w:style>
  <w:style w:type="paragraph" w:styleId="P92">
    <w:name w:val="Caption"/>
    <w:basedOn w:val="P0"/>
    <w:next w:val="P0"/>
    <w:pPr>
      <w:spacing w:before="120" w:after="120"/>
    </w:pPr>
    <w:rPr>
      <w:b w:val="1"/>
    </w:rPr>
  </w:style>
  <w:style w:type="paragraph" w:styleId="P93">
    <w:name w:val="Closing"/>
    <w:basedOn w:val="P0"/>
    <w:next w:val="P93"/>
    <w:pPr>
      <w:ind w:left="4252"/>
    </w:pPr>
    <w:rPr/>
  </w:style>
  <w:style w:type="paragraph" w:styleId="P94">
    <w:name w:val="Comment Text"/>
    <w:basedOn w:val="P0"/>
    <w:next w:val="P94"/>
    <w:pPr/>
    <w:rPr/>
  </w:style>
  <w:style w:type="paragraph" w:styleId="P95">
    <w:name w:val="Date"/>
    <w:basedOn w:val="P0"/>
    <w:next w:val="P0"/>
    <w:pPr/>
    <w:rPr/>
  </w:style>
  <w:style w:type="paragraph" w:styleId="P96">
    <w:name w:val="Document Map"/>
    <w:basedOn w:val="P0"/>
    <w:next w:val="P96"/>
    <w:pPr>
      <w:shd w:val="clear" w:fill="000080"/>
    </w:pPr>
    <w:rPr>
      <w:rFonts w:ascii="Tahoma" w:hAnsi="Tahoma"/>
    </w:rPr>
  </w:style>
  <w:style w:type="paragraph" w:styleId="P97">
    <w:name w:val="E-mail Signature"/>
    <w:basedOn w:val="P0"/>
    <w:next w:val="P97"/>
    <w:pPr/>
    <w:rPr/>
  </w:style>
  <w:style w:type="paragraph" w:styleId="P98">
    <w:name w:val="Endnote Text"/>
    <w:basedOn w:val="P0"/>
    <w:next w:val="P98"/>
    <w:pPr/>
    <w:rPr/>
  </w:style>
  <w:style w:type="paragraph" w:styleId="P99">
    <w:name w:val="Envelope Address"/>
    <w:basedOn w:val="P0"/>
    <w:next w:val="P99"/>
    <w:pPr>
      <w:framePr w:w="7920" w:h="1980" w:hRule="exact" w:vAnchor="margin" w:hAnchor="page" w:x="-4" w:y="-12"/>
      <w:ind w:left="2880"/>
    </w:pPr>
    <w:rPr>
      <w:rFonts w:ascii="Arial" w:hAnsi="Arial"/>
      <w:sz w:val="24"/>
    </w:rPr>
  </w:style>
  <w:style w:type="paragraph" w:styleId="P100">
    <w:name w:val="Envelope Return"/>
    <w:basedOn w:val="P0"/>
    <w:next w:val="P100"/>
    <w:pPr/>
    <w:rPr>
      <w:rFonts w:ascii="Arial" w:hAnsi="Arial"/>
    </w:rPr>
  </w:style>
  <w:style w:type="paragraph" w:styleId="P101">
    <w:name w:val="Footnote Text"/>
    <w:basedOn w:val="P0"/>
    <w:next w:val="P101"/>
    <w:pPr/>
    <w:rPr/>
  </w:style>
  <w:style w:type="paragraph" w:styleId="P102">
    <w:name w:val="HTML Address"/>
    <w:basedOn w:val="P0"/>
    <w:next w:val="P102"/>
    <w:pPr/>
    <w:rPr>
      <w:i w:val="1"/>
    </w:rPr>
  </w:style>
  <w:style w:type="paragraph" w:styleId="P103">
    <w:name w:val="HTML Preformatted"/>
    <w:basedOn w:val="P0"/>
    <w:next w:val="P103"/>
    <w:pPr/>
    <w:rPr>
      <w:rFonts w:ascii="Courier New" w:hAnsi="Courier New"/>
    </w:rPr>
  </w:style>
  <w:style w:type="paragraph" w:styleId="P104">
    <w:name w:val="Index 1"/>
    <w:basedOn w:val="P0"/>
    <w:next w:val="P0"/>
    <w:pPr>
      <w:ind w:hanging="200" w:left="200"/>
    </w:pPr>
    <w:rPr/>
  </w:style>
  <w:style w:type="paragraph" w:styleId="P105">
    <w:name w:val="Index 2"/>
    <w:basedOn w:val="P0"/>
    <w:next w:val="P0"/>
    <w:pPr>
      <w:ind w:hanging="200" w:left="400"/>
    </w:pPr>
    <w:rPr/>
  </w:style>
  <w:style w:type="paragraph" w:styleId="P106">
    <w:name w:val="Index 3"/>
    <w:basedOn w:val="P0"/>
    <w:next w:val="P0"/>
    <w:pPr>
      <w:ind w:hanging="200" w:left="600"/>
    </w:pPr>
    <w:rPr/>
  </w:style>
  <w:style w:type="paragraph" w:styleId="P107">
    <w:name w:val="Index 4"/>
    <w:basedOn w:val="P0"/>
    <w:next w:val="P0"/>
    <w:pPr>
      <w:ind w:hanging="200" w:left="800"/>
    </w:pPr>
    <w:rPr/>
  </w:style>
  <w:style w:type="paragraph" w:styleId="P108">
    <w:name w:val="Index 5"/>
    <w:basedOn w:val="P0"/>
    <w:next w:val="P0"/>
    <w:pPr>
      <w:ind w:hanging="200" w:left="1000"/>
    </w:pPr>
    <w:rPr/>
  </w:style>
  <w:style w:type="paragraph" w:styleId="P109">
    <w:name w:val="Index 6"/>
    <w:basedOn w:val="P0"/>
    <w:next w:val="P0"/>
    <w:pPr>
      <w:ind w:hanging="200" w:left="1200"/>
    </w:pPr>
    <w:rPr/>
  </w:style>
  <w:style w:type="paragraph" w:styleId="P110">
    <w:name w:val="Index 7"/>
    <w:basedOn w:val="P0"/>
    <w:next w:val="P0"/>
    <w:pPr>
      <w:ind w:hanging="200" w:left="1400"/>
    </w:pPr>
    <w:rPr/>
  </w:style>
  <w:style w:type="paragraph" w:styleId="P111">
    <w:name w:val="Index 8"/>
    <w:basedOn w:val="P0"/>
    <w:next w:val="P0"/>
    <w:pPr>
      <w:ind w:hanging="200" w:left="1600"/>
    </w:pPr>
    <w:rPr/>
  </w:style>
  <w:style w:type="paragraph" w:styleId="P112">
    <w:name w:val="Index 9"/>
    <w:basedOn w:val="P0"/>
    <w:next w:val="P0"/>
    <w:pPr>
      <w:ind w:hanging="200" w:left="1800"/>
    </w:pPr>
    <w:rPr/>
  </w:style>
  <w:style w:type="paragraph" w:styleId="P113">
    <w:name w:val="Index Heading"/>
    <w:basedOn w:val="P0"/>
    <w:next w:val="P104"/>
    <w:pPr/>
    <w:rPr>
      <w:rFonts w:ascii="Arial" w:hAnsi="Arial"/>
      <w:b w:val="1"/>
    </w:rPr>
  </w:style>
  <w:style w:type="paragraph" w:styleId="P114">
    <w:name w:val="List"/>
    <w:basedOn w:val="P0"/>
    <w:next w:val="P114"/>
    <w:pPr>
      <w:ind w:hanging="283" w:left="283"/>
    </w:pPr>
    <w:rPr/>
  </w:style>
  <w:style w:type="paragraph" w:styleId="P115">
    <w:name w:val="List 2"/>
    <w:basedOn w:val="P0"/>
    <w:next w:val="P115"/>
    <w:pPr>
      <w:ind w:hanging="283" w:left="566"/>
    </w:pPr>
    <w:rPr/>
  </w:style>
  <w:style w:type="paragraph" w:styleId="P116">
    <w:name w:val="List 3"/>
    <w:basedOn w:val="P0"/>
    <w:next w:val="P116"/>
    <w:pPr>
      <w:ind w:hanging="283" w:left="849"/>
    </w:pPr>
    <w:rPr/>
  </w:style>
  <w:style w:type="paragraph" w:styleId="P117">
    <w:name w:val="List 4"/>
    <w:basedOn w:val="P0"/>
    <w:next w:val="P117"/>
    <w:pPr>
      <w:ind w:hanging="283" w:left="1132"/>
    </w:pPr>
    <w:rPr/>
  </w:style>
  <w:style w:type="paragraph" w:styleId="P118">
    <w:name w:val="List 5"/>
    <w:basedOn w:val="P0"/>
    <w:next w:val="P118"/>
    <w:pPr>
      <w:ind w:hanging="283" w:left="1415"/>
    </w:pPr>
    <w:rPr/>
  </w:style>
  <w:style w:type="paragraph" w:styleId="P119">
    <w:name w:val="List Bullet"/>
    <w:basedOn w:val="P0"/>
    <w:next w:val="P119"/>
    <w:pPr>
      <w:numPr>
        <w:numId w:val="4"/>
      </w:numPr>
    </w:pPr>
    <w:rPr/>
  </w:style>
  <w:style w:type="paragraph" w:styleId="P120">
    <w:name w:val="List Bullet 2"/>
    <w:basedOn w:val="P0"/>
    <w:next w:val="P120"/>
    <w:pPr>
      <w:numPr>
        <w:numId w:val="5"/>
      </w:numPr>
    </w:pPr>
    <w:rPr/>
  </w:style>
  <w:style w:type="paragraph" w:styleId="P121">
    <w:name w:val="List Bullet 3"/>
    <w:basedOn w:val="P0"/>
    <w:next w:val="P121"/>
    <w:pPr>
      <w:numPr>
        <w:numId w:val="6"/>
      </w:numPr>
    </w:pPr>
    <w:rPr/>
  </w:style>
  <w:style w:type="paragraph" w:styleId="P122">
    <w:name w:val="List Bullet 4"/>
    <w:basedOn w:val="P0"/>
    <w:next w:val="P122"/>
    <w:pPr>
      <w:numPr>
        <w:numId w:val="7"/>
      </w:numPr>
    </w:pPr>
    <w:rPr/>
  </w:style>
  <w:style w:type="paragraph" w:styleId="P123">
    <w:name w:val="List Bullet 5"/>
    <w:basedOn w:val="P0"/>
    <w:next w:val="P123"/>
    <w:pPr>
      <w:numPr>
        <w:numId w:val="8"/>
      </w:numPr>
    </w:pPr>
    <w:rPr/>
  </w:style>
  <w:style w:type="paragraph" w:styleId="P124">
    <w:name w:val="List Continue"/>
    <w:basedOn w:val="P0"/>
    <w:next w:val="P124"/>
    <w:pPr>
      <w:spacing w:after="120"/>
      <w:ind w:left="283"/>
    </w:pPr>
    <w:rPr/>
  </w:style>
  <w:style w:type="paragraph" w:styleId="P125">
    <w:name w:val="List Continue 2"/>
    <w:basedOn w:val="P0"/>
    <w:next w:val="P125"/>
    <w:pPr>
      <w:spacing w:after="120"/>
      <w:ind w:left="566"/>
    </w:pPr>
    <w:rPr/>
  </w:style>
  <w:style w:type="paragraph" w:styleId="P126">
    <w:name w:val="List Continue 3"/>
    <w:basedOn w:val="P0"/>
    <w:next w:val="P126"/>
    <w:pPr>
      <w:spacing w:after="120"/>
      <w:ind w:left="849"/>
    </w:pPr>
    <w:rPr/>
  </w:style>
  <w:style w:type="paragraph" w:styleId="P127">
    <w:name w:val="List Continue 4"/>
    <w:basedOn w:val="P0"/>
    <w:next w:val="P127"/>
    <w:pPr>
      <w:spacing w:after="120"/>
      <w:ind w:left="1132"/>
    </w:pPr>
    <w:rPr/>
  </w:style>
  <w:style w:type="paragraph" w:styleId="P128">
    <w:name w:val="List Continue 5"/>
    <w:basedOn w:val="P0"/>
    <w:next w:val="P128"/>
    <w:pPr>
      <w:spacing w:after="120"/>
      <w:ind w:left="1415"/>
    </w:pPr>
    <w:rPr/>
  </w:style>
  <w:style w:type="paragraph" w:styleId="P129">
    <w:name w:val="List Number"/>
    <w:basedOn w:val="P0"/>
    <w:next w:val="P129"/>
    <w:pPr>
      <w:numPr>
        <w:numId w:val="2"/>
      </w:numPr>
    </w:pPr>
    <w:rPr/>
  </w:style>
  <w:style w:type="paragraph" w:styleId="P130">
    <w:name w:val="List Number 2"/>
    <w:basedOn w:val="P0"/>
    <w:next w:val="P130"/>
    <w:pPr>
      <w:numPr>
        <w:numId w:val="1"/>
      </w:numPr>
    </w:pPr>
    <w:rPr/>
  </w:style>
  <w:style w:type="paragraph" w:styleId="P131">
    <w:name w:val="List Number 3"/>
    <w:basedOn w:val="P0"/>
    <w:next w:val="P131"/>
    <w:pPr>
      <w:numPr>
        <w:numId w:val="9"/>
      </w:numPr>
    </w:pPr>
    <w:rPr/>
  </w:style>
  <w:style w:type="paragraph" w:styleId="P132">
    <w:name w:val="List Number 4"/>
    <w:basedOn w:val="P0"/>
    <w:next w:val="P132"/>
    <w:pPr>
      <w:numPr>
        <w:numId w:val="3"/>
      </w:numPr>
    </w:pPr>
    <w:rPr/>
  </w:style>
  <w:style w:type="paragraph" w:styleId="P133">
    <w:name w:val="List Number 5"/>
    <w:basedOn w:val="P0"/>
    <w:next w:val="P133"/>
    <w:pPr>
      <w:numPr>
        <w:numId w:val="10"/>
      </w:numPr>
    </w:pPr>
    <w:rPr/>
  </w:style>
  <w:style w:type="paragraph" w:styleId="P134">
    <w:name w:val="Message Header"/>
    <w:basedOn w:val="P0"/>
    <w:next w:val="P134"/>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5">
    <w:name w:val="Normal Indent"/>
    <w:basedOn w:val="P0"/>
    <w:next w:val="P135"/>
    <w:pPr>
      <w:ind w:left="720"/>
    </w:pPr>
    <w:rPr/>
  </w:style>
  <w:style w:type="paragraph" w:styleId="P136">
    <w:name w:val="Note Heading"/>
    <w:basedOn w:val="P0"/>
    <w:next w:val="P0"/>
    <w:pPr/>
    <w:rPr/>
  </w:style>
  <w:style w:type="paragraph" w:styleId="P137">
    <w:name w:val="Plain Text"/>
    <w:basedOn w:val="P0"/>
    <w:next w:val="P137"/>
    <w:pPr/>
    <w:rPr>
      <w:rFonts w:ascii="Courier New" w:hAnsi="Courier New"/>
    </w:rPr>
  </w:style>
  <w:style w:type="paragraph" w:styleId="P138">
    <w:name w:val="Salutation"/>
    <w:basedOn w:val="P0"/>
    <w:next w:val="P0"/>
    <w:pPr/>
    <w:rPr/>
  </w:style>
  <w:style w:type="paragraph" w:styleId="P139">
    <w:name w:val="Signature"/>
    <w:basedOn w:val="P0"/>
    <w:next w:val="P139"/>
    <w:pPr>
      <w:ind w:left="4252"/>
    </w:pPr>
    <w:rPr/>
  </w:style>
  <w:style w:type="paragraph" w:styleId="P140">
    <w:name w:val="Subtitle"/>
    <w:basedOn w:val="P0"/>
    <w:next w:val="P140"/>
    <w:pPr>
      <w:spacing w:after="60"/>
      <w:jc w:val="center"/>
      <w:outlineLvl w:val="1"/>
    </w:pPr>
    <w:rPr>
      <w:rFonts w:ascii="Arial" w:hAnsi="Arial"/>
      <w:sz w:val="24"/>
    </w:rPr>
  </w:style>
  <w:style w:type="paragraph" w:styleId="P141">
    <w:name w:val="Table of Authorities"/>
    <w:basedOn w:val="P0"/>
    <w:next w:val="P0"/>
    <w:pPr>
      <w:ind w:hanging="200" w:left="200"/>
    </w:pPr>
    <w:rPr/>
  </w:style>
  <w:style w:type="paragraph" w:styleId="P142">
    <w:name w:val="Table of Figures"/>
    <w:basedOn w:val="P0"/>
    <w:next w:val="P0"/>
    <w:pPr>
      <w:ind w:hanging="400" w:left="400"/>
    </w:pPr>
    <w:rPr/>
  </w:style>
  <w:style w:type="paragraph" w:styleId="P143">
    <w:name w:val="Title"/>
    <w:basedOn w:val="P0"/>
    <w:next w:val="P143"/>
    <w:pPr>
      <w:spacing w:before="240" w:after="60"/>
      <w:jc w:val="center"/>
      <w:outlineLvl w:val="0"/>
    </w:pPr>
    <w:rPr>
      <w:rFonts w:ascii="Arial" w:hAnsi="Arial"/>
      <w:b w:val="1"/>
      <w:sz w:val="32"/>
    </w:rPr>
  </w:style>
  <w:style w:type="paragraph" w:styleId="P144">
    <w:name w:val="TOA Heading"/>
    <w:basedOn w:val="P0"/>
    <w:next w:val="P0"/>
    <w:pPr>
      <w:spacing w:before="120"/>
    </w:pPr>
    <w:rPr>
      <w:rFonts w:ascii="Arial" w:hAnsi="Arial"/>
      <w:b w:val="1"/>
      <w:sz w:val="24"/>
    </w:rPr>
  </w:style>
  <w:style w:type="paragraph" w:styleId="P145">
    <w:name w:val="TOC 1"/>
    <w:basedOn w:val="P0"/>
    <w:next w:val="P0"/>
    <w:pPr/>
    <w:rPr/>
  </w:style>
  <w:style w:type="paragraph" w:styleId="P146">
    <w:name w:val="TOC 2"/>
    <w:basedOn w:val="P0"/>
    <w:next w:val="P0"/>
    <w:pPr>
      <w:ind w:left="200"/>
    </w:pPr>
    <w:rPr/>
  </w:style>
  <w:style w:type="paragraph" w:styleId="P147">
    <w:name w:val="TOC 3"/>
    <w:basedOn w:val="P0"/>
    <w:next w:val="P0"/>
    <w:pPr>
      <w:ind w:left="400"/>
    </w:pPr>
    <w:rPr/>
  </w:style>
  <w:style w:type="paragraph" w:styleId="P148">
    <w:name w:val="TOC 4"/>
    <w:basedOn w:val="P0"/>
    <w:next w:val="P0"/>
    <w:pPr>
      <w:ind w:left="600"/>
    </w:pPr>
    <w:rPr/>
  </w:style>
  <w:style w:type="paragraph" w:styleId="P149">
    <w:name w:val="TOC 5"/>
    <w:basedOn w:val="P0"/>
    <w:next w:val="P0"/>
    <w:pPr>
      <w:ind w:left="800"/>
    </w:pPr>
    <w:rPr/>
  </w:style>
  <w:style w:type="paragraph" w:styleId="P150">
    <w:name w:val="TOC 6"/>
    <w:basedOn w:val="P0"/>
    <w:next w:val="P0"/>
    <w:pPr>
      <w:ind w:left="1000"/>
    </w:pPr>
    <w:rPr/>
  </w:style>
  <w:style w:type="paragraph" w:styleId="P151">
    <w:name w:val="TOC 7"/>
    <w:basedOn w:val="P0"/>
    <w:next w:val="P0"/>
    <w:pPr>
      <w:ind w:left="1200"/>
    </w:pPr>
    <w:rPr/>
  </w:style>
  <w:style w:type="paragraph" w:styleId="P152">
    <w:name w:val="TOC 8"/>
    <w:basedOn w:val="P0"/>
    <w:next w:val="P0"/>
    <w:pPr>
      <w:ind w:left="14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clause-f"/>
    <w:basedOn w:val="P2"/>
    <w:next w:val="P167"/>
    <w:pPr/>
    <w:rPr/>
  </w:style>
  <w:style w:type="paragraph" w:styleId="P168">
    <w:name w:val="defclause-e"/>
    <w:basedOn w:val="P2"/>
    <w:next w:val="P168"/>
    <w:pPr/>
    <w:rPr/>
  </w:style>
  <w:style w:type="paragraph" w:styleId="P169">
    <w:name w:val="defclause-f"/>
    <w:basedOn w:val="P2"/>
    <w:next w:val="P169"/>
    <w:pPr/>
    <w:rPr/>
  </w:style>
  <w:style w:type="paragraph" w:styleId="P170">
    <w:name w:val="subclause-e"/>
    <w:basedOn w:val="P2"/>
    <w:next w:val="P170"/>
    <w:pPr>
      <w:tabs>
        <w:tab w:val="clear" w:pos="418" w:leader="none"/>
        <w:tab w:val="clear" w:pos="538" w:leader="none"/>
        <w:tab w:val="right" w:pos="838" w:leader="none"/>
        <w:tab w:val="left" w:pos="955" w:leader="none"/>
      </w:tabs>
      <w:ind w:hanging="955" w:left="955"/>
    </w:pPr>
    <w:rPr/>
  </w:style>
  <w:style w:type="paragraph" w:styleId="P171">
    <w:name w:val="subsubclause-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clause-e"/>
    <w:basedOn w:val="P2"/>
    <w:next w:val="P172"/>
    <w:pPr/>
    <w:rPr>
      <w:b w:val="1"/>
    </w:rPr>
  </w:style>
  <w:style w:type="paragraph" w:styleId="P173">
    <w:name w:val="subsubsubclause-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clause-e"/>
    <w:basedOn w:val="P2"/>
    <w:next w:val="P174"/>
    <w:pPr>
      <w:ind w:firstLine="0"/>
    </w:pPr>
    <w:rPr/>
  </w:style>
  <w:style w:type="paragraph" w:styleId="P175">
    <w:name w:val="Sdefclause-e"/>
    <w:basedOn w:val="P2"/>
    <w:next w:val="P175"/>
    <w:pPr>
      <w:tabs>
        <w:tab w:val="left" w:pos="0" w:leader="none"/>
      </w:tabs>
      <w:ind w:firstLine="0"/>
    </w:pPr>
    <w:rPr/>
  </w:style>
  <w:style w:type="paragraph" w:styleId="P176">
    <w:name w:val="Yclause-e"/>
    <w:basedOn w:val="P2"/>
    <w:next w:val="P176"/>
    <w:pPr>
      <w:shd w:val="clear" w:fill="D9D9D9"/>
    </w:pPr>
    <w:rPr/>
  </w:style>
  <w:style w:type="paragraph" w:styleId="P177">
    <w:name w:val="YPclause-e"/>
    <w:basedOn w:val="P2"/>
    <w:next w:val="P177"/>
    <w:pPr>
      <w:shd w:val="clear" w:fill="D9D9D9"/>
    </w:pPr>
    <w:rPr>
      <w:b w:val="1"/>
    </w:rPr>
  </w:style>
  <w:style w:type="paragraph" w:styleId="P178">
    <w:name w:val="procclause-e"/>
    <w:basedOn w:val="P2"/>
    <w:next w:val="P178"/>
    <w:pPr>
      <w:shd w:val="clear" w:fill="D9D9D9"/>
      <w:spacing w:lineRule="exact" w:line="180"/>
    </w:pPr>
    <w:rPr>
      <w:b w:val="1"/>
      <w:sz w:val="16"/>
    </w:rPr>
  </w:style>
  <w:style w:type="paragraph" w:styleId="P179">
    <w:name w:val="subsubsubsubclause-e"/>
    <w:basedOn w:val="P2"/>
    <w:next w:val="P179"/>
    <w:pPr>
      <w:tabs>
        <w:tab w:val="clear" w:pos="418" w:leader="none"/>
        <w:tab w:val="clear" w:pos="538" w:leader="none"/>
        <w:tab w:val="right" w:pos="2033" w:leader="none"/>
        <w:tab w:val="left" w:pos="2153" w:leader="none"/>
      </w:tabs>
      <w:ind w:hanging="2153" w:left="2153"/>
    </w:pPr>
    <w:rPr/>
  </w:style>
  <w:style w:type="paragraph" w:styleId="P180">
    <w:name w:val="firstdef-e"/>
    <w:basedOn w:val="P3"/>
    <w:next w:val="P180"/>
    <w:pPr/>
    <w:rPr/>
  </w:style>
  <w:style w:type="paragraph" w:styleId="P181">
    <w:name w:val="definition-f"/>
    <w:basedOn w:val="P3"/>
    <w:next w:val="P181"/>
    <w:pPr/>
    <w:rPr/>
  </w:style>
  <w:style w:type="paragraph" w:styleId="P182">
    <w:name w:val="firstdef-f"/>
    <w:basedOn w:val="P3"/>
    <w:next w:val="P182"/>
    <w:pPr/>
    <w:rPr/>
  </w:style>
  <w:style w:type="paragraph" w:styleId="P183">
    <w:name w:val="Sdefinition-e"/>
    <w:basedOn w:val="P3"/>
    <w:next w:val="P183"/>
    <w:pPr>
      <w:ind w:firstLine="0" w:left="190"/>
    </w:pPr>
    <w:rPr/>
  </w:style>
  <w:style w:type="paragraph" w:styleId="P184">
    <w:name w:val="Ydefinition-e"/>
    <w:basedOn w:val="P3"/>
    <w:next w:val="P184"/>
    <w:pPr>
      <w:shd w:val="clear" w:fill="D9D9D9"/>
    </w:pPr>
    <w:rPr/>
  </w:style>
  <w:style w:type="paragraph" w:styleId="P185">
    <w:name w:val="defparagraph-e"/>
    <w:basedOn w:val="P4"/>
    <w:next w:val="P185"/>
    <w:pPr/>
    <w:rPr/>
  </w:style>
  <w:style w:type="paragraph" w:styleId="P186">
    <w:name w:val="defparagraph-f"/>
    <w:basedOn w:val="P4"/>
    <w:next w:val="P186"/>
    <w:pPr/>
    <w:rPr/>
  </w:style>
  <w:style w:type="paragraph" w:styleId="P187">
    <w:name w:val="subpara-e"/>
    <w:basedOn w:val="P4"/>
    <w:next w:val="P187"/>
    <w:pPr>
      <w:tabs>
        <w:tab w:val="clear" w:pos="418" w:leader="none"/>
        <w:tab w:val="clear" w:pos="538" w:leader="none"/>
        <w:tab w:val="right" w:pos="837" w:leader="none"/>
        <w:tab w:val="left" w:pos="956" w:leader="none"/>
      </w:tabs>
      <w:ind w:hanging="955" w:left="955"/>
    </w:pPr>
    <w:rPr/>
  </w:style>
  <w:style w:type="paragraph" w:styleId="P188">
    <w:name w:val="subsubpara-e"/>
    <w:basedOn w:val="P4"/>
    <w:next w:val="P188"/>
    <w:pPr>
      <w:tabs>
        <w:tab w:val="clear" w:pos="418" w:leader="none"/>
        <w:tab w:val="clear" w:pos="538" w:leader="none"/>
        <w:tab w:val="right" w:pos="1315" w:leader="none"/>
        <w:tab w:val="left" w:pos="1435" w:leader="none"/>
      </w:tabs>
      <w:ind w:hanging="1435" w:left="1435"/>
    </w:pPr>
    <w:rPr/>
  </w:style>
  <w:style w:type="paragraph" w:styleId="P189">
    <w:name w:val="paragraph-f"/>
    <w:basedOn w:val="P4"/>
    <w:next w:val="P189"/>
    <w:pPr/>
    <w:rPr/>
  </w:style>
  <w:style w:type="paragraph" w:styleId="P190">
    <w:name w:val="Pparagraph-e"/>
    <w:basedOn w:val="P4"/>
    <w:next w:val="P190"/>
    <w:pPr/>
    <w:rPr>
      <w:b w:val="1"/>
    </w:rPr>
  </w:style>
  <w:style w:type="paragraph" w:styleId="P191">
    <w:name w:val="subsubsubpara-e"/>
    <w:basedOn w:val="P4"/>
    <w:next w:val="P191"/>
    <w:pPr>
      <w:tabs>
        <w:tab w:val="clear" w:pos="418" w:leader="none"/>
        <w:tab w:val="clear" w:pos="538" w:leader="none"/>
        <w:tab w:val="right" w:pos="1675" w:leader="none"/>
        <w:tab w:val="left" w:pos="1793" w:leader="none"/>
      </w:tabs>
      <w:ind w:hanging="1793" w:left="1793"/>
    </w:pPr>
    <w:rPr/>
  </w:style>
  <w:style w:type="paragraph" w:styleId="P192">
    <w:name w:val="Sdefpara-e"/>
    <w:basedOn w:val="P4"/>
    <w:next w:val="P192"/>
    <w:pPr>
      <w:tabs>
        <w:tab w:val="left" w:pos="0" w:leader="none"/>
      </w:tabs>
      <w:ind w:firstLine="0"/>
    </w:pPr>
    <w:rPr/>
  </w:style>
  <w:style w:type="paragraph" w:styleId="P193">
    <w:name w:val="Sparagraph-e"/>
    <w:basedOn w:val="P4"/>
    <w:next w:val="P193"/>
    <w:pPr>
      <w:ind w:firstLine="0"/>
    </w:pPr>
    <w:rPr/>
  </w:style>
  <w:style w:type="paragraph" w:styleId="P194">
    <w:name w:val="Yparagraph-e"/>
    <w:basedOn w:val="P4"/>
    <w:next w:val="P194"/>
    <w:pPr>
      <w:shd w:val="clear" w:fill="D9D9D9"/>
    </w:pPr>
    <w:rPr/>
  </w:style>
  <w:style w:type="paragraph" w:styleId="P195">
    <w:name w:val="YPparagraph-e"/>
    <w:basedOn w:val="P4"/>
    <w:next w:val="P195"/>
    <w:pPr>
      <w:shd w:val="clear" w:fill="D9D9D9"/>
    </w:pPr>
    <w:rPr>
      <w:b w:val="1"/>
    </w:rPr>
  </w:style>
  <w:style w:type="paragraph" w:styleId="P196">
    <w:name w:val="procparagraph-e"/>
    <w:basedOn w:val="P4"/>
    <w:next w:val="P196"/>
    <w:pPr>
      <w:shd w:val="clear" w:fill="D9D9D9"/>
      <w:spacing w:lineRule="exact" w:line="180"/>
    </w:pPr>
    <w:rPr>
      <w:b w:val="1"/>
      <w:sz w:val="16"/>
    </w:rPr>
  </w:style>
  <w:style w:type="paragraph" w:styleId="P197">
    <w:name w:val="equationind1-e"/>
    <w:basedOn w:val="P4"/>
    <w:next w:val="P197"/>
    <w:pPr/>
    <w:rPr/>
  </w:style>
  <w:style w:type="paragraph" w:styleId="P198">
    <w:name w:val="partnum-f"/>
    <w:basedOn w:val="P5"/>
    <w:next w:val="P198"/>
    <w:pPr/>
    <w:rPr/>
  </w:style>
  <w:style w:type="paragraph" w:styleId="P199">
    <w:name w:val="Ypartnum-e"/>
    <w:basedOn w:val="P5"/>
    <w:next w:val="P199"/>
    <w:pPr>
      <w:shd w:val="clear" w:fill="D9D9D9"/>
    </w:pPr>
    <w:rPr/>
  </w:style>
  <w:style w:type="paragraph" w:styleId="P200">
    <w:name w:val="Ppartnum-e"/>
    <w:basedOn w:val="P5"/>
    <w:next w:val="P200"/>
    <w:pPr/>
    <w:rPr/>
  </w:style>
  <w:style w:type="paragraph" w:styleId="P201">
    <w:name w:val="partnumRevoked-e"/>
    <w:basedOn w:val="P5"/>
    <w:next w:val="P201"/>
    <w:pPr/>
    <w:rPr>
      <w:b w:val="0"/>
      <w:caps w:val="0"/>
    </w:rPr>
  </w:style>
  <w:style w:type="paragraph" w:styleId="P202">
    <w:name w:val="Yregnumber-e"/>
    <w:basedOn w:val="P6"/>
    <w:next w:val="P202"/>
    <w:pPr>
      <w:shd w:val="clear" w:fill="D9D9D9"/>
    </w:pPr>
    <w:rPr/>
  </w:style>
  <w:style w:type="paragraph" w:styleId="P203">
    <w:name w:val="regnumber-f"/>
    <w:basedOn w:val="P6"/>
    <w:next w:val="P203"/>
    <w:pPr/>
    <w:rPr/>
  </w:style>
  <w:style w:type="paragraph" w:styleId="P204">
    <w:name w:val="regtitle-f"/>
    <w:basedOn w:val="P7"/>
    <w:next w:val="P204"/>
    <w:pPr/>
    <w:rPr/>
  </w:style>
  <w:style w:type="paragraph" w:styleId="P205">
    <w:name w:val="regtitleold-e"/>
    <w:basedOn w:val="P7"/>
    <w:next w:val="P205"/>
    <w:pPr/>
    <w:rPr>
      <w:b w:val="0"/>
      <w:caps w:val="0"/>
      <w:sz w:val="20"/>
    </w:rPr>
  </w:style>
  <w:style w:type="paragraph" w:styleId="P206">
    <w:name w:val="Yregtitle-e"/>
    <w:basedOn w:val="P7"/>
    <w:next w:val="P206"/>
    <w:pPr>
      <w:shd w:val="clear" w:fill="D9D9D9"/>
    </w:pPr>
    <w:rPr/>
  </w:style>
  <w:style w:type="paragraph" w:styleId="P207">
    <w:name w:val="subsection-e"/>
    <w:basedOn w:val="P8"/>
    <w:next w:val="P207"/>
    <w:pPr/>
    <w:rPr/>
  </w:style>
  <w:style w:type="paragraph" w:styleId="P208">
    <w:name w:val="Psection-e"/>
    <w:basedOn w:val="P8"/>
    <w:next w:val="P208"/>
    <w:pPr/>
    <w:rPr>
      <w:b w:val="1"/>
    </w:rPr>
  </w:style>
  <w:style w:type="paragraph" w:styleId="P209">
    <w:name w:val="section-f"/>
    <w:basedOn w:val="P8"/>
    <w:next w:val="P209"/>
    <w:pPr/>
    <w:rPr/>
  </w:style>
  <w:style w:type="paragraph" w:styleId="P210">
    <w:name w:val="SPsection-e"/>
    <w:basedOn w:val="P8"/>
    <w:next w:val="P210"/>
    <w:pPr/>
    <w:rPr>
      <w:b w:val="1"/>
    </w:rPr>
  </w:style>
  <w:style w:type="paragraph" w:styleId="P211">
    <w:name w:val="Ssection-e"/>
    <w:basedOn w:val="P8"/>
    <w:next w:val="P211"/>
    <w:pPr/>
    <w:rPr/>
  </w:style>
  <w:style w:type="paragraph" w:styleId="P212">
    <w:name w:val="Ysection-e"/>
    <w:basedOn w:val="P8"/>
    <w:next w:val="P212"/>
    <w:pPr>
      <w:shd w:val="clear" w:fill="D9D9D9"/>
    </w:pPr>
    <w:rPr/>
  </w:style>
  <w:style w:type="paragraph" w:styleId="P213">
    <w:name w:val="YPsection-e"/>
    <w:basedOn w:val="P8"/>
    <w:next w:val="P213"/>
    <w:pPr>
      <w:shd w:val="clear" w:fill="D9D9D9"/>
    </w:pPr>
    <w:rPr>
      <w:b w:val="1"/>
    </w:rPr>
  </w:style>
  <w:style w:type="paragraph" w:styleId="P214">
    <w:name w:val="Standard-e"/>
    <w:basedOn w:val="P8"/>
    <w:next w:val="P214"/>
    <w:pPr/>
    <w:rPr/>
  </w:style>
  <w:style w:type="paragraph" w:styleId="P215">
    <w:name w:val="version-f"/>
    <w:basedOn w:val="P9"/>
    <w:next w:val="P215"/>
    <w:pPr/>
    <w:rPr/>
  </w:style>
  <w:style w:type="paragraph" w:styleId="P216">
    <w:name w:val="assent-f"/>
    <w:basedOn w:val="P11"/>
    <w:next w:val="P216"/>
    <w:pPr/>
    <w:rPr/>
  </w:style>
  <w:style w:type="paragraph" w:styleId="P217">
    <w:name w:val="chapter-f"/>
    <w:basedOn w:val="P12"/>
    <w:next w:val="P217"/>
    <w:pPr/>
    <w:rPr/>
  </w:style>
  <w:style w:type="paragraph" w:styleId="P218">
    <w:name w:val="ellipsis-f"/>
    <w:basedOn w:val="P13"/>
    <w:next w:val="P218"/>
    <w:pPr/>
    <w:rPr/>
  </w:style>
  <w:style w:type="paragraph" w:styleId="P219">
    <w:name w:val="Yellipsis-e"/>
    <w:basedOn w:val="P13"/>
    <w:next w:val="P219"/>
    <w:pPr>
      <w:shd w:val="clear" w:fill="D9D9D9"/>
    </w:pPr>
    <w:rPr/>
  </w:style>
  <w:style w:type="paragraph" w:styleId="P220">
    <w:name w:val="End Tumble-f"/>
    <w:basedOn w:val="P14"/>
    <w:next w:val="P220"/>
    <w:pPr/>
    <w:rPr/>
  </w:style>
  <w:style w:type="paragraph" w:styleId="P221">
    <w:name w:val="footnote-f"/>
    <w:basedOn w:val="P15"/>
    <w:next w:val="P221"/>
    <w:pPr/>
    <w:rPr/>
  </w:style>
  <w:style w:type="paragraph" w:styleId="P222">
    <w:name w:val="footnoteLeft-e"/>
    <w:basedOn w:val="P15"/>
    <w:next w:val="P222"/>
    <w:pPr>
      <w:jc w:val="both"/>
    </w:pPr>
    <w:rPr/>
  </w:style>
  <w:style w:type="paragraph" w:styleId="P223">
    <w:name w:val="Yfootnote-e"/>
    <w:basedOn w:val="P15"/>
    <w:next w:val="P223"/>
    <w:pPr>
      <w:shd w:val="clear" w:fill="D9D9D9"/>
    </w:pPr>
    <w:rPr/>
  </w:style>
  <w:style w:type="paragraph" w:styleId="P224">
    <w:name w:val="heading1-f"/>
    <w:basedOn w:val="P16"/>
    <w:next w:val="P224"/>
    <w:pPr/>
    <w:rPr/>
  </w:style>
  <w:style w:type="paragraph" w:styleId="P225">
    <w:name w:val="Pheading1-e"/>
    <w:basedOn w:val="P16"/>
    <w:next w:val="P225"/>
    <w:pPr/>
    <w:rPr>
      <w:b w:val="1"/>
    </w:rPr>
  </w:style>
  <w:style w:type="paragraph" w:styleId="P226">
    <w:name w:val="Yheading1-e"/>
    <w:basedOn w:val="P16"/>
    <w:next w:val="P226"/>
    <w:pPr>
      <w:shd w:val="clear" w:fill="D9D9D9"/>
    </w:pPr>
    <w:rPr/>
  </w:style>
  <w:style w:type="paragraph" w:styleId="P227">
    <w:name w:val="heading1x-e"/>
    <w:basedOn w:val="P16"/>
    <w:next w:val="P227"/>
    <w:pPr/>
    <w:rPr/>
  </w:style>
  <w:style w:type="paragraph" w:styleId="P228">
    <w:name w:val="heading2-f"/>
    <w:basedOn w:val="P17"/>
    <w:next w:val="P228"/>
    <w:pPr/>
    <w:rPr/>
  </w:style>
  <w:style w:type="paragraph" w:styleId="P229">
    <w:name w:val="Pheading2-e"/>
    <w:basedOn w:val="P17"/>
    <w:next w:val="P229"/>
    <w:pPr/>
    <w:rPr>
      <w:b w:val="1"/>
    </w:rPr>
  </w:style>
  <w:style w:type="paragraph" w:styleId="P230">
    <w:name w:val="Yheading2-e"/>
    <w:basedOn w:val="P17"/>
    <w:next w:val="P230"/>
    <w:pPr>
      <w:shd w:val="clear" w:fill="D9D9D9"/>
    </w:pPr>
    <w:rPr/>
  </w:style>
  <w:style w:type="paragraph" w:styleId="P231">
    <w:name w:val="heading3-f"/>
    <w:basedOn w:val="P18"/>
    <w:next w:val="P231"/>
    <w:pPr/>
    <w:rPr/>
  </w:style>
  <w:style w:type="paragraph" w:styleId="P232">
    <w:name w:val="Pheading3-e"/>
    <w:basedOn w:val="P18"/>
    <w:next w:val="P232"/>
    <w:pPr/>
    <w:rPr>
      <w:b w:val="1"/>
    </w:rPr>
  </w:style>
  <w:style w:type="paragraph" w:styleId="P233">
    <w:name w:val="Yheading3-e"/>
    <w:basedOn w:val="P18"/>
    <w:next w:val="P233"/>
    <w:pPr>
      <w:shd w:val="clear" w:fill="D9D9D9"/>
    </w:pPr>
    <w:rPr/>
  </w:style>
  <w:style w:type="paragraph" w:styleId="P234">
    <w:name w:val="headingx-f"/>
    <w:basedOn w:val="P19"/>
    <w:next w:val="P234"/>
    <w:pPr/>
    <w:rPr/>
  </w:style>
  <w:style w:type="paragraph" w:styleId="P235">
    <w:name w:val="Pheadingx-e"/>
    <w:basedOn w:val="P19"/>
    <w:next w:val="P235"/>
    <w:pPr/>
    <w:rPr>
      <w:b w:val="1"/>
    </w:rPr>
  </w:style>
  <w:style w:type="paragraph" w:styleId="P236">
    <w:name w:val="Yheadingx-e"/>
    <w:basedOn w:val="P19"/>
    <w:next w:val="P236"/>
    <w:pPr>
      <w:shd w:val="clear" w:fill="D9D9D9"/>
    </w:pPr>
    <w:rPr/>
  </w:style>
  <w:style w:type="paragraph" w:styleId="P237">
    <w:name w:val="insert-f"/>
    <w:basedOn w:val="P20"/>
    <w:next w:val="P237"/>
    <w:pPr/>
    <w:rPr/>
  </w:style>
  <w:style w:type="paragraph" w:styleId="P238">
    <w:name w:val="line-f"/>
    <w:basedOn w:val="P21"/>
    <w:next w:val="P238"/>
    <w:pPr/>
    <w:rPr/>
  </w:style>
  <w:style w:type="paragraph" w:styleId="P239">
    <w:name w:val="Yline-e"/>
    <w:basedOn w:val="P21"/>
    <w:next w:val="P239"/>
    <w:pPr>
      <w:shd w:val="clear" w:fill="D9D9D9"/>
    </w:pPr>
    <w:rPr/>
  </w:style>
  <w:style w:type="paragraph" w:styleId="P240">
    <w:name w:val="longtitle-f"/>
    <w:basedOn w:val="P22"/>
    <w:next w:val="P240"/>
    <w:pPr/>
    <w:rPr/>
  </w:style>
  <w:style w:type="paragraph" w:styleId="P241">
    <w:name w:val="Notice"/>
    <w:basedOn w:val="P23"/>
    <w:next w:val="P241"/>
    <w:pPr>
      <w:spacing w:after="0"/>
    </w:pPr>
    <w:rPr>
      <w:i w:val="0"/>
      <w:color w:val="FF0000"/>
    </w:rPr>
  </w:style>
  <w:style w:type="paragraph" w:styleId="P242">
    <w:name w:val="minnote-f"/>
    <w:basedOn w:val="P23"/>
    <w:next w:val="P242"/>
    <w:pPr/>
    <w:rPr/>
  </w:style>
  <w:style w:type="paragraph" w:styleId="P243">
    <w:name w:val="Yminnote-e"/>
    <w:basedOn w:val="P23"/>
    <w:next w:val="P243"/>
    <w:pPr>
      <w:shd w:val="clear" w:fill="D9D9D9"/>
    </w:pPr>
    <w:rPr/>
  </w:style>
  <w:style w:type="paragraph" w:styleId="P244">
    <w:name w:val="number-f"/>
    <w:basedOn w:val="P24"/>
    <w:next w:val="P244"/>
    <w:pPr/>
    <w:rPr/>
  </w:style>
  <w:style w:type="paragraph" w:styleId="P245">
    <w:name w:val="paranoindt-f"/>
    <w:basedOn w:val="P25"/>
    <w:next w:val="P245"/>
    <w:pPr/>
    <w:rPr/>
  </w:style>
  <w:style w:type="paragraph" w:styleId="P246">
    <w:name w:val="Yparanoindt-e"/>
    <w:basedOn w:val="P25"/>
    <w:next w:val="P246"/>
    <w:pPr>
      <w:shd w:val="clear" w:fill="D9D9D9"/>
    </w:pPr>
    <w:rPr/>
  </w:style>
  <w:style w:type="paragraph" w:styleId="P247">
    <w:name w:val="parawindt-f"/>
    <w:basedOn w:val="P26"/>
    <w:next w:val="P247"/>
    <w:pPr/>
    <w:rPr/>
  </w:style>
  <w:style w:type="paragraph" w:styleId="P248">
    <w:name w:val="parawindt2-e"/>
    <w:basedOn w:val="P26"/>
    <w:next w:val="P248"/>
    <w:pPr>
      <w:ind w:left="557"/>
    </w:pPr>
    <w:rPr/>
  </w:style>
  <w:style w:type="paragraph" w:styleId="P249">
    <w:name w:val="Yparawindt-e"/>
    <w:basedOn w:val="P26"/>
    <w:next w:val="P249"/>
    <w:pPr>
      <w:shd w:val="clear" w:fill="D9D9D9"/>
      <w:ind w:left="278"/>
    </w:pPr>
    <w:rPr/>
  </w:style>
  <w:style w:type="paragraph" w:styleId="P250">
    <w:name w:val="parawindt3-e"/>
    <w:basedOn w:val="P26"/>
    <w:next w:val="P250"/>
    <w:pPr>
      <w:ind w:left="835"/>
    </w:pPr>
    <w:rPr/>
  </w:style>
  <w:style w:type="paragraph" w:styleId="P251">
    <w:name w:val="parawtab-f"/>
    <w:basedOn w:val="P27"/>
    <w:next w:val="P251"/>
    <w:pPr/>
    <w:rPr/>
  </w:style>
  <w:style w:type="paragraph" w:styleId="P252">
    <w:name w:val="Yparawtab-e"/>
    <w:basedOn w:val="P27"/>
    <w:next w:val="P252"/>
    <w:pPr>
      <w:shd w:val="clear" w:fill="D9D9D9"/>
    </w:pPr>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7"/>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clause-e"/>
    <w:basedOn w:val="P168"/>
    <w:next w:val="P357"/>
    <w:pPr>
      <w:shd w:val="clear" w:fill="D9D9D9"/>
    </w:pPr>
    <w:rPr/>
  </w:style>
  <w:style w:type="paragraph" w:styleId="P358">
    <w:name w:val="defsubclause-e"/>
    <w:basedOn w:val="P170"/>
    <w:next w:val="P358"/>
    <w:pPr/>
    <w:rPr/>
  </w:style>
  <w:style w:type="paragraph" w:styleId="P359">
    <w:name w:val="defsubclause-f"/>
    <w:basedOn w:val="P170"/>
    <w:next w:val="P359"/>
    <w:pPr/>
    <w:rPr/>
  </w:style>
  <w:style w:type="paragraph" w:styleId="P360">
    <w:name w:val="Psubclause-e"/>
    <w:basedOn w:val="P170"/>
    <w:next w:val="P360"/>
    <w:pPr/>
    <w:rPr>
      <w:b w:val="1"/>
    </w:rPr>
  </w:style>
  <w:style w:type="paragraph" w:styleId="P361">
    <w:name w:val="Ssubclause-e"/>
    <w:basedOn w:val="P170"/>
    <w:next w:val="P361"/>
    <w:pPr>
      <w:ind w:firstLine="0"/>
    </w:pPr>
    <w:rPr/>
  </w:style>
  <w:style w:type="paragraph" w:styleId="P362">
    <w:name w:val="subclause-f"/>
    <w:basedOn w:val="P170"/>
    <w:next w:val="P362"/>
    <w:pPr/>
    <w:rPr/>
  </w:style>
  <w:style w:type="paragraph" w:styleId="P363">
    <w:name w:val="Ysubclause-e"/>
    <w:basedOn w:val="P170"/>
    <w:next w:val="P363"/>
    <w:pPr>
      <w:shd w:val="clear" w:fill="D9D9D9"/>
    </w:pPr>
    <w:rPr/>
  </w:style>
  <w:style w:type="paragraph" w:styleId="P364">
    <w:name w:val="YPsubclause-e"/>
    <w:basedOn w:val="P170"/>
    <w:next w:val="P364"/>
    <w:pPr>
      <w:shd w:val="clear" w:fill="D9D9D9"/>
    </w:pPr>
    <w:rPr>
      <w:b w:val="1"/>
    </w:rPr>
  </w:style>
  <w:style w:type="paragraph" w:styleId="P365">
    <w:name w:val="defsubsubclause-e"/>
    <w:basedOn w:val="P171"/>
    <w:next w:val="P365"/>
    <w:pPr/>
    <w:rPr/>
  </w:style>
  <w:style w:type="paragraph" w:styleId="P366">
    <w:name w:val="defsubsubclause-f"/>
    <w:basedOn w:val="P171"/>
    <w:next w:val="P366"/>
    <w:pPr/>
    <w:rPr/>
  </w:style>
  <w:style w:type="paragraph" w:styleId="P367">
    <w:name w:val="Psubsubclause-e"/>
    <w:basedOn w:val="P171"/>
    <w:next w:val="P367"/>
    <w:pPr/>
    <w:rPr>
      <w:b w:val="1"/>
    </w:rPr>
  </w:style>
  <w:style w:type="paragraph" w:styleId="P368">
    <w:name w:val="Ssubsubclause-e"/>
    <w:basedOn w:val="P171"/>
    <w:next w:val="P368"/>
    <w:pPr>
      <w:ind w:firstLine="0"/>
    </w:pPr>
    <w:rPr/>
  </w:style>
  <w:style w:type="paragraph" w:styleId="P369">
    <w:name w:val="subsubclause-f"/>
    <w:basedOn w:val="P171"/>
    <w:next w:val="P369"/>
    <w:pPr/>
    <w:rPr/>
  </w:style>
  <w:style w:type="paragraph" w:styleId="P370">
    <w:name w:val="Ysubsubclause-e"/>
    <w:basedOn w:val="P171"/>
    <w:next w:val="P370"/>
    <w:pPr>
      <w:shd w:val="clear" w:fill="D9D9D9"/>
    </w:pPr>
    <w:rPr/>
  </w:style>
  <w:style w:type="paragraph" w:styleId="P371">
    <w:name w:val="YPsubsubclause-e"/>
    <w:basedOn w:val="P171"/>
    <w:next w:val="P371"/>
    <w:pPr>
      <w:shd w:val="clear" w:fill="D9D9D9"/>
    </w:pPr>
    <w:rPr>
      <w:b w:val="1"/>
    </w:rPr>
  </w:style>
  <w:style w:type="paragraph" w:styleId="P372">
    <w:name w:val="Pclause-f"/>
    <w:basedOn w:val="P172"/>
    <w:next w:val="P372"/>
    <w:pPr/>
    <w:rPr/>
  </w:style>
  <w:style w:type="paragraph" w:styleId="P373">
    <w:name w:val="Psubsubsubclause-e"/>
    <w:basedOn w:val="P173"/>
    <w:next w:val="P373"/>
    <w:pPr/>
    <w:rPr>
      <w:b w:val="1"/>
    </w:rPr>
  </w:style>
  <w:style w:type="paragraph" w:styleId="P374">
    <w:name w:val="subsubsubclause-f"/>
    <w:basedOn w:val="P173"/>
    <w:next w:val="P374"/>
    <w:pPr/>
    <w:rPr/>
  </w:style>
  <w:style w:type="paragraph" w:styleId="P375">
    <w:name w:val="Ysubsubsubclause-e"/>
    <w:basedOn w:val="P173"/>
    <w:next w:val="P375"/>
    <w:pPr>
      <w:shd w:val="clear" w:fill="D9D9D9"/>
    </w:pPr>
    <w:rPr/>
  </w:style>
  <w:style w:type="paragraph" w:styleId="P376">
    <w:name w:val="YPsubsubsubclause-e"/>
    <w:basedOn w:val="P173"/>
    <w:next w:val="P376"/>
    <w:pPr>
      <w:shd w:val="clear" w:fill="D9D9D9"/>
    </w:pPr>
    <w:rPr>
      <w:b w:val="1"/>
    </w:rPr>
  </w:style>
  <w:style w:type="paragraph" w:styleId="P377">
    <w:name w:val="defsubsubsubclause-e"/>
    <w:basedOn w:val="P173"/>
    <w:next w:val="P377"/>
    <w:pPr/>
    <w:rPr/>
  </w:style>
  <w:style w:type="paragraph" w:styleId="P378">
    <w:name w:val="Sclause-f"/>
    <w:basedOn w:val="P174"/>
    <w:next w:val="P378"/>
    <w:pPr/>
    <w:rPr/>
  </w:style>
  <w:style w:type="paragraph" w:styleId="P379">
    <w:name w:val="YSclause-e"/>
    <w:basedOn w:val="P174"/>
    <w:next w:val="P379"/>
    <w:pPr>
      <w:shd w:val="clear" w:fill="D9D9D9"/>
    </w:pPr>
    <w:rPr/>
  </w:style>
  <w:style w:type="paragraph" w:styleId="P380">
    <w:name w:val="Sdefclause-f"/>
    <w:basedOn w:val="P175"/>
    <w:next w:val="P380"/>
    <w:pPr/>
    <w:rPr/>
  </w:style>
  <w:style w:type="paragraph" w:styleId="P381">
    <w:name w:val="YSdefclause-e"/>
    <w:basedOn w:val="P175"/>
    <w:next w:val="P381"/>
    <w:pPr>
      <w:shd w:val="clear" w:fill="D9D9D9"/>
    </w:pPr>
    <w:rPr/>
  </w:style>
  <w:style w:type="paragraph" w:styleId="P382">
    <w:name w:val="Yclause-f"/>
    <w:basedOn w:val="P176"/>
    <w:next w:val="P382"/>
    <w:pPr/>
    <w:rPr/>
  </w:style>
  <w:style w:type="paragraph" w:styleId="P383">
    <w:name w:val="Yprocclause-e"/>
    <w:basedOn w:val="P176"/>
    <w:next w:val="P383"/>
    <w:pPr>
      <w:tabs>
        <w:tab w:val="clear" w:pos="418" w:leader="none"/>
        <w:tab w:val="clear" w:pos="538" w:leader="none"/>
        <w:tab w:val="right" w:pos="672" w:leader="none"/>
        <w:tab w:val="left" w:pos="792" w:leader="none"/>
      </w:tabs>
      <w:ind w:left="778"/>
    </w:pPr>
    <w:rPr/>
  </w:style>
  <w:style w:type="paragraph" w:styleId="P384">
    <w:name w:val="YPclause-f"/>
    <w:basedOn w:val="P177"/>
    <w:next w:val="P384"/>
    <w:pPr/>
    <w:rPr/>
  </w:style>
  <w:style w:type="paragraph" w:styleId="P385">
    <w:name w:val="procclause-f"/>
    <w:basedOn w:val="P178"/>
    <w:next w:val="P385"/>
    <w:pPr/>
    <w:rPr/>
  </w:style>
  <w:style w:type="paragraph" w:styleId="P386">
    <w:name w:val="subsubsubsubclause-f"/>
    <w:basedOn w:val="P179"/>
    <w:next w:val="P386"/>
    <w:pPr/>
    <w:rPr/>
  </w:style>
  <w:style w:type="paragraph" w:styleId="P387">
    <w:name w:val="Yfirstdef-e"/>
    <w:basedOn w:val="P180"/>
    <w:next w:val="P387"/>
    <w:pPr>
      <w:shd w:val="clear" w:fill="D9D9D9"/>
    </w:pPr>
    <w:rPr/>
  </w:style>
  <w:style w:type="paragraph" w:styleId="P388">
    <w:name w:val="Sdefinition-f"/>
    <w:basedOn w:val="P183"/>
    <w:next w:val="P388"/>
    <w:pPr/>
    <w:rPr/>
  </w:style>
  <w:style w:type="paragraph" w:styleId="P389">
    <w:name w:val="YSdefinition-e"/>
    <w:basedOn w:val="P183"/>
    <w:next w:val="P389"/>
    <w:pPr>
      <w:shd w:val="clear" w:fill="D9D9D9"/>
    </w:pPr>
    <w:rPr/>
  </w:style>
  <w:style w:type="paragraph" w:styleId="P390">
    <w:name w:val="Ydefinition-f"/>
    <w:basedOn w:val="P184"/>
    <w:next w:val="P390"/>
    <w:pPr/>
    <w:rPr/>
  </w:style>
  <w:style w:type="paragraph" w:styleId="P391">
    <w:name w:val="Yprocdefinition-e"/>
    <w:basedOn w:val="P184"/>
    <w:next w:val="P391"/>
    <w:pPr>
      <w:ind w:hanging="190" w:left="430"/>
    </w:pPr>
    <w:rPr/>
  </w:style>
  <w:style w:type="paragraph" w:styleId="P392">
    <w:name w:val="Ydefparagraph-e"/>
    <w:basedOn w:val="P185"/>
    <w:next w:val="P392"/>
    <w:pPr>
      <w:shd w:val="clear" w:fill="D9D9D9"/>
    </w:pPr>
    <w:rPr/>
  </w:style>
  <w:style w:type="paragraph" w:styleId="P393">
    <w:name w:val="defsubpara-e"/>
    <w:basedOn w:val="P187"/>
    <w:next w:val="P393"/>
    <w:pPr/>
    <w:rPr/>
  </w:style>
  <w:style w:type="paragraph" w:styleId="P394">
    <w:name w:val="defsubpara-f"/>
    <w:basedOn w:val="P187"/>
    <w:next w:val="P394"/>
    <w:pPr/>
    <w:rPr/>
  </w:style>
  <w:style w:type="paragraph" w:styleId="P395">
    <w:name w:val="Psubpara-e"/>
    <w:basedOn w:val="P187"/>
    <w:next w:val="P395"/>
    <w:pPr/>
    <w:rPr>
      <w:b w:val="1"/>
    </w:rPr>
  </w:style>
  <w:style w:type="paragraph" w:styleId="P396">
    <w:name w:val="Ssubpara-e"/>
    <w:basedOn w:val="P187"/>
    <w:next w:val="P396"/>
    <w:pPr>
      <w:ind w:firstLine="0"/>
    </w:pPr>
    <w:rPr/>
  </w:style>
  <w:style w:type="paragraph" w:styleId="P397">
    <w:name w:val="subpara-f"/>
    <w:basedOn w:val="P187"/>
    <w:next w:val="P397"/>
    <w:pPr/>
    <w:rPr/>
  </w:style>
  <w:style w:type="paragraph" w:styleId="P398">
    <w:name w:val="Ysubpara-e"/>
    <w:basedOn w:val="P187"/>
    <w:next w:val="P398"/>
    <w:pPr>
      <w:shd w:val="clear" w:fill="D9D9D9"/>
    </w:pPr>
    <w:rPr/>
  </w:style>
  <w:style w:type="paragraph" w:styleId="P399">
    <w:name w:val="YPsubpara-e"/>
    <w:basedOn w:val="P187"/>
    <w:next w:val="P399"/>
    <w:pPr>
      <w:shd w:val="clear" w:fill="D9D9D9"/>
    </w:pPr>
    <w:rPr>
      <w:b w:val="1"/>
    </w:rPr>
  </w:style>
  <w:style w:type="paragraph" w:styleId="P400">
    <w:name w:val="equationind2-e"/>
    <w:basedOn w:val="P187"/>
    <w:next w:val="P400"/>
    <w:pPr/>
    <w:rPr/>
  </w:style>
  <w:style w:type="paragraph" w:styleId="P401">
    <w:name w:val="defsubsubpara-e"/>
    <w:basedOn w:val="P188"/>
    <w:next w:val="P401"/>
    <w:pPr/>
    <w:rPr/>
  </w:style>
  <w:style w:type="paragraph" w:styleId="P402">
    <w:name w:val="defsubsubpara-f"/>
    <w:basedOn w:val="P188"/>
    <w:next w:val="P402"/>
    <w:pPr/>
    <w:rPr/>
  </w:style>
  <w:style w:type="paragraph" w:styleId="P403">
    <w:name w:val="Psubsubpara-e"/>
    <w:basedOn w:val="P188"/>
    <w:next w:val="P403"/>
    <w:pPr/>
    <w:rPr>
      <w:b w:val="1"/>
    </w:rPr>
  </w:style>
  <w:style w:type="paragraph" w:styleId="P404">
    <w:name w:val="Ssubsubpara-e"/>
    <w:basedOn w:val="P188"/>
    <w:next w:val="P404"/>
    <w:pPr>
      <w:ind w:firstLine="0"/>
    </w:pPr>
    <w:rPr/>
  </w:style>
  <w:style w:type="paragraph" w:styleId="P405">
    <w:name w:val="subsubpara-f"/>
    <w:basedOn w:val="P188"/>
    <w:next w:val="P405"/>
    <w:pPr/>
    <w:rPr/>
  </w:style>
  <w:style w:type="paragraph" w:styleId="P406">
    <w:name w:val="Ysubsubpara-e"/>
    <w:basedOn w:val="P188"/>
    <w:next w:val="P406"/>
    <w:pPr>
      <w:shd w:val="clear" w:fill="D9D9D9"/>
    </w:pPr>
    <w:rPr/>
  </w:style>
  <w:style w:type="paragraph" w:styleId="P407">
    <w:name w:val="YPsubsubpara-e"/>
    <w:basedOn w:val="P188"/>
    <w:next w:val="P407"/>
    <w:pPr>
      <w:shd w:val="clear" w:fill="D9D9D9"/>
    </w:pPr>
    <w:rPr>
      <w:b w:val="1"/>
    </w:rPr>
  </w:style>
  <w:style w:type="paragraph" w:styleId="P408">
    <w:name w:val="equationind3-e"/>
    <w:basedOn w:val="P188"/>
    <w:next w:val="P408"/>
    <w:pPr/>
    <w:rPr/>
  </w:style>
  <w:style w:type="paragraph" w:styleId="P409">
    <w:name w:val="Pparagraph-f"/>
    <w:basedOn w:val="P190"/>
    <w:next w:val="P409"/>
    <w:pPr/>
    <w:rPr/>
  </w:style>
  <w:style w:type="paragraph" w:styleId="P410">
    <w:name w:val="Psubsubsubpara-e"/>
    <w:basedOn w:val="P191"/>
    <w:next w:val="P410"/>
    <w:pPr/>
    <w:rPr>
      <w:b w:val="1"/>
    </w:rPr>
  </w:style>
  <w:style w:type="paragraph" w:styleId="P411">
    <w:name w:val="subsubsubpara-f"/>
    <w:basedOn w:val="P191"/>
    <w:next w:val="P411"/>
    <w:pPr/>
    <w:rPr/>
  </w:style>
  <w:style w:type="paragraph" w:styleId="P412">
    <w:name w:val="Ysubsubsubpara-e"/>
    <w:basedOn w:val="P191"/>
    <w:next w:val="P412"/>
    <w:pPr>
      <w:shd w:val="clear" w:fill="D9D9D9"/>
    </w:pPr>
    <w:rPr/>
  </w:style>
  <w:style w:type="paragraph" w:styleId="P413">
    <w:name w:val="YPsubsubsubpara-e"/>
    <w:basedOn w:val="P191"/>
    <w:next w:val="P413"/>
    <w:pPr>
      <w:shd w:val="clear" w:fill="D9D9D9"/>
    </w:pPr>
    <w:rPr>
      <w:b w:val="1"/>
    </w:rPr>
  </w:style>
  <w:style w:type="paragraph" w:styleId="P414">
    <w:name w:val="equationind4-e"/>
    <w:basedOn w:val="P191"/>
    <w:next w:val="P414"/>
    <w:pPr/>
    <w:rPr/>
  </w:style>
  <w:style w:type="paragraph" w:styleId="P415">
    <w:name w:val="Sdefpara-f"/>
    <w:basedOn w:val="P192"/>
    <w:next w:val="P415"/>
    <w:pPr/>
    <w:rPr/>
  </w:style>
  <w:style w:type="paragraph" w:styleId="P416">
    <w:name w:val="YSdefpara-e"/>
    <w:basedOn w:val="P192"/>
    <w:next w:val="P416"/>
    <w:pPr>
      <w:shd w:val="clear" w:fill="D9D9D9"/>
    </w:pPr>
    <w:rPr/>
  </w:style>
  <w:style w:type="paragraph" w:styleId="P417">
    <w:name w:val="Sparagraph-f"/>
    <w:basedOn w:val="P193"/>
    <w:next w:val="P417"/>
    <w:pPr/>
    <w:rPr/>
  </w:style>
  <w:style w:type="paragraph" w:styleId="P418">
    <w:name w:val="YSparagraph-e"/>
    <w:basedOn w:val="P193"/>
    <w:next w:val="P418"/>
    <w:pPr>
      <w:shd w:val="clear" w:fill="D9D9D9"/>
    </w:pPr>
    <w:rPr/>
  </w:style>
  <w:style w:type="paragraph" w:styleId="P419">
    <w:name w:val="Yparagraph-f"/>
    <w:basedOn w:val="P194"/>
    <w:next w:val="P419"/>
    <w:pPr/>
    <w:rPr/>
  </w:style>
  <w:style w:type="paragraph" w:styleId="P420">
    <w:name w:val="Yprocparagraph-e"/>
    <w:basedOn w:val="P194"/>
    <w:next w:val="P420"/>
    <w:pPr>
      <w:tabs>
        <w:tab w:val="clear" w:pos="418" w:leader="none"/>
        <w:tab w:val="clear" w:pos="538" w:leader="none"/>
        <w:tab w:val="right" w:pos="672" w:leader="none"/>
        <w:tab w:val="left" w:pos="792" w:leader="none"/>
      </w:tabs>
      <w:ind w:left="778"/>
    </w:pPr>
    <w:rPr/>
  </w:style>
  <w:style w:type="paragraph" w:styleId="P421">
    <w:name w:val="YPparagraph-f"/>
    <w:basedOn w:val="P195"/>
    <w:next w:val="P421"/>
    <w:pPr/>
    <w:rPr/>
  </w:style>
  <w:style w:type="paragraph" w:styleId="P422">
    <w:name w:val="procparagraph-f"/>
    <w:basedOn w:val="P196"/>
    <w:next w:val="P422"/>
    <w:pPr/>
    <w:rPr/>
  </w:style>
  <w:style w:type="paragraph" w:styleId="P423">
    <w:name w:val="equationind1-f"/>
    <w:basedOn w:val="P197"/>
    <w:next w:val="P423"/>
    <w:pPr/>
    <w:rPr/>
  </w:style>
  <w:style w:type="paragraph" w:styleId="P424">
    <w:name w:val="Yequationind1-e"/>
    <w:basedOn w:val="P197"/>
    <w:next w:val="P424"/>
    <w:pPr>
      <w:shd w:val="clear" w:fill="D9D9D9"/>
    </w:pPr>
    <w:rPr/>
  </w:style>
  <w:style w:type="paragraph" w:styleId="P425">
    <w:name w:val="Ypartnum-f"/>
    <w:basedOn w:val="P199"/>
    <w:next w:val="P425"/>
    <w:pPr/>
    <w:rPr/>
  </w:style>
  <w:style w:type="paragraph" w:styleId="P426">
    <w:name w:val="Yprocpartnum-e"/>
    <w:basedOn w:val="P199"/>
    <w:next w:val="P426"/>
    <w:pPr/>
    <w:rPr/>
  </w:style>
  <w:style w:type="paragraph" w:styleId="P427">
    <w:name w:val="Ppartnum-f"/>
    <w:basedOn w:val="P200"/>
    <w:next w:val="P427"/>
    <w:pPr/>
    <w:rPr/>
  </w:style>
  <w:style w:type="paragraph" w:styleId="P428">
    <w:name w:val="partnumRevoked-f"/>
    <w:basedOn w:val="P201"/>
    <w:next w:val="P428"/>
    <w:pPr/>
    <w:rPr/>
  </w:style>
  <w:style w:type="paragraph" w:styleId="P429">
    <w:name w:val="partnumRepeal-e"/>
    <w:basedOn w:val="P201"/>
    <w:next w:val="P429"/>
    <w:pPr/>
    <w:rPr/>
  </w:style>
  <w:style w:type="paragraph" w:styleId="P430">
    <w:name w:val="Yregnumber-f"/>
    <w:basedOn w:val="P202"/>
    <w:next w:val="P430"/>
    <w:pPr/>
    <w:rPr/>
  </w:style>
  <w:style w:type="paragraph" w:styleId="P431">
    <w:name w:val="regtitleold-f"/>
    <w:basedOn w:val="P205"/>
    <w:next w:val="P431"/>
    <w:pPr/>
    <w:rPr/>
  </w:style>
  <w:style w:type="paragraph" w:styleId="P432">
    <w:name w:val="Yregtitle-f"/>
    <w:basedOn w:val="P206"/>
    <w:next w:val="P432"/>
    <w:pPr/>
    <w:rPr/>
  </w:style>
  <w:style w:type="paragraph" w:styleId="P433">
    <w:name w:val="Psubsection-e"/>
    <w:basedOn w:val="P207"/>
    <w:next w:val="P433"/>
    <w:pPr/>
    <w:rPr>
      <w:b w:val="1"/>
    </w:rPr>
  </w:style>
  <w:style w:type="paragraph" w:styleId="P434">
    <w:name w:val="SPsubsection-e"/>
    <w:basedOn w:val="P207"/>
    <w:next w:val="P434"/>
    <w:pPr/>
    <w:rPr>
      <w:b w:val="1"/>
    </w:rPr>
  </w:style>
  <w:style w:type="paragraph" w:styleId="P435">
    <w:name w:val="Ssubsection-e"/>
    <w:basedOn w:val="P207"/>
    <w:next w:val="P435"/>
    <w:pPr/>
    <w:rPr/>
  </w:style>
  <w:style w:type="paragraph" w:styleId="P436">
    <w:name w:val="subsection-f"/>
    <w:basedOn w:val="P207"/>
    <w:next w:val="P436"/>
    <w:pPr/>
    <w:rPr/>
  </w:style>
  <w:style w:type="paragraph" w:styleId="P437">
    <w:name w:val="Ysubsection-e"/>
    <w:basedOn w:val="P207"/>
    <w:next w:val="P437"/>
    <w:pPr>
      <w:shd w:val="clear" w:fill="D9D9D9"/>
    </w:pPr>
    <w:rPr/>
  </w:style>
  <w:style w:type="paragraph" w:styleId="P438">
    <w:name w:val="YPsubsection-e"/>
    <w:basedOn w:val="P207"/>
    <w:next w:val="P438"/>
    <w:pPr>
      <w:shd w:val="clear" w:fill="D9D9D9"/>
    </w:pPr>
    <w:rPr>
      <w:b w:val="1"/>
    </w:rPr>
  </w:style>
  <w:style w:type="paragraph" w:styleId="P439">
    <w:name w:val="Psection-f"/>
    <w:basedOn w:val="P208"/>
    <w:next w:val="P439"/>
    <w:pPr/>
    <w:rPr/>
  </w:style>
  <w:style w:type="paragraph" w:styleId="P440">
    <w:name w:val="transsection-e"/>
    <w:basedOn w:val="P208"/>
    <w:next w:val="P440"/>
    <w:pPr/>
    <w:rPr/>
  </w:style>
  <w:style w:type="paragraph" w:styleId="P441">
    <w:name w:val="Standard-f"/>
    <w:basedOn w:val="P209"/>
    <w:next w:val="P441"/>
    <w:pPr/>
    <w:rPr/>
  </w:style>
  <w:style w:type="paragraph" w:styleId="P442">
    <w:name w:val="SPsection-f"/>
    <w:basedOn w:val="P210"/>
    <w:next w:val="P442"/>
    <w:pPr/>
    <w:rPr/>
  </w:style>
  <w:style w:type="paragraph" w:styleId="P443">
    <w:name w:val="YSPsection-e"/>
    <w:basedOn w:val="P210"/>
    <w:next w:val="P443"/>
    <w:pPr>
      <w:shd w:val="clear" w:fill="D9D9D9"/>
    </w:pPr>
    <w:rPr/>
  </w:style>
  <w:style w:type="paragraph" w:styleId="P444">
    <w:name w:val="Ssection-f"/>
    <w:basedOn w:val="P211"/>
    <w:next w:val="P444"/>
    <w:pPr/>
    <w:rPr/>
  </w:style>
  <w:style w:type="paragraph" w:styleId="P445">
    <w:name w:val="YSsection-e"/>
    <w:basedOn w:val="P211"/>
    <w:next w:val="P445"/>
    <w:pPr>
      <w:shd w:val="clear" w:fill="D9D9D9"/>
    </w:pPr>
    <w:rPr/>
  </w:style>
  <w:style w:type="paragraph" w:styleId="P446">
    <w:name w:val="Ysection-f"/>
    <w:basedOn w:val="P212"/>
    <w:next w:val="P446"/>
    <w:pPr/>
    <w:rPr/>
  </w:style>
  <w:style w:type="paragraph" w:styleId="P447">
    <w:name w:val="Yprocsection-e"/>
    <w:basedOn w:val="P212"/>
    <w:next w:val="P447"/>
    <w:pPr>
      <w:tabs>
        <w:tab w:val="clear" w:pos="189" w:leader="none"/>
        <w:tab w:val="left" w:pos="430" w:leader="none"/>
      </w:tabs>
      <w:ind w:left="240"/>
    </w:pPr>
    <w:rPr/>
  </w:style>
  <w:style w:type="paragraph" w:styleId="P448">
    <w:name w:val="YPsection-f"/>
    <w:basedOn w:val="P213"/>
    <w:next w:val="P448"/>
    <w:pPr/>
    <w:rPr/>
  </w:style>
  <w:style w:type="paragraph" w:styleId="P449">
    <w:name w:val="Yellipsis-f"/>
    <w:basedOn w:val="P219"/>
    <w:next w:val="P449"/>
    <w:pPr/>
    <w:rPr/>
  </w:style>
  <w:style w:type="paragraph" w:styleId="P450">
    <w:name w:val="Yfootnote-f"/>
    <w:basedOn w:val="P221"/>
    <w:next w:val="P450"/>
    <w:pPr>
      <w:shd w:val="clear" w:fill="D9D9D9"/>
    </w:pPr>
    <w:rPr/>
  </w:style>
  <w:style w:type="paragraph" w:styleId="P451">
    <w:name w:val="footnoteLeft-f"/>
    <w:basedOn w:val="P222"/>
    <w:next w:val="P451"/>
    <w:pPr/>
    <w:rPr/>
  </w:style>
  <w:style w:type="paragraph" w:styleId="P452">
    <w:name w:val="Yfootnoteleft-e"/>
    <w:basedOn w:val="P222"/>
    <w:next w:val="P452"/>
    <w:pPr>
      <w:shd w:val="clear" w:fill="D9D9D9"/>
    </w:pPr>
    <w:rPr/>
  </w:style>
  <w:style w:type="paragraph" w:styleId="P453">
    <w:name w:val="heading1x-f"/>
    <w:basedOn w:val="P224"/>
    <w:next w:val="P453"/>
    <w:pPr/>
    <w:rPr/>
  </w:style>
  <w:style w:type="paragraph" w:styleId="P454">
    <w:name w:val="Pheading1-f"/>
    <w:basedOn w:val="P225"/>
    <w:next w:val="P454"/>
    <w:pPr/>
    <w:rPr/>
  </w:style>
  <w:style w:type="paragraph" w:styleId="P455">
    <w:name w:val="Yheading1-f"/>
    <w:basedOn w:val="P226"/>
    <w:next w:val="P455"/>
    <w:pPr/>
    <w:rPr/>
  </w:style>
  <w:style w:type="paragraph" w:styleId="P456">
    <w:name w:val="Yprocheading1-e"/>
    <w:basedOn w:val="P226"/>
    <w:next w:val="P456"/>
    <w:pPr>
      <w:ind w:left="240"/>
    </w:pPr>
    <w:rPr/>
  </w:style>
  <w:style w:type="paragraph" w:styleId="P457">
    <w:name w:val="Yheading1x-e"/>
    <w:basedOn w:val="P227"/>
    <w:next w:val="P457"/>
    <w:pPr>
      <w:shd w:val="clear" w:fill="D9D9D9"/>
    </w:pPr>
    <w:rPr/>
  </w:style>
  <w:style w:type="paragraph" w:styleId="P458">
    <w:name w:val="Pheading2-f"/>
    <w:basedOn w:val="P229"/>
    <w:next w:val="P458"/>
    <w:pPr/>
    <w:rPr/>
  </w:style>
  <w:style w:type="paragraph" w:styleId="P459">
    <w:name w:val="Yheading2-f"/>
    <w:basedOn w:val="P230"/>
    <w:next w:val="P459"/>
    <w:pPr/>
    <w:rPr/>
  </w:style>
  <w:style w:type="paragraph" w:styleId="P460">
    <w:name w:val="Pheading3-f"/>
    <w:basedOn w:val="P232"/>
    <w:next w:val="P460"/>
    <w:pPr/>
    <w:rPr/>
  </w:style>
  <w:style w:type="paragraph" w:styleId="P461">
    <w:name w:val="YPheading3-e"/>
    <w:basedOn w:val="P232"/>
    <w:next w:val="P461"/>
    <w:pPr>
      <w:shd w:val="clear" w:fill="D9D9D9"/>
    </w:pPr>
    <w:rPr/>
  </w:style>
  <w:style w:type="paragraph" w:styleId="P462">
    <w:name w:val="Yheading3-f"/>
    <w:basedOn w:val="P233"/>
    <w:next w:val="P462"/>
    <w:pPr/>
    <w:rPr/>
  </w:style>
  <w:style w:type="paragraph" w:styleId="P463">
    <w:name w:val="Pheadingx-f"/>
    <w:basedOn w:val="P235"/>
    <w:next w:val="P463"/>
    <w:pPr/>
    <w:rPr/>
  </w:style>
  <w:style w:type="paragraph" w:styleId="P464">
    <w:name w:val="YPheadingx-e"/>
    <w:basedOn w:val="P235"/>
    <w:next w:val="P464"/>
    <w:pPr>
      <w:shd w:val="clear" w:fill="D9D9D9"/>
    </w:pPr>
    <w:rPr/>
  </w:style>
  <w:style w:type="paragraph" w:styleId="P465">
    <w:name w:val="Yheadingx-f"/>
    <w:basedOn w:val="P236"/>
    <w:next w:val="P465"/>
    <w:pPr/>
    <w:rPr/>
  </w:style>
  <w:style w:type="paragraph" w:styleId="P466">
    <w:name w:val="Yline-f"/>
    <w:basedOn w:val="P239"/>
    <w:next w:val="P466"/>
    <w:pPr/>
    <w:rPr/>
  </w:style>
  <w:style w:type="paragraph" w:styleId="P467">
    <w:name w:val="NoticeDisclaimer"/>
    <w:basedOn w:val="P241"/>
    <w:next w:val="P467"/>
    <w:pPr>
      <w:spacing w:after="91"/>
    </w:pPr>
    <w:rPr/>
  </w:style>
  <w:style w:type="paragraph" w:styleId="P468">
    <w:name w:val="NoticeAmend"/>
    <w:basedOn w:val="P241"/>
    <w:next w:val="P468"/>
    <w:pPr>
      <w:tabs>
        <w:tab w:val="clear" w:pos="1440" w:leader="none"/>
        <w:tab w:val="clear" w:pos="2880" w:leader="none"/>
      </w:tabs>
      <w:ind w:left="1776"/>
    </w:pPr>
    <w:rPr/>
  </w:style>
  <w:style w:type="paragraph" w:styleId="P469">
    <w:name w:val="SeeSource"/>
    <w:basedOn w:val="P241"/>
    <w:next w:val="P469"/>
    <w:pPr/>
    <w:rPr/>
  </w:style>
  <w:style w:type="paragraph" w:styleId="P470">
    <w:name w:val="Yminnote-f"/>
    <w:basedOn w:val="P243"/>
    <w:next w:val="P470"/>
    <w:pPr/>
    <w:rPr/>
  </w:style>
  <w:style w:type="paragraph" w:styleId="P471">
    <w:name w:val="Yparanoindt-f"/>
    <w:basedOn w:val="P246"/>
    <w:next w:val="P471"/>
    <w:pPr/>
    <w:rPr/>
  </w:style>
  <w:style w:type="paragraph" w:styleId="P472">
    <w:name w:val="parawindt2-f"/>
    <w:basedOn w:val="P248"/>
    <w:next w:val="P472"/>
    <w:pPr/>
    <w:rPr/>
  </w:style>
  <w:style w:type="paragraph" w:styleId="P473">
    <w:name w:val="Yparawindt2-e"/>
    <w:basedOn w:val="P248"/>
    <w:next w:val="P473"/>
    <w:pPr>
      <w:shd w:val="clear" w:fill="D9D9D9"/>
    </w:pPr>
    <w:rPr/>
  </w:style>
  <w:style w:type="paragraph" w:styleId="P474">
    <w:name w:val="Yparawindt-f"/>
    <w:basedOn w:val="P249"/>
    <w:next w:val="P474"/>
    <w:pPr/>
    <w:rPr/>
  </w:style>
  <w:style w:type="paragraph" w:styleId="P475">
    <w:name w:val="parawindt3-f"/>
    <w:basedOn w:val="P250"/>
    <w:next w:val="P475"/>
    <w:pPr/>
    <w:rPr/>
  </w:style>
  <w:style w:type="paragraph" w:styleId="P476">
    <w:name w:val="Yparawindt3-e"/>
    <w:basedOn w:val="P250"/>
    <w:next w:val="P476"/>
    <w:pPr>
      <w:shd w:val="clear" w:fill="D9D9D9"/>
    </w:pPr>
    <w:rPr/>
  </w:style>
  <w:style w:type="paragraph" w:styleId="P477">
    <w:name w:val="Yparawtab-f"/>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clause-f"/>
    <w:basedOn w:val="P357"/>
    <w:next w:val="P538"/>
    <w:pPr/>
    <w:rPr/>
  </w:style>
  <w:style w:type="paragraph" w:styleId="P539">
    <w:name w:val="Yprocdefclause-e"/>
    <w:basedOn w:val="P357"/>
    <w:next w:val="P539"/>
    <w:pPr>
      <w:tabs>
        <w:tab w:val="clear" w:pos="418" w:leader="none"/>
        <w:tab w:val="clear" w:pos="538" w:leader="none"/>
        <w:tab w:val="right" w:pos="672" w:leader="none"/>
        <w:tab w:val="left" w:pos="792" w:leader="none"/>
      </w:tabs>
      <w:ind w:left="778"/>
    </w:pPr>
    <w:rPr/>
  </w:style>
  <w:style w:type="paragraph" w:styleId="P540">
    <w:name w:val="Ydefsubclause-e"/>
    <w:basedOn w:val="P358"/>
    <w:next w:val="P540"/>
    <w:pPr>
      <w:shd w:val="clear" w:fill="D9D9D9"/>
    </w:pPr>
    <w:rPr/>
  </w:style>
  <w:style w:type="paragraph" w:styleId="P541">
    <w:name w:val="Psubclause-f"/>
    <w:basedOn w:val="P360"/>
    <w:next w:val="P541"/>
    <w:pPr/>
    <w:rPr/>
  </w:style>
  <w:style w:type="paragraph" w:styleId="P542">
    <w:name w:val="Ssubclause-f"/>
    <w:basedOn w:val="P361"/>
    <w:next w:val="P542"/>
    <w:pPr/>
    <w:rPr/>
  </w:style>
  <w:style w:type="paragraph" w:styleId="P543">
    <w:name w:val="YSsubclause-e"/>
    <w:basedOn w:val="P361"/>
    <w:next w:val="P543"/>
    <w:pPr>
      <w:shd w:val="clear" w:fill="D9D9D9"/>
    </w:pPr>
    <w:rPr/>
  </w:style>
  <w:style w:type="paragraph" w:styleId="P544">
    <w:name w:val="sdefsubclause-e"/>
    <w:basedOn w:val="P361"/>
    <w:next w:val="P544"/>
    <w:pPr/>
    <w:rPr/>
  </w:style>
  <w:style w:type="paragraph" w:styleId="P545">
    <w:name w:val="Ysubclause-f"/>
    <w:basedOn w:val="P363"/>
    <w:next w:val="P545"/>
    <w:pPr/>
    <w:rPr/>
  </w:style>
  <w:style w:type="paragraph" w:styleId="P546">
    <w:name w:val="YprocSsubclause-e"/>
    <w:basedOn w:val="P363"/>
    <w:next w:val="P546"/>
    <w:pPr>
      <w:ind w:left="1195"/>
    </w:pPr>
    <w:rPr/>
  </w:style>
  <w:style w:type="paragraph" w:styleId="P547">
    <w:name w:val="Yprocsubclause-e"/>
    <w:basedOn w:val="P363"/>
    <w:next w:val="P547"/>
    <w:pPr>
      <w:tabs>
        <w:tab w:val="clear" w:pos="838" w:leader="none"/>
        <w:tab w:val="clear" w:pos="955" w:leader="none"/>
        <w:tab w:val="right" w:pos="1078" w:leader="none"/>
        <w:tab w:val="left" w:pos="1195" w:leader="none"/>
      </w:tabs>
      <w:ind w:left="1195"/>
    </w:pPr>
    <w:rPr/>
  </w:style>
  <w:style w:type="paragraph" w:styleId="P548">
    <w:name w:val="YPsubclause-f"/>
    <w:basedOn w:val="P364"/>
    <w:next w:val="P548"/>
    <w:pPr/>
    <w:rPr/>
  </w:style>
  <w:style w:type="paragraph" w:styleId="P549">
    <w:name w:val="Ydefsubsubclause-e"/>
    <w:basedOn w:val="P365"/>
    <w:next w:val="P549"/>
    <w:pPr>
      <w:shd w:val="clear" w:fill="D9D9D9"/>
    </w:pPr>
    <w:rPr/>
  </w:style>
  <w:style w:type="paragraph" w:styleId="P550">
    <w:name w:val="Psubsubclause-f"/>
    <w:basedOn w:val="P367"/>
    <w:next w:val="P550"/>
    <w:pPr/>
    <w:rPr/>
  </w:style>
  <w:style w:type="paragraph" w:styleId="P551">
    <w:name w:val="Ssubsubclause-f"/>
    <w:basedOn w:val="P368"/>
    <w:next w:val="P551"/>
    <w:pPr/>
    <w:rPr/>
  </w:style>
  <w:style w:type="paragraph" w:styleId="P552">
    <w:name w:val="YSsubsubclause-e"/>
    <w:basedOn w:val="P368"/>
    <w:next w:val="P552"/>
    <w:pPr>
      <w:shd w:val="clear" w:fill="D9D9D9"/>
    </w:pPr>
    <w:rPr/>
  </w:style>
  <w:style w:type="paragraph" w:styleId="P553">
    <w:name w:val="Ysubsubclause-f"/>
    <w:basedOn w:val="P370"/>
    <w:next w:val="P553"/>
    <w:pPr/>
    <w:rPr/>
  </w:style>
  <w:style w:type="paragraph" w:styleId="P554">
    <w:name w:val="Yprocsubsubclause-e"/>
    <w:basedOn w:val="P370"/>
    <w:next w:val="P554"/>
    <w:pPr>
      <w:tabs>
        <w:tab w:val="clear" w:pos="1315" w:leader="none"/>
        <w:tab w:val="clear" w:pos="1435" w:leader="none"/>
        <w:tab w:val="right" w:pos="1555" w:leader="none"/>
        <w:tab w:val="left" w:pos="1675" w:leader="none"/>
      </w:tabs>
      <w:ind w:left="1675"/>
    </w:pPr>
    <w:rPr/>
  </w:style>
  <w:style w:type="paragraph" w:styleId="P555">
    <w:name w:val="YPsubsubclause-f"/>
    <w:basedOn w:val="P371"/>
    <w:next w:val="P555"/>
    <w:pPr/>
    <w:rPr/>
  </w:style>
  <w:style w:type="paragraph" w:styleId="P556">
    <w:name w:val="Psubsubsubclause-f"/>
    <w:basedOn w:val="P373"/>
    <w:next w:val="P556"/>
    <w:pPr/>
    <w:rPr/>
  </w:style>
  <w:style w:type="paragraph" w:styleId="P557">
    <w:name w:val="defsubsubsubclause-f"/>
    <w:basedOn w:val="P374"/>
    <w:next w:val="P557"/>
    <w:pPr/>
    <w:rPr/>
  </w:style>
  <w:style w:type="paragraph" w:styleId="P558">
    <w:name w:val="Ysubsubsubclause-f"/>
    <w:basedOn w:val="P375"/>
    <w:next w:val="P558"/>
    <w:pPr/>
    <w:rPr/>
  </w:style>
  <w:style w:type="paragraph" w:styleId="P559">
    <w:name w:val="Yprocsubsubsubclause-e"/>
    <w:basedOn w:val="P375"/>
    <w:next w:val="P559"/>
    <w:pPr>
      <w:tabs>
        <w:tab w:val="clear" w:pos="1675" w:leader="none"/>
        <w:tab w:val="clear" w:pos="1793" w:leader="none"/>
        <w:tab w:val="right" w:pos="1915" w:leader="none"/>
        <w:tab w:val="left" w:pos="2033" w:leader="none"/>
      </w:tabs>
      <w:ind w:left="2033"/>
    </w:pPr>
    <w:rPr/>
  </w:style>
  <w:style w:type="paragraph" w:styleId="P560">
    <w:name w:val="Ydefsubsubsubclause-e"/>
    <w:basedOn w:val="P375"/>
    <w:next w:val="P560"/>
    <w:pPr/>
    <w:rPr/>
  </w:style>
  <w:style w:type="paragraph" w:styleId="P561">
    <w:name w:val="YPsubsubsubclause-f"/>
    <w:basedOn w:val="P376"/>
    <w:next w:val="P561"/>
    <w:pPr/>
    <w:rPr/>
  </w:style>
  <w:style w:type="paragraph" w:styleId="P562">
    <w:name w:val="YSclause-f"/>
    <w:basedOn w:val="P379"/>
    <w:next w:val="P562"/>
    <w:pPr/>
    <w:rPr/>
  </w:style>
  <w:style w:type="paragraph" w:styleId="P563">
    <w:name w:val="YprocSclause-e"/>
    <w:basedOn w:val="P379"/>
    <w:next w:val="P563"/>
    <w:pPr>
      <w:ind w:left="792"/>
    </w:pPr>
    <w:rPr/>
  </w:style>
  <w:style w:type="paragraph" w:styleId="P564">
    <w:name w:val="YSdefclause-f"/>
    <w:basedOn w:val="P381"/>
    <w:next w:val="P564"/>
    <w:pPr/>
    <w:rPr/>
  </w:style>
  <w:style w:type="paragraph" w:styleId="P565">
    <w:name w:val="YprocSdefclause-e"/>
    <w:basedOn w:val="P381"/>
    <w:next w:val="P565"/>
    <w:pPr>
      <w:ind w:left="792"/>
    </w:pPr>
    <w:rPr/>
  </w:style>
  <w:style w:type="paragraph" w:styleId="P566">
    <w:name w:val="Yprocclause-f"/>
    <w:basedOn w:val="P383"/>
    <w:next w:val="P566"/>
    <w:pPr/>
    <w:rPr/>
  </w:style>
  <w:style w:type="paragraph" w:styleId="P567">
    <w:name w:val="Yfirstdef-f"/>
    <w:basedOn w:val="P387"/>
    <w:next w:val="P567"/>
    <w:pPr/>
    <w:rPr/>
  </w:style>
  <w:style w:type="paragraph" w:styleId="P568">
    <w:name w:val="Yprocfirstdef-e"/>
    <w:basedOn w:val="P387"/>
    <w:next w:val="P568"/>
    <w:pPr>
      <w:ind w:hanging="190" w:left="430"/>
    </w:pPr>
    <w:rPr/>
  </w:style>
  <w:style w:type="paragraph" w:styleId="P569">
    <w:name w:val="YSdefinition-f"/>
    <w:basedOn w:val="P389"/>
    <w:next w:val="P569"/>
    <w:pPr/>
    <w:rPr/>
  </w:style>
  <w:style w:type="paragraph" w:styleId="P570">
    <w:name w:val="YprocSdefinition-e"/>
    <w:basedOn w:val="P389"/>
    <w:next w:val="P570"/>
    <w:pPr>
      <w:ind w:left="430"/>
    </w:pPr>
    <w:rPr/>
  </w:style>
  <w:style w:type="paragraph" w:styleId="P571">
    <w:name w:val="Yprocdefinition-f"/>
    <w:basedOn w:val="P391"/>
    <w:next w:val="P571"/>
    <w:pPr/>
    <w:rPr/>
  </w:style>
  <w:style w:type="paragraph" w:styleId="P572">
    <w:name w:val="Ydefparagraph-f"/>
    <w:basedOn w:val="P392"/>
    <w:next w:val="P572"/>
    <w:pPr/>
    <w:rPr/>
  </w:style>
  <w:style w:type="paragraph" w:styleId="P573">
    <w:name w:val="Yprocdefparagraph-e"/>
    <w:basedOn w:val="P392"/>
    <w:next w:val="P573"/>
    <w:pPr>
      <w:tabs>
        <w:tab w:val="clear" w:pos="418" w:leader="none"/>
        <w:tab w:val="clear" w:pos="538" w:leader="none"/>
        <w:tab w:val="right" w:pos="672" w:leader="none"/>
        <w:tab w:val="left" w:pos="792" w:leader="none"/>
      </w:tabs>
      <w:ind w:left="778"/>
    </w:pPr>
    <w:rPr/>
  </w:style>
  <w:style w:type="paragraph" w:styleId="P574">
    <w:name w:val="Ydefsubpara-e"/>
    <w:basedOn w:val="P393"/>
    <w:next w:val="P574"/>
    <w:pPr>
      <w:shd w:val="clear" w:fill="D9D9D9"/>
    </w:pPr>
    <w:rPr/>
  </w:style>
  <w:style w:type="paragraph" w:styleId="P575">
    <w:name w:val="Psubpara-f"/>
    <w:basedOn w:val="P395"/>
    <w:next w:val="P575"/>
    <w:pPr/>
    <w:rPr/>
  </w:style>
  <w:style w:type="paragraph" w:styleId="P576">
    <w:name w:val="Ssubpara-f"/>
    <w:basedOn w:val="P396"/>
    <w:next w:val="P576"/>
    <w:pPr/>
    <w:rPr/>
  </w:style>
  <w:style w:type="paragraph" w:styleId="P577">
    <w:name w:val="YSsubpara-e"/>
    <w:basedOn w:val="P396"/>
    <w:next w:val="P577"/>
    <w:pPr>
      <w:shd w:val="clear" w:fill="D9D9D9"/>
    </w:pPr>
    <w:rPr/>
  </w:style>
  <w:style w:type="paragraph" w:styleId="P578">
    <w:name w:val="Ysubpara-f"/>
    <w:basedOn w:val="P398"/>
    <w:next w:val="P578"/>
    <w:pPr/>
    <w:rPr/>
  </w:style>
  <w:style w:type="paragraph" w:styleId="P579">
    <w:name w:val="YprocSsubpara-e"/>
    <w:basedOn w:val="P398"/>
    <w:next w:val="P579"/>
    <w:pPr>
      <w:ind w:left="1195"/>
    </w:pPr>
    <w:rPr/>
  </w:style>
  <w:style w:type="paragraph" w:styleId="P580">
    <w:name w:val="Yprocsubpara-e"/>
    <w:basedOn w:val="P398"/>
    <w:next w:val="P580"/>
    <w:pPr>
      <w:tabs>
        <w:tab w:val="clear" w:pos="837" w:leader="none"/>
        <w:tab w:val="clear" w:pos="956" w:leader="none"/>
        <w:tab w:val="right" w:pos="1078" w:leader="none"/>
        <w:tab w:val="left" w:pos="1195" w:leader="none"/>
      </w:tabs>
      <w:ind w:left="1195"/>
    </w:pPr>
    <w:rPr/>
  </w:style>
  <w:style w:type="paragraph" w:styleId="P581">
    <w:name w:val="YPsubpara-f"/>
    <w:basedOn w:val="P399"/>
    <w:next w:val="P581"/>
    <w:pPr/>
    <w:rPr/>
  </w:style>
  <w:style w:type="paragraph" w:styleId="P582">
    <w:name w:val="equationind2-f"/>
    <w:basedOn w:val="P400"/>
    <w:next w:val="P582"/>
    <w:pPr/>
    <w:rPr/>
  </w:style>
  <w:style w:type="paragraph" w:styleId="P583">
    <w:name w:val="Yequationind2-e"/>
    <w:basedOn w:val="P400"/>
    <w:next w:val="P583"/>
    <w:pPr>
      <w:shd w:val="clear" w:fill="D9D9D9"/>
    </w:pPr>
    <w:rPr/>
  </w:style>
  <w:style w:type="paragraph" w:styleId="P584">
    <w:name w:val="Ydefsubsubpara-e"/>
    <w:basedOn w:val="P401"/>
    <w:next w:val="P584"/>
    <w:pPr>
      <w:shd w:val="clear" w:fill="D9D9D9"/>
    </w:pPr>
    <w:rPr/>
  </w:style>
  <w:style w:type="paragraph" w:styleId="P585">
    <w:name w:val="Psubsubpara-f"/>
    <w:basedOn w:val="P403"/>
    <w:next w:val="P585"/>
    <w:pPr/>
    <w:rPr/>
  </w:style>
  <w:style w:type="paragraph" w:styleId="P586">
    <w:name w:val="Ssubsubpara-f"/>
    <w:basedOn w:val="P404"/>
    <w:next w:val="P586"/>
    <w:pPr/>
    <w:rPr/>
  </w:style>
  <w:style w:type="paragraph" w:styleId="P587">
    <w:name w:val="YSsubsubpara-e"/>
    <w:basedOn w:val="P404"/>
    <w:next w:val="P587"/>
    <w:pPr>
      <w:shd w:val="clear" w:fill="D9D9D9"/>
    </w:pPr>
    <w:rPr/>
  </w:style>
  <w:style w:type="paragraph" w:styleId="P588">
    <w:name w:val="Ysubsubpara-f"/>
    <w:basedOn w:val="P406"/>
    <w:next w:val="P588"/>
    <w:pPr/>
    <w:rPr/>
  </w:style>
  <w:style w:type="paragraph" w:styleId="P589">
    <w:name w:val="YprocSsubsubpara-e"/>
    <w:basedOn w:val="P406"/>
    <w:next w:val="P589"/>
    <w:pPr>
      <w:ind w:left="1675"/>
    </w:pPr>
    <w:rPr/>
  </w:style>
  <w:style w:type="paragraph" w:styleId="P590">
    <w:name w:val="Yprocsubsubpara-e"/>
    <w:basedOn w:val="P406"/>
    <w:next w:val="P590"/>
    <w:pPr>
      <w:tabs>
        <w:tab w:val="clear" w:pos="1315" w:leader="none"/>
        <w:tab w:val="clear" w:pos="1435" w:leader="none"/>
        <w:tab w:val="right" w:pos="1555" w:leader="none"/>
        <w:tab w:val="left" w:pos="1675" w:leader="none"/>
      </w:tabs>
      <w:ind w:left="1675"/>
    </w:pPr>
    <w:rPr/>
  </w:style>
  <w:style w:type="paragraph" w:styleId="P591">
    <w:name w:val="YPsubsubpara-f"/>
    <w:basedOn w:val="P407"/>
    <w:next w:val="P591"/>
    <w:pPr/>
    <w:rPr/>
  </w:style>
  <w:style w:type="paragraph" w:styleId="P592">
    <w:name w:val="equationind3-f"/>
    <w:basedOn w:val="P408"/>
    <w:next w:val="P592"/>
    <w:pPr/>
    <w:rPr/>
  </w:style>
  <w:style w:type="paragraph" w:styleId="P593">
    <w:name w:val="Yequationind3-e"/>
    <w:basedOn w:val="P408"/>
    <w:next w:val="P593"/>
    <w:pPr>
      <w:shd w:val="clear" w:fill="D9D9D9"/>
    </w:pPr>
    <w:rPr/>
  </w:style>
  <w:style w:type="paragraph" w:styleId="P594">
    <w:name w:val="Psubsubsubpara-f"/>
    <w:basedOn w:val="P410"/>
    <w:next w:val="P594"/>
    <w:pPr/>
    <w:rPr/>
  </w:style>
  <w:style w:type="paragraph" w:styleId="P595">
    <w:name w:val="Ysubsubsubpara-f"/>
    <w:basedOn w:val="P412"/>
    <w:next w:val="P595"/>
    <w:pPr/>
    <w:rPr/>
  </w:style>
  <w:style w:type="paragraph" w:styleId="P596">
    <w:name w:val="Yprocsubsubsubpara-e"/>
    <w:basedOn w:val="P412"/>
    <w:next w:val="P596"/>
    <w:pPr>
      <w:tabs>
        <w:tab w:val="clear" w:pos="1675" w:leader="none"/>
        <w:tab w:val="clear" w:pos="1793" w:leader="none"/>
        <w:tab w:val="right" w:pos="1915" w:leader="none"/>
        <w:tab w:val="left" w:pos="2033" w:leader="none"/>
      </w:tabs>
      <w:ind w:left="2033"/>
    </w:pPr>
    <w:rPr/>
  </w:style>
  <w:style w:type="paragraph" w:styleId="P597">
    <w:name w:val="YPsubsubsubpara-f"/>
    <w:basedOn w:val="P413"/>
    <w:next w:val="P597"/>
    <w:pPr/>
    <w:rPr/>
  </w:style>
  <w:style w:type="paragraph" w:styleId="P598">
    <w:name w:val="equationind4-f"/>
    <w:basedOn w:val="P414"/>
    <w:next w:val="P598"/>
    <w:pPr/>
    <w:rPr/>
  </w:style>
  <w:style w:type="paragraph" w:styleId="P599">
    <w:name w:val="Yequationind4-e"/>
    <w:basedOn w:val="P414"/>
    <w:next w:val="P599"/>
    <w:pPr>
      <w:shd w:val="clear" w:fill="D9D9D9"/>
    </w:pPr>
    <w:rPr/>
  </w:style>
  <w:style w:type="paragraph" w:styleId="P600">
    <w:name w:val="YSdefpara-f"/>
    <w:basedOn w:val="P416"/>
    <w:next w:val="P600"/>
    <w:pPr/>
    <w:rPr/>
  </w:style>
  <w:style w:type="paragraph" w:styleId="P601">
    <w:name w:val="YprocSdefpara-e"/>
    <w:basedOn w:val="P416"/>
    <w:next w:val="P601"/>
    <w:pPr>
      <w:ind w:left="792"/>
    </w:pPr>
    <w:rPr/>
  </w:style>
  <w:style w:type="paragraph" w:styleId="P602">
    <w:name w:val="YSparagraph-f"/>
    <w:basedOn w:val="P418"/>
    <w:next w:val="P602"/>
    <w:pPr/>
    <w:rPr/>
  </w:style>
  <w:style w:type="paragraph" w:styleId="P603">
    <w:name w:val="YprocSparagraph-e"/>
    <w:basedOn w:val="P418"/>
    <w:next w:val="P603"/>
    <w:pPr>
      <w:ind w:left="792"/>
    </w:pPr>
    <w:rPr/>
  </w:style>
  <w:style w:type="paragraph" w:styleId="P604">
    <w:name w:val="Yprocparagraph-f"/>
    <w:basedOn w:val="P420"/>
    <w:next w:val="P604"/>
    <w:pPr/>
    <w:rPr/>
  </w:style>
  <w:style w:type="paragraph" w:styleId="P605">
    <w:name w:val="Yequationind1-f"/>
    <w:basedOn w:val="P423"/>
    <w:next w:val="P605"/>
    <w:pPr>
      <w:shd w:val="clear" w:fill="D9D9D9"/>
    </w:pPr>
    <w:rPr/>
  </w:style>
  <w:style w:type="paragraph" w:styleId="P606">
    <w:name w:val="Yprocpartnum-f"/>
    <w:basedOn w:val="P426"/>
    <w:next w:val="P606"/>
    <w:pPr/>
    <w:rPr/>
  </w:style>
  <w:style w:type="paragraph" w:styleId="P607">
    <w:name w:val="partnumRepeal-f"/>
    <w:basedOn w:val="P428"/>
    <w:next w:val="P607"/>
    <w:pPr/>
    <w:rPr/>
  </w:style>
  <w:style w:type="paragraph" w:styleId="P608">
    <w:name w:val="Psubsection-f"/>
    <w:basedOn w:val="P433"/>
    <w:next w:val="P608"/>
    <w:pPr/>
    <w:rPr/>
  </w:style>
  <w:style w:type="paragraph" w:styleId="P609">
    <w:name w:val="transsubsection-e"/>
    <w:basedOn w:val="P433"/>
    <w:next w:val="P609"/>
    <w:pPr/>
    <w:rPr/>
  </w:style>
  <w:style w:type="paragraph" w:styleId="P610">
    <w:name w:val="SPsubsection-f"/>
    <w:basedOn w:val="P434"/>
    <w:next w:val="P610"/>
    <w:pPr/>
    <w:rPr/>
  </w:style>
  <w:style w:type="paragraph" w:styleId="P611">
    <w:name w:val="YSPsubsection-e"/>
    <w:basedOn w:val="P434"/>
    <w:next w:val="P611"/>
    <w:pPr>
      <w:shd w:val="clear" w:fill="D9D9D9"/>
    </w:pPr>
    <w:rPr/>
  </w:style>
  <w:style w:type="paragraph" w:styleId="P612">
    <w:name w:val="Ssubsection-f"/>
    <w:basedOn w:val="P435"/>
    <w:next w:val="P612"/>
    <w:pPr/>
    <w:rPr/>
  </w:style>
  <w:style w:type="paragraph" w:styleId="P613">
    <w:name w:val="YSsubsection-e"/>
    <w:basedOn w:val="P435"/>
    <w:next w:val="P613"/>
    <w:pPr>
      <w:shd w:val="clear" w:fill="D9D9D9"/>
    </w:pPr>
    <w:rPr/>
  </w:style>
  <w:style w:type="paragraph" w:styleId="P614">
    <w:name w:val="Ysubsection-f"/>
    <w:basedOn w:val="P437"/>
    <w:next w:val="P614"/>
    <w:pPr/>
    <w:rPr/>
  </w:style>
  <w:style w:type="paragraph" w:styleId="P615">
    <w:name w:val="Yprocsubsection-e"/>
    <w:basedOn w:val="P437"/>
    <w:next w:val="P615"/>
    <w:pPr>
      <w:tabs>
        <w:tab w:val="clear" w:pos="189" w:leader="none"/>
        <w:tab w:val="left" w:pos="430" w:leader="none"/>
      </w:tabs>
      <w:ind w:left="240"/>
    </w:pPr>
    <w:rPr/>
  </w:style>
  <w:style w:type="paragraph" w:styleId="P616">
    <w:name w:val="YPsubsection-f"/>
    <w:basedOn w:val="P438"/>
    <w:next w:val="P616"/>
    <w:pPr/>
    <w:rPr/>
  </w:style>
  <w:style w:type="paragraph" w:styleId="P617">
    <w:name w:val="transsection-f"/>
    <w:basedOn w:val="P439"/>
    <w:next w:val="P617"/>
    <w:pPr/>
    <w:rPr/>
  </w:style>
  <w:style w:type="paragraph" w:styleId="P618">
    <w:name w:val="YSPsection-f"/>
    <w:basedOn w:val="P443"/>
    <w:next w:val="P618"/>
    <w:pPr/>
    <w:rPr/>
  </w:style>
  <w:style w:type="paragraph" w:styleId="P619">
    <w:name w:val="YSsection-f"/>
    <w:basedOn w:val="P445"/>
    <w:next w:val="P619"/>
    <w:pPr/>
    <w:rPr/>
  </w:style>
  <w:style w:type="paragraph" w:styleId="P620">
    <w:name w:val="YprocSsection-e"/>
    <w:basedOn w:val="P445"/>
    <w:next w:val="P620"/>
    <w:pPr>
      <w:tabs>
        <w:tab w:val="clear" w:pos="189" w:leader="none"/>
      </w:tabs>
      <w:ind w:left="240"/>
    </w:pPr>
    <w:rPr/>
  </w:style>
  <w:style w:type="paragraph" w:styleId="P621">
    <w:name w:val="Yprocsection-f"/>
    <w:basedOn w:val="P447"/>
    <w:next w:val="P621"/>
    <w:pPr/>
    <w:rPr/>
  </w:style>
  <w:style w:type="paragraph" w:styleId="P622">
    <w:name w:val="Yfootnoteleft-f"/>
    <w:basedOn w:val="P451"/>
    <w:next w:val="P622"/>
    <w:pPr>
      <w:shd w:val="clear" w:fill="D9D9D9"/>
    </w:pPr>
    <w:rPr/>
  </w:style>
  <w:style w:type="paragraph" w:styleId="P623">
    <w:name w:val="Yprocheading1-f"/>
    <w:basedOn w:val="P456"/>
    <w:next w:val="P623"/>
    <w:pPr/>
    <w:rPr/>
  </w:style>
  <w:style w:type="paragraph" w:styleId="P624">
    <w:name w:val="Yheading1x-f"/>
    <w:basedOn w:val="P457"/>
    <w:next w:val="P624"/>
    <w:pPr/>
    <w:rPr/>
  </w:style>
  <w:style w:type="paragraph" w:styleId="P625">
    <w:name w:val="YPheading3-f"/>
    <w:basedOn w:val="P460"/>
    <w:next w:val="P625"/>
    <w:pPr>
      <w:shd w:val="clear" w:fill="D9D9D9"/>
    </w:pPr>
    <w:rPr/>
  </w:style>
  <w:style w:type="paragraph" w:styleId="P626">
    <w:name w:val="YPheadingx-f"/>
    <w:basedOn w:val="P464"/>
    <w:next w:val="P626"/>
    <w:pPr/>
    <w:rPr/>
  </w:style>
  <w:style w:type="paragraph" w:styleId="P627">
    <w:name w:val="Caution"/>
    <w:basedOn w:val="P467"/>
    <w:next w:val="P627"/>
    <w:pPr/>
    <w:rPr/>
  </w:style>
  <w:style w:type="paragraph" w:styleId="P628">
    <w:name w:val="Yparawindt2-f"/>
    <w:basedOn w:val="P472"/>
    <w:next w:val="P628"/>
    <w:pPr>
      <w:shd w:val="clear" w:fill="D9D9D9"/>
    </w:pPr>
    <w:rPr/>
  </w:style>
  <w:style w:type="paragraph" w:styleId="P629">
    <w:name w:val="Yparawindt3-f"/>
    <w:basedOn w:val="P475"/>
    <w:next w:val="P629"/>
    <w:pPr>
      <w:shd w:val="clear" w:fill="D9D9D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clause-f"/>
    <w:basedOn w:val="P539"/>
    <w:next w:val="P642"/>
    <w:pPr/>
    <w:rPr/>
  </w:style>
  <w:style w:type="paragraph" w:styleId="P643">
    <w:name w:val="Ydefsubclause-f"/>
    <w:basedOn w:val="P540"/>
    <w:next w:val="P643"/>
    <w:pPr/>
    <w:rPr/>
  </w:style>
  <w:style w:type="paragraph" w:styleId="P644">
    <w:name w:val="Yprocdefsubclause-e"/>
    <w:basedOn w:val="P540"/>
    <w:next w:val="P644"/>
    <w:pPr>
      <w:tabs>
        <w:tab w:val="clear" w:pos="838" w:leader="none"/>
        <w:tab w:val="clear" w:pos="955" w:leader="none"/>
        <w:tab w:val="right" w:pos="1078" w:leader="none"/>
        <w:tab w:val="left" w:pos="1296" w:leader="none"/>
      </w:tabs>
      <w:ind w:hanging="1032" w:left="1272"/>
    </w:pPr>
    <w:rPr/>
  </w:style>
  <w:style w:type="paragraph" w:styleId="P645">
    <w:name w:val="YSsubclause-f"/>
    <w:basedOn w:val="P543"/>
    <w:next w:val="P645"/>
    <w:pPr/>
    <w:rPr/>
  </w:style>
  <w:style w:type="paragraph" w:styleId="P646">
    <w:name w:val="sdefsubclause-f"/>
    <w:basedOn w:val="P544"/>
    <w:next w:val="P646"/>
    <w:pPr/>
    <w:rPr/>
  </w:style>
  <w:style w:type="paragraph" w:styleId="P647">
    <w:name w:val="Ysdefsubclause-e"/>
    <w:basedOn w:val="P544"/>
    <w:next w:val="P647"/>
    <w:pPr>
      <w:shd w:val="clear" w:fill="D9D9D9"/>
    </w:pPr>
    <w:rPr/>
  </w:style>
  <w:style w:type="paragraph" w:styleId="P648">
    <w:name w:val="YprocSsubclause-f"/>
    <w:basedOn w:val="P546"/>
    <w:next w:val="P648"/>
    <w:pPr/>
    <w:rPr/>
  </w:style>
  <w:style w:type="paragraph" w:styleId="P649">
    <w:name w:val="Yprocsubclause-f"/>
    <w:basedOn w:val="P547"/>
    <w:next w:val="P649"/>
    <w:pPr/>
    <w:rPr/>
  </w:style>
  <w:style w:type="paragraph" w:styleId="P650">
    <w:name w:val="Ydefsubsubclause-f"/>
    <w:basedOn w:val="P549"/>
    <w:next w:val="P650"/>
    <w:pPr/>
    <w:rPr/>
  </w:style>
  <w:style w:type="paragraph" w:styleId="P651">
    <w:name w:val="Yprocdefsubsubclause-e"/>
    <w:basedOn w:val="P549"/>
    <w:next w:val="P651"/>
    <w:pPr>
      <w:tabs>
        <w:tab w:val="clear" w:pos="1315" w:leader="none"/>
        <w:tab w:val="clear" w:pos="1435" w:leader="none"/>
        <w:tab w:val="right" w:pos="1555" w:leader="none"/>
        <w:tab w:val="left" w:pos="1675" w:leader="none"/>
      </w:tabs>
      <w:ind w:hanging="1440" w:left="1680"/>
    </w:pPr>
    <w:rPr/>
  </w:style>
  <w:style w:type="paragraph" w:styleId="P652">
    <w:name w:val="YSsubsubclause-f"/>
    <w:basedOn w:val="P552"/>
    <w:next w:val="P652"/>
    <w:pPr/>
    <w:rPr/>
  </w:style>
  <w:style w:type="paragraph" w:styleId="P653">
    <w:name w:val="YprocSsubsubclause-e"/>
    <w:basedOn w:val="P552"/>
    <w:next w:val="P653"/>
    <w:pPr>
      <w:ind w:left="1675"/>
    </w:pPr>
    <w:rPr/>
  </w:style>
  <w:style w:type="paragraph" w:styleId="P654">
    <w:name w:val="Yprocsubsubclause-f"/>
    <w:basedOn w:val="P554"/>
    <w:next w:val="P654"/>
    <w:pPr/>
    <w:rPr/>
  </w:style>
  <w:style w:type="paragraph" w:styleId="P655">
    <w:name w:val="Ydefsubsubsubclause-f"/>
    <w:basedOn w:val="P558"/>
    <w:next w:val="P655"/>
    <w:pPr/>
    <w:rPr/>
  </w:style>
  <w:style w:type="paragraph" w:styleId="P656">
    <w:name w:val="Yprocsubsubsubclause-f"/>
    <w:basedOn w:val="P559"/>
    <w:next w:val="P656"/>
    <w:pPr/>
    <w:rPr/>
  </w:style>
  <w:style w:type="paragraph" w:styleId="P657">
    <w:name w:val="Yprocdefsubsubsubclause-e"/>
    <w:basedOn w:val="P559"/>
    <w:next w:val="P657"/>
    <w:pPr/>
    <w:rPr/>
  </w:style>
  <w:style w:type="paragraph" w:styleId="P658">
    <w:name w:val="YprocSclause-f"/>
    <w:basedOn w:val="P563"/>
    <w:next w:val="P658"/>
    <w:pPr/>
    <w:rPr/>
  </w:style>
  <w:style w:type="paragraph" w:styleId="P659">
    <w:name w:val="YprocSdefclause-f"/>
    <w:basedOn w:val="P563"/>
    <w:next w:val="P659"/>
    <w:pPr/>
    <w:rPr/>
  </w:style>
  <w:style w:type="paragraph" w:styleId="P660">
    <w:name w:val="Yprocfirstdef-f"/>
    <w:basedOn w:val="P568"/>
    <w:next w:val="P660"/>
    <w:pPr/>
    <w:rPr/>
  </w:style>
  <w:style w:type="paragraph" w:styleId="P661">
    <w:name w:val="YprocSdefinition-f"/>
    <w:basedOn w:val="P570"/>
    <w:next w:val="P661"/>
    <w:pPr/>
    <w:rPr/>
  </w:style>
  <w:style w:type="paragraph" w:styleId="P662">
    <w:name w:val="Yprocdefparagraph-f"/>
    <w:basedOn w:val="P573"/>
    <w:next w:val="P662"/>
    <w:pPr/>
    <w:rPr/>
  </w:style>
  <w:style w:type="paragraph" w:styleId="P663">
    <w:name w:val="Ydefsubpara-f"/>
    <w:basedOn w:val="P574"/>
    <w:next w:val="P663"/>
    <w:pPr/>
    <w:rPr/>
  </w:style>
  <w:style w:type="paragraph" w:styleId="P664">
    <w:name w:val="Yprocdefsubpara-e"/>
    <w:basedOn w:val="P574"/>
    <w:next w:val="P664"/>
    <w:pPr>
      <w:tabs>
        <w:tab w:val="right" w:pos="1078" w:leader="none"/>
        <w:tab w:val="left" w:pos="1195" w:leader="none"/>
      </w:tabs>
      <w:ind w:left="1195"/>
    </w:pPr>
    <w:rPr/>
  </w:style>
  <w:style w:type="paragraph" w:styleId="P665">
    <w:name w:val="YSsubpara-f"/>
    <w:basedOn w:val="P577"/>
    <w:next w:val="P665"/>
    <w:pPr/>
    <w:rPr/>
  </w:style>
  <w:style w:type="paragraph" w:styleId="P666">
    <w:name w:val="YprocSsubpara-f"/>
    <w:basedOn w:val="P579"/>
    <w:next w:val="P666"/>
    <w:pPr/>
    <w:rPr/>
  </w:style>
  <w:style w:type="paragraph" w:styleId="P667">
    <w:name w:val="Yprocsubpara-f"/>
    <w:basedOn w:val="P580"/>
    <w:next w:val="P667"/>
    <w:pPr/>
    <w:rPr/>
  </w:style>
  <w:style w:type="paragraph" w:styleId="P668">
    <w:name w:val="Yequationind2-f"/>
    <w:basedOn w:val="P582"/>
    <w:next w:val="P668"/>
    <w:pPr>
      <w:shd w:val="clear" w:fill="D9D9D9"/>
    </w:pPr>
    <w:rPr/>
  </w:style>
  <w:style w:type="paragraph" w:styleId="P669">
    <w:name w:val="Ydefsubsubpara-f"/>
    <w:basedOn w:val="P584"/>
    <w:next w:val="P669"/>
    <w:pPr/>
    <w:rPr/>
  </w:style>
  <w:style w:type="paragraph" w:styleId="P670">
    <w:name w:val="Yprocdefsubsubpara-e"/>
    <w:basedOn w:val="P584"/>
    <w:next w:val="P670"/>
    <w:pPr>
      <w:tabs>
        <w:tab w:val="right" w:pos="1555" w:leader="none"/>
        <w:tab w:val="left" w:pos="1675" w:leader="none"/>
      </w:tabs>
      <w:ind w:left="1675"/>
    </w:pPr>
    <w:rPr/>
  </w:style>
  <w:style w:type="paragraph" w:styleId="P671">
    <w:name w:val="YSsubsubpara-f"/>
    <w:basedOn w:val="P587"/>
    <w:next w:val="P671"/>
    <w:pPr/>
    <w:rPr/>
  </w:style>
  <w:style w:type="paragraph" w:styleId="P672">
    <w:name w:val="YprocSsubsubpara-f"/>
    <w:basedOn w:val="P589"/>
    <w:next w:val="P672"/>
    <w:pPr/>
    <w:rPr/>
  </w:style>
  <w:style w:type="paragraph" w:styleId="P673">
    <w:name w:val="Yprocsubsubpara-f"/>
    <w:basedOn w:val="P590"/>
    <w:next w:val="P673"/>
    <w:pPr/>
    <w:rPr/>
  </w:style>
  <w:style w:type="paragraph" w:styleId="P674">
    <w:name w:val="Yequationind3-f"/>
    <w:basedOn w:val="P592"/>
    <w:next w:val="P674"/>
    <w:pPr>
      <w:shd w:val="clear" w:fill="D9D9D9"/>
    </w:pPr>
    <w:rPr/>
  </w:style>
  <w:style w:type="paragraph" w:styleId="P675">
    <w:name w:val="Yprocsubsubsubpara-f"/>
    <w:basedOn w:val="P596"/>
    <w:next w:val="P675"/>
    <w:pPr/>
    <w:rPr/>
  </w:style>
  <w:style w:type="paragraph" w:styleId="P676">
    <w:name w:val="Yequationind4-f"/>
    <w:basedOn w:val="P598"/>
    <w:next w:val="P676"/>
    <w:pPr>
      <w:shd w:val="clear" w:fill="D9D9D9"/>
    </w:pPr>
    <w:rPr/>
  </w:style>
  <w:style w:type="paragraph" w:styleId="P677">
    <w:name w:val="YprocSdefpara-f"/>
    <w:basedOn w:val="P601"/>
    <w:next w:val="P677"/>
    <w:pPr/>
    <w:rPr/>
  </w:style>
  <w:style w:type="paragraph" w:styleId="P678">
    <w:name w:val="YprocSparagraph-f"/>
    <w:basedOn w:val="P603"/>
    <w:next w:val="P678"/>
    <w:pPr/>
    <w:rPr/>
  </w:style>
  <w:style w:type="paragraph" w:styleId="P679">
    <w:name w:val="transsubsection-f"/>
    <w:basedOn w:val="P608"/>
    <w:next w:val="P679"/>
    <w:pPr/>
    <w:rPr/>
  </w:style>
  <w:style w:type="paragraph" w:styleId="P680">
    <w:name w:val="YSPsubsection-f"/>
    <w:basedOn w:val="P611"/>
    <w:next w:val="P680"/>
    <w:pPr/>
    <w:rPr/>
  </w:style>
  <w:style w:type="paragraph" w:styleId="P681">
    <w:name w:val="YSsubsection-f"/>
    <w:basedOn w:val="P613"/>
    <w:next w:val="P681"/>
    <w:pPr/>
    <w:rPr/>
  </w:style>
  <w:style w:type="paragraph" w:styleId="P682">
    <w:name w:val="YprocSsubsection-e"/>
    <w:basedOn w:val="P613"/>
    <w:next w:val="P682"/>
    <w:pPr>
      <w:ind w:left="240"/>
    </w:pPr>
    <w:rPr/>
  </w:style>
  <w:style w:type="paragraph" w:styleId="P683">
    <w:name w:val="Yprocsubsection-f"/>
    <w:basedOn w:val="P615"/>
    <w:next w:val="P683"/>
    <w:pPr/>
    <w:rPr/>
  </w:style>
  <w:style w:type="paragraph" w:styleId="P684">
    <w:name w:val="YprocSsection-f"/>
    <w:basedOn w:val="P620"/>
    <w:next w:val="P684"/>
    <w:pPr/>
    <w:rPr/>
  </w:style>
  <w:style w:type="paragraph" w:styleId="P685">
    <w:name w:val="Yproctableboldlevel1x-f"/>
    <w:basedOn w:val="P639"/>
    <w:next w:val="P685"/>
    <w:pPr/>
    <w:rPr>
      <w:b w:val="1"/>
    </w:rPr>
  </w:style>
  <w:style w:type="paragraph" w:styleId="P686">
    <w:name w:val="Yprocdefsubclause-f"/>
    <w:basedOn w:val="P644"/>
    <w:next w:val="P686"/>
    <w:pPr/>
    <w:rPr/>
  </w:style>
  <w:style w:type="paragraph" w:styleId="P687">
    <w:name w:val="Ysdefsubclause-f"/>
    <w:basedOn w:val="P647"/>
    <w:next w:val="P687"/>
    <w:pPr/>
    <w:rPr/>
  </w:style>
  <w:style w:type="paragraph" w:styleId="P688">
    <w:name w:val="Yprocdefsubsubclause-f"/>
    <w:basedOn w:val="P651"/>
    <w:next w:val="P688"/>
    <w:pPr/>
    <w:rPr/>
  </w:style>
  <w:style w:type="paragraph" w:styleId="P689">
    <w:name w:val="YprocSsubsubclause-f"/>
    <w:basedOn w:val="P653"/>
    <w:next w:val="P689"/>
    <w:pPr/>
    <w:rPr/>
  </w:style>
  <w:style w:type="paragraph" w:styleId="P690">
    <w:name w:val="Yprocdefsubsubsubclause-f"/>
    <w:basedOn w:val="P656"/>
    <w:next w:val="P690"/>
    <w:pPr/>
    <w:rPr/>
  </w:style>
  <w:style w:type="paragraph" w:styleId="P691">
    <w:name w:val="Yprocdefsubpara-f"/>
    <w:basedOn w:val="P664"/>
    <w:next w:val="P691"/>
    <w:pPr/>
    <w:rPr/>
  </w:style>
  <w:style w:type="paragraph" w:styleId="P692">
    <w:name w:val="Yprocdefsubsubpara-f"/>
    <w:basedOn w:val="P670"/>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2019-01-10T16:39:23Z</dcterms:modified>
  <cp:revision>19</cp:revision>
  <dc:subject>PACKAGING AUDITS AND PACKAGING REDUCTION WORK PLANS</dc:subject>
  <dc:title>Environmental Protection Act - O. Reg. 104/94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19940303</vt:lpwstr>
  </property>
  <property fmtid="{D5CDD505-2E9C-101B-9397-08002B2CF9AE}" pid="3" name="To Date">
    <vt:lpwstr>Present</vt:lpwstr>
  </property>
</Properties>
</file>