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customR2182768D" Type="http://schemas.openxmlformats.org/officeDocument/2006/relationships/custom-properties" Target="docProps/custom.xml"/><Relationship Id="R2182768D" Type="http://schemas.openxmlformats.org/officeDocument/2006/relationships/officeDocument" Target="word/document.xml"/><Relationship Id="coreR2182768D" Type="http://schemas.openxmlformats.org/package/2006/relationships/metadata/core-properties" Target="docProps/core.xml"/></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bookmarkStart w:id="0" w:name="Top"/>
      <w:bookmarkEnd w:id="0"/>
    </w:p>
    <w:p>
      <w:pPr>
        <w:pStyle w:val="P145"/>
      </w:pPr>
      <w:r>
        <w:t>Environmental Protection Act</w:t>
        <w:br w:type="textWrapping"/>
        <w:t>Loi sur la protection de l’environnement</w:t>
      </w:r>
    </w:p>
    <w:p>
      <w:pPr>
        <w:pStyle w:val="P2"/>
        <w:rPr>
          <w:rStyle w:val="C2"/>
        </w:rPr>
      </w:pPr>
      <w:r>
        <w:fldChar w:fldCharType="begin"/>
      </w:r>
      <w:r>
        <w:instrText xml:space="preserve"> HYPERLINK "https://www.ontario.ca/laws/regulation/R04153" </w:instrText>
      </w:r>
      <w:r>
        <w:fldChar w:fldCharType="separate"/>
      </w:r>
      <w:r>
        <w:rPr>
          <w:rStyle w:val="C2"/>
        </w:rPr>
        <w:t>ONTARIO REGULATION 153/04</w:t>
      </w:r>
      <w:r>
        <w:rPr>
          <w:rStyle w:val="C2"/>
        </w:rPr>
        <w:fldChar w:fldCharType="end"/>
      </w:r>
    </w:p>
    <w:p>
      <w:pPr>
        <w:pStyle w:val="P3"/>
      </w:pPr>
      <w:r>
        <w:t>records of site condition — part XV.1 of the act</w:t>
      </w:r>
    </w:p>
    <w:p>
      <w:pPr>
        <w:pStyle w:val="P63"/>
      </w:pPr>
      <w:r>
        <w:rPr>
          <w:b w:val="1"/>
        </w:rPr>
        <w:t>Consolidation Period:</w:t>
      </w:r>
      <w:r>
        <w:t xml:space="preserve"> From July 28, 2017 to the </w:t>
      </w:r>
      <w:r>
        <w:fldChar w:fldCharType="begin"/>
      </w:r>
      <w:r>
        <w:rPr>
          <w:color w:val="0000FF"/>
          <w:u w:val="single" w:color="0000FF"/>
        </w:rPr>
        <w:instrText xml:space="preserve"> HYPERLINK "http://www.e-laws.gov.on.ca/navigation?file=currencyDates&amp;lang=en" </w:instrText>
      </w:r>
      <w:r>
        <w:rPr>
          <w:color w:val="0000FF"/>
          <w:u w:val="single" w:color="0000FF"/>
        </w:rPr>
        <w:fldChar w:fldCharType="separate"/>
      </w:r>
      <w:r>
        <w:rPr>
          <w:color w:val="0000FF"/>
          <w:u w:val="single" w:color="0000FF"/>
        </w:rPr>
        <w:t>e-Laws currency date</w:t>
      </w:r>
      <w:r>
        <w:rPr>
          <w:color w:val="0000FF"/>
          <w:u w:val="single" w:color="0000FF"/>
        </w:rPr>
        <w:fldChar w:fldCharType="end"/>
      </w:r>
      <w:r>
        <w:t>.</w:t>
      </w:r>
    </w:p>
    <w:p>
      <w:pPr>
        <w:pStyle w:val="P44"/>
      </w:pPr>
      <w:r>
        <w:t xml:space="preserve">Last amendment: </w:t>
      </w:r>
      <w:r>
        <w:fldChar w:fldCharType="begin"/>
      </w:r>
      <w:r>
        <w:rPr>
          <w:rStyle w:val="C2"/>
        </w:rPr>
        <w:instrText xml:space="preserve"> HYPERLINK "https://www.ontario.ca/laws/regulation/R17312" </w:instrText>
      </w:r>
      <w:r>
        <w:rPr>
          <w:rStyle w:val="C2"/>
        </w:rPr>
        <w:fldChar w:fldCharType="separate"/>
      </w:r>
      <w:r>
        <w:rPr>
          <w:rStyle w:val="C2"/>
        </w:rPr>
        <w:t>312/17</w:t>
      </w:r>
      <w:r>
        <w:rPr>
          <w:rStyle w:val="C2"/>
        </w:rPr>
        <w:fldChar w:fldCharType="end"/>
      </w:r>
      <w:r>
        <w:t>.</w:t>
      </w:r>
    </w:p>
    <w:p>
      <w:pPr>
        <w:pStyle w:val="P205"/>
      </w:pPr>
      <w:r>
        <w:t xml:space="preserve">Legislative History: </w:t>
      </w:r>
      <w:r>
        <w:fldChar w:fldCharType="begin"/>
      </w:r>
      <w:r>
        <w:rPr>
          <w:rStyle w:val="C2"/>
        </w:rPr>
        <w:instrText xml:space="preserve"> HYPERLINK "https://www.ontario.ca/laws/regulation/R05366" </w:instrText>
      </w:r>
      <w:r>
        <w:rPr>
          <w:rStyle w:val="C2"/>
        </w:rPr>
        <w:fldChar w:fldCharType="separate"/>
      </w:r>
      <w:r>
        <w:rPr>
          <w:rStyle w:val="C2"/>
        </w:rPr>
        <w:t>366/05</w:t>
      </w:r>
      <w:r>
        <w:rPr>
          <w:rStyle w:val="C2"/>
        </w:rPr>
        <w:fldChar w:fldCharType="end"/>
      </w:r>
      <w:r>
        <w:t xml:space="preserve">, </w:t>
      </w:r>
      <w:r>
        <w:fldChar w:fldCharType="begin"/>
      </w:r>
      <w:r>
        <w:rPr>
          <w:rStyle w:val="C2"/>
        </w:rPr>
        <w:instrText xml:space="preserve"> HYPERLINK "https://www.ontario.ca/laws/regulation/R06444" </w:instrText>
      </w:r>
      <w:r>
        <w:rPr>
          <w:rStyle w:val="C2"/>
        </w:rPr>
        <w:fldChar w:fldCharType="separate"/>
      </w:r>
      <w:r>
        <w:rPr>
          <w:rStyle w:val="C2"/>
        </w:rPr>
        <w:t>444/06</w:t>
      </w:r>
      <w:r>
        <w:rPr>
          <w:rStyle w:val="C2"/>
        </w:rPr>
        <w:fldChar w:fldCharType="end"/>
      </w:r>
      <w:r>
        <w:t xml:space="preserve">, </w:t>
      </w:r>
      <w:r>
        <w:fldChar w:fldCharType="begin"/>
      </w:r>
      <w:r>
        <w:rPr>
          <w:rStyle w:val="C2"/>
        </w:rPr>
        <w:instrText xml:space="preserve"> HYPERLINK "https://www.ontario.ca/laws/regulation/R08066" </w:instrText>
      </w:r>
      <w:r>
        <w:rPr>
          <w:rStyle w:val="C2"/>
        </w:rPr>
        <w:fldChar w:fldCharType="separate"/>
      </w:r>
      <w:r>
        <w:rPr>
          <w:rStyle w:val="C2"/>
        </w:rPr>
        <w:t>66/08</w:t>
      </w:r>
      <w:r>
        <w:rPr>
          <w:rStyle w:val="C2"/>
        </w:rPr>
        <w:fldChar w:fldCharType="end"/>
      </w:r>
      <w:r>
        <w:t xml:space="preserve">, </w:t>
      </w:r>
      <w:r>
        <w:fldChar w:fldCharType="begin"/>
      </w:r>
      <w:r>
        <w:rPr>
          <w:rStyle w:val="C2"/>
        </w:rPr>
        <w:instrText xml:space="preserve"> HYPERLINK "https://www.ontario.ca/laws/regulation/R08266" </w:instrText>
      </w:r>
      <w:r>
        <w:rPr>
          <w:rStyle w:val="C2"/>
        </w:rPr>
        <w:fldChar w:fldCharType="separate"/>
      </w:r>
      <w:r>
        <w:rPr>
          <w:rStyle w:val="C2"/>
        </w:rPr>
        <w:t>266/08</w:t>
      </w:r>
      <w:r>
        <w:rPr>
          <w:rStyle w:val="C2"/>
        </w:rPr>
        <w:fldChar w:fldCharType="end"/>
      </w:r>
      <w:r>
        <w:t xml:space="preserve">, </w:t>
      </w:r>
      <w:r>
        <w:fldChar w:fldCharType="begin"/>
      </w:r>
      <w:r>
        <w:rPr>
          <w:rStyle w:val="C2"/>
        </w:rPr>
        <w:instrText xml:space="preserve"> HYPERLINK "https://www.ontario.ca/laws/regulation/R09511" </w:instrText>
      </w:r>
      <w:r>
        <w:rPr>
          <w:rStyle w:val="C2"/>
        </w:rPr>
        <w:fldChar w:fldCharType="separate"/>
      </w:r>
      <w:r>
        <w:rPr>
          <w:rStyle w:val="C2"/>
        </w:rPr>
        <w:t>511/09</w:t>
      </w:r>
      <w:r>
        <w:rPr>
          <w:rStyle w:val="C2"/>
        </w:rPr>
        <w:fldChar w:fldCharType="end"/>
      </w:r>
      <w:r>
        <w:t xml:space="preserve">, </w:t>
      </w:r>
      <w:r>
        <w:fldChar w:fldCharType="begin"/>
      </w:r>
      <w:r>
        <w:rPr>
          <w:rStyle w:val="C2"/>
        </w:rPr>
        <w:instrText xml:space="preserve"> HYPERLINK "https://www.ontario.ca/laws/regulation/R10245" </w:instrText>
      </w:r>
      <w:r>
        <w:rPr>
          <w:rStyle w:val="C2"/>
        </w:rPr>
        <w:fldChar w:fldCharType="separate"/>
      </w:r>
      <w:r>
        <w:rPr>
          <w:rStyle w:val="C2"/>
        </w:rPr>
        <w:t>245/10</w:t>
      </w:r>
      <w:r>
        <w:rPr>
          <w:rStyle w:val="C2"/>
        </w:rPr>
        <w:fldChar w:fldCharType="end"/>
      </w:r>
      <w:r>
        <w:t xml:space="preserve">, </w:t>
      </w:r>
      <w:r>
        <w:fldChar w:fldCharType="begin"/>
      </w:r>
      <w:r>
        <w:rPr>
          <w:rStyle w:val="C2"/>
        </w:rPr>
        <w:instrText xml:space="preserve"> HYPERLINK "https://www.ontario.ca/laws/regulation/R11179" </w:instrText>
      </w:r>
      <w:r>
        <w:rPr>
          <w:rStyle w:val="C2"/>
        </w:rPr>
        <w:fldChar w:fldCharType="separate"/>
      </w:r>
      <w:r>
        <w:rPr>
          <w:rStyle w:val="C2"/>
        </w:rPr>
        <w:t>179/11</w:t>
      </w:r>
      <w:r>
        <w:rPr>
          <w:rStyle w:val="C2"/>
        </w:rPr>
        <w:fldChar w:fldCharType="end"/>
      </w:r>
      <w:r>
        <w:t xml:space="preserve">, </w:t>
      </w:r>
      <w:r>
        <w:fldChar w:fldCharType="begin"/>
      </w:r>
      <w:r>
        <w:rPr>
          <w:rStyle w:val="C2"/>
        </w:rPr>
        <w:instrText xml:space="preserve"> HYPERLINK "https://www.ontario.ca/laws/regulation/R11269" </w:instrText>
      </w:r>
      <w:r>
        <w:rPr>
          <w:rStyle w:val="C2"/>
        </w:rPr>
        <w:fldChar w:fldCharType="separate"/>
      </w:r>
      <w:r>
        <w:rPr>
          <w:rStyle w:val="C2"/>
        </w:rPr>
        <w:t>269/11</w:t>
      </w:r>
      <w:r>
        <w:rPr>
          <w:rStyle w:val="C2"/>
        </w:rPr>
        <w:fldChar w:fldCharType="end"/>
      </w:r>
      <w:r>
        <w:t xml:space="preserve">, </w:t>
      </w:r>
      <w:r>
        <w:fldChar w:fldCharType="begin"/>
      </w:r>
      <w:r>
        <w:rPr>
          <w:rStyle w:val="C2"/>
        </w:rPr>
        <w:instrText xml:space="preserve"> HYPERLINK "https://www.ontario.ca/laws/regulation/R13333" </w:instrText>
      </w:r>
      <w:r>
        <w:rPr>
          <w:rStyle w:val="C2"/>
        </w:rPr>
        <w:fldChar w:fldCharType="separate"/>
      </w:r>
      <w:r>
        <w:rPr>
          <w:rStyle w:val="C2"/>
        </w:rPr>
        <w:t>333/13</w:t>
      </w:r>
      <w:r>
        <w:rPr>
          <w:rStyle w:val="C2"/>
        </w:rPr>
        <w:fldChar w:fldCharType="end"/>
      </w:r>
      <w:r>
        <w:t xml:space="preserve">, </w:t>
      </w:r>
      <w:r>
        <w:fldChar w:fldCharType="begin"/>
      </w:r>
      <w:r>
        <w:instrText xml:space="preserve"> HYPERLINK "https://www.ontario.ca/laws/consolidated-regulations-change-notices" </w:instrText>
      </w:r>
      <w:r>
        <w:fldChar w:fldCharType="separate"/>
      </w:r>
      <w:r>
        <w:rPr>
          <w:rStyle w:val="C2"/>
        </w:rPr>
        <w:t>CTR 30 JA 08 - 1</w:t>
      </w:r>
      <w:r>
        <w:rPr>
          <w:rStyle w:val="C2"/>
        </w:rPr>
        <w:fldChar w:fldCharType="end"/>
      </w:r>
      <w:r>
        <w:t xml:space="preserve">, </w:t>
      </w:r>
      <w:r>
        <w:fldChar w:fldCharType="begin"/>
      </w:r>
      <w:r>
        <w:instrText xml:space="preserve"> HYPERLINK "https://www.ontario.ca/laws/consolidated-regulations-change-notices" </w:instrText>
      </w:r>
      <w:r>
        <w:fldChar w:fldCharType="separate"/>
      </w:r>
      <w:r>
        <w:rPr>
          <w:rStyle w:val="C2"/>
        </w:rPr>
        <w:t>CTR 6 OC 10 - 1</w:t>
      </w:r>
      <w:r>
        <w:rPr>
          <w:rStyle w:val="C2"/>
        </w:rPr>
        <w:fldChar w:fldCharType="end"/>
      </w:r>
      <w:r>
        <w:t xml:space="preserve">, </w:t>
      </w:r>
      <w:r>
        <w:fldChar w:fldCharType="begin"/>
      </w:r>
      <w:r>
        <w:instrText xml:space="preserve"> HYPERLINK "https://www.ontario.ca/laws/consolidated-regulations-change-notices" </w:instrText>
      </w:r>
      <w:r>
        <w:fldChar w:fldCharType="separate"/>
      </w:r>
      <w:r>
        <w:rPr>
          <w:rStyle w:val="C2"/>
        </w:rPr>
        <w:t>CTR 6 OC 10 - 2</w:t>
      </w:r>
      <w:r>
        <w:rPr>
          <w:rStyle w:val="C2"/>
        </w:rPr>
        <w:fldChar w:fldCharType="end"/>
      </w:r>
      <w:r>
        <w:t xml:space="preserve">, </w:t>
      </w:r>
      <w:r>
        <w:fldChar w:fldCharType="begin"/>
      </w:r>
      <w:r>
        <w:rPr>
          <w:rStyle w:val="C2"/>
        </w:rPr>
        <w:instrText xml:space="preserve"> HYPERLINK "https://www.ontario.ca/laws/regulation/R17312" </w:instrText>
      </w:r>
      <w:r>
        <w:rPr>
          <w:rStyle w:val="C2"/>
        </w:rPr>
        <w:fldChar w:fldCharType="separate"/>
      </w:r>
      <w:r>
        <w:rPr>
          <w:rStyle w:val="C2"/>
        </w:rPr>
        <w:t>312/17</w:t>
      </w:r>
      <w:r>
        <w:rPr>
          <w:rStyle w:val="C2"/>
        </w:rPr>
        <w:fldChar w:fldCharType="end"/>
      </w:r>
      <w:r>
        <w:t>.</w:t>
      </w:r>
    </w:p>
    <w:p>
      <w:pPr>
        <w:pStyle w:val="P4"/>
      </w:pPr>
      <w:r>
        <w:t>This Regulation is made in English only.</w:t>
      </w:r>
    </w:p>
    <w:p>
      <w:pPr>
        <w:pStyle w:val="P35"/>
        <w:rPr>
          <w:b w:val="1"/>
        </w:rPr>
      </w:pPr>
      <w:r>
        <w:t>CONTENTS</w:t>
      </w:r>
    </w:p>
    <w:tbl>
      <w:tblPr>
        <w:tblStyle w:val="T2"/>
        <w:tblW w:w="10296" w:type="dxa"/>
        <w:jc w:val="center"/>
        <w:tblInd w:w="-108" w:type="dxa"/>
        <w:tblLayout w:type="fixed"/>
        <w:tblCellMar>
          <w:top w:w="0" w:type="dxa"/>
          <w:left w:w="0" w:type="dxa"/>
          <w:bottom w:w="0" w:type="dxa"/>
          <w:right w:w="0" w:type="dxa"/>
        </w:tblCellMar>
      </w:tblPr>
      <w:tblGrid/>
      <w:tr>
        <w:trPr>
          <w:wAfter w:w="0" w:type="dxa"/>
        </w:trPr>
        <w:tc>
          <w:tcPr>
            <w:tcW w:w="10296" w:type="dxa"/>
            <w:gridSpan w:val="3"/>
          </w:tcPr>
          <w:p>
            <w:pPr>
              <w:pStyle w:val="P278"/>
              <w:rPr>
                <w:rStyle w:val="C25"/>
                <w:sz w:val="14"/>
              </w:rPr>
            </w:pPr>
            <w:r>
              <w:rPr>
                <w:b w:val="1"/>
              </w:rPr>
              <w:fldChar w:fldCharType="begin"/>
            </w:r>
            <w:r>
              <w:rPr>
                <w:rStyle w:val="C25"/>
              </w:rPr>
              <w:instrText xml:space="preserve"> HYPERLINK  \l "BK0" \o "PART I" </w:instrText>
            </w:r>
            <w:r>
              <w:rPr>
                <w:rStyle w:val="C25"/>
              </w:rPr>
              <w:fldChar w:fldCharType="separate"/>
            </w:r>
            <w:r>
              <w:rPr>
                <w:rStyle w:val="C25"/>
              </w:rPr>
              <w:t>PART I</w:t>
            </w:r>
            <w:r>
              <w:rPr>
                <w:rStyle w:val="C25"/>
              </w:rPr>
              <w:fldChar w:fldCharType="end"/>
            </w:r>
            <w:r>
              <w:rPr>
                <w:rStyle w:val="C25"/>
              </w:rPr>
              <w:br w:type="textWrapping"/>
            </w:r>
            <w:r>
              <w:t>DEFINITIONS, INTERPRETATION AND APPLICATION</w:t>
            </w:r>
          </w:p>
        </w:tc>
      </w:tr>
      <w:tr>
        <w:trPr>
          <w:wAfter w:w="0" w:type="dxa"/>
        </w:trPr>
        <w:tc>
          <w:tcPr>
            <w:tcW w:w="1603" w:type="dxa"/>
          </w:tcPr>
          <w:p>
            <w:pPr>
              <w:pStyle w:val="P272"/>
            </w:pPr>
            <w:r>
              <w:rPr>
                <w:rStyle w:val="C25"/>
                <w:sz w:val="14"/>
              </w:rPr>
              <w:fldChar w:fldCharType="begin"/>
            </w:r>
            <w:r>
              <w:instrText xml:space="preserve"> HYPERLINK  \l "BK1" \o "Section 1." </w:instrText>
            </w:r>
            <w:r>
              <w:fldChar w:fldCharType="separate"/>
            </w:r>
            <w:r>
              <w:t>1.</w:t>
            </w:r>
            <w:r>
              <w:fldChar w:fldCharType="end"/>
            </w:r>
          </w:p>
        </w:tc>
        <w:tc>
          <w:tcPr>
            <w:tcW w:w="8693" w:type="dxa"/>
            <w:gridSpan w:val="2"/>
          </w:tcPr>
          <w:p>
            <w:pPr>
              <w:pStyle w:val="P34"/>
            </w:pPr>
            <w:r>
              <w:t>Definitions and application</w:t>
            </w:r>
          </w:p>
        </w:tc>
      </w:tr>
      <w:tr>
        <w:trPr>
          <w:wAfter w:w="0" w:type="dxa"/>
        </w:trPr>
        <w:tc>
          <w:tcPr>
            <w:tcW w:w="1603" w:type="dxa"/>
          </w:tcPr>
          <w:p>
            <w:pPr>
              <w:pStyle w:val="P272"/>
            </w:pPr>
            <w:r>
              <w:fldChar w:fldCharType="begin"/>
            </w:r>
            <w:r>
              <w:instrText xml:space="preserve"> HYPERLINK  \l "BK2" \o "Section 2." </w:instrText>
            </w:r>
            <w:r>
              <w:fldChar w:fldCharType="separate"/>
            </w:r>
            <w:r>
              <w:t>2.</w:t>
            </w:r>
            <w:r>
              <w:fldChar w:fldCharType="end"/>
            </w:r>
          </w:p>
        </w:tc>
        <w:tc>
          <w:tcPr>
            <w:tcW w:w="8693" w:type="dxa"/>
            <w:gridSpan w:val="2"/>
          </w:tcPr>
          <w:p>
            <w:pPr>
              <w:pStyle w:val="P34"/>
            </w:pPr>
            <w:r>
              <w:t>Unused property, most recent use</w:t>
            </w:r>
          </w:p>
        </w:tc>
      </w:tr>
      <w:tr>
        <w:trPr>
          <w:wAfter w:w="0" w:type="dxa"/>
        </w:trPr>
        <w:tc>
          <w:tcPr>
            <w:tcW w:w="1603" w:type="dxa"/>
          </w:tcPr>
          <w:p>
            <w:pPr>
              <w:pStyle w:val="P272"/>
            </w:pPr>
            <w:r>
              <w:fldChar w:fldCharType="begin"/>
            </w:r>
            <w:r>
              <w:instrText xml:space="preserve"> HYPERLINK  \l "BK3" \o "Section 3." </w:instrText>
            </w:r>
            <w:r>
              <w:fldChar w:fldCharType="separate"/>
            </w:r>
            <w:r>
              <w:t>3.</w:t>
            </w:r>
            <w:r>
              <w:fldChar w:fldCharType="end"/>
            </w:r>
          </w:p>
        </w:tc>
        <w:tc>
          <w:tcPr>
            <w:tcW w:w="8693" w:type="dxa"/>
            <w:gridSpan w:val="2"/>
          </w:tcPr>
          <w:p>
            <w:pPr>
              <w:pStyle w:val="P34"/>
            </w:pPr>
            <w:r>
              <w:t>Mixed use property, most sensitive use</w:t>
            </w:r>
          </w:p>
        </w:tc>
      </w:tr>
      <w:tr>
        <w:trPr>
          <w:wAfter w:w="0" w:type="dxa"/>
        </w:trPr>
        <w:tc>
          <w:tcPr>
            <w:tcW w:w="10296" w:type="dxa"/>
            <w:gridSpan w:val="3"/>
          </w:tcPr>
          <w:p>
            <w:pPr>
              <w:pStyle w:val="P278"/>
              <w:rPr>
                <w:rStyle w:val="C25"/>
                <w:sz w:val="14"/>
              </w:rPr>
            </w:pPr>
            <w:r>
              <w:fldChar w:fldCharType="begin"/>
            </w:r>
            <w:r>
              <w:rPr>
                <w:rStyle w:val="C25"/>
              </w:rPr>
              <w:instrText xml:space="preserve"> HYPERLINK  \l "BK4" \o "PART II" </w:instrText>
            </w:r>
            <w:r>
              <w:rPr>
                <w:rStyle w:val="C25"/>
              </w:rPr>
              <w:fldChar w:fldCharType="separate"/>
            </w:r>
            <w:r>
              <w:rPr>
                <w:rStyle w:val="C25"/>
              </w:rPr>
              <w:t>PART II</w:t>
            </w:r>
            <w:r>
              <w:rPr>
                <w:rStyle w:val="C25"/>
              </w:rPr>
              <w:fldChar w:fldCharType="end"/>
            </w:r>
            <w:r>
              <w:rPr>
                <w:rStyle w:val="C25"/>
              </w:rPr>
              <w:br w:type="textWrapping"/>
            </w:r>
            <w:r>
              <w:t>DEFINED PERSONS</w:t>
            </w:r>
          </w:p>
        </w:tc>
      </w:tr>
      <w:tr>
        <w:trPr>
          <w:wAfter w:w="0" w:type="dxa"/>
        </w:trPr>
        <w:tc>
          <w:tcPr>
            <w:tcW w:w="1603" w:type="dxa"/>
          </w:tcPr>
          <w:p>
            <w:pPr>
              <w:pStyle w:val="P272"/>
            </w:pPr>
            <w:r>
              <w:rPr>
                <w:rStyle w:val="C25"/>
                <w:sz w:val="14"/>
              </w:rPr>
              <w:fldChar w:fldCharType="begin"/>
            </w:r>
            <w:r>
              <w:instrText xml:space="preserve"> HYPERLINK  \l "BK5" \o "Section 4." </w:instrText>
            </w:r>
            <w:r>
              <w:fldChar w:fldCharType="separate"/>
            </w:r>
            <w:r>
              <w:t>4.</w:t>
            </w:r>
            <w:r>
              <w:fldChar w:fldCharType="end"/>
            </w:r>
          </w:p>
        </w:tc>
        <w:tc>
          <w:tcPr>
            <w:tcW w:w="8693" w:type="dxa"/>
            <w:gridSpan w:val="2"/>
          </w:tcPr>
          <w:p>
            <w:pPr>
              <w:pStyle w:val="P34"/>
            </w:pPr>
            <w:r>
              <w:t>Owner of property</w:t>
            </w:r>
          </w:p>
        </w:tc>
      </w:tr>
      <w:tr>
        <w:trPr>
          <w:wAfter w:w="0" w:type="dxa"/>
        </w:trPr>
        <w:tc>
          <w:tcPr>
            <w:tcW w:w="1603" w:type="dxa"/>
          </w:tcPr>
          <w:p>
            <w:pPr>
              <w:pStyle w:val="P272"/>
            </w:pPr>
            <w:r>
              <w:fldChar w:fldCharType="begin"/>
            </w:r>
            <w:r>
              <w:instrText xml:space="preserve"> HYPERLINK  \l "BK6" \o "Section 5." </w:instrText>
            </w:r>
            <w:r>
              <w:fldChar w:fldCharType="separate"/>
            </w:r>
            <w:r>
              <w:t>5.</w:t>
            </w:r>
            <w:r>
              <w:fldChar w:fldCharType="end"/>
            </w:r>
          </w:p>
        </w:tc>
        <w:tc>
          <w:tcPr>
            <w:tcW w:w="8693" w:type="dxa"/>
            <w:gridSpan w:val="2"/>
          </w:tcPr>
          <w:p>
            <w:pPr>
              <w:pStyle w:val="P34"/>
            </w:pPr>
            <w:r>
              <w:t>Qualified persons, other than risk assessment</w:t>
            </w:r>
          </w:p>
        </w:tc>
      </w:tr>
      <w:tr>
        <w:trPr>
          <w:wAfter w:w="0" w:type="dxa"/>
        </w:trPr>
        <w:tc>
          <w:tcPr>
            <w:tcW w:w="1603" w:type="dxa"/>
          </w:tcPr>
          <w:p>
            <w:pPr>
              <w:pStyle w:val="P272"/>
            </w:pPr>
            <w:r>
              <w:fldChar w:fldCharType="begin"/>
            </w:r>
            <w:r>
              <w:instrText xml:space="preserve"> HYPERLINK  \l "BK7" \o "Section 6." </w:instrText>
            </w:r>
            <w:r>
              <w:fldChar w:fldCharType="separate"/>
            </w:r>
            <w:r>
              <w:t>6.</w:t>
            </w:r>
            <w:r>
              <w:fldChar w:fldCharType="end"/>
            </w:r>
          </w:p>
        </w:tc>
        <w:tc>
          <w:tcPr>
            <w:tcW w:w="8693" w:type="dxa"/>
            <w:gridSpan w:val="2"/>
          </w:tcPr>
          <w:p>
            <w:pPr>
              <w:pStyle w:val="P34"/>
            </w:pPr>
            <w:r>
              <w:t>Qualified persons, risk assessment</w:t>
            </w:r>
          </w:p>
        </w:tc>
      </w:tr>
      <w:tr>
        <w:trPr>
          <w:wAfter w:w="0" w:type="dxa"/>
        </w:trPr>
        <w:tc>
          <w:tcPr>
            <w:tcW w:w="1603" w:type="dxa"/>
          </w:tcPr>
          <w:p>
            <w:pPr>
              <w:pStyle w:val="P272"/>
            </w:pPr>
            <w:r>
              <w:fldChar w:fldCharType="begin"/>
            </w:r>
            <w:r>
              <w:instrText xml:space="preserve"> HYPERLINK  \l "BK8" \o "Section 6.1" </w:instrText>
            </w:r>
            <w:r>
              <w:fldChar w:fldCharType="separate"/>
            </w:r>
            <w:r>
              <w:t>6.1</w:t>
            </w:r>
            <w:r>
              <w:fldChar w:fldCharType="end"/>
            </w:r>
          </w:p>
        </w:tc>
        <w:tc>
          <w:tcPr>
            <w:tcW w:w="8693" w:type="dxa"/>
            <w:gridSpan w:val="2"/>
          </w:tcPr>
          <w:p>
            <w:pPr>
              <w:pStyle w:val="P34"/>
            </w:pPr>
            <w:r>
              <w:t>Qualified persons, conflict of interest</w:t>
            </w:r>
          </w:p>
        </w:tc>
      </w:tr>
      <w:tr>
        <w:trPr>
          <w:wAfter w:w="0" w:type="dxa"/>
        </w:trPr>
        <w:tc>
          <w:tcPr>
            <w:tcW w:w="1603" w:type="dxa"/>
          </w:tcPr>
          <w:p>
            <w:pPr>
              <w:pStyle w:val="P272"/>
            </w:pPr>
            <w:r>
              <w:fldChar w:fldCharType="begin"/>
            </w:r>
            <w:r>
              <w:instrText xml:space="preserve"> HYPERLINK  \l "BK9" \o "Section 6.2" </w:instrText>
            </w:r>
            <w:r>
              <w:fldChar w:fldCharType="separate"/>
            </w:r>
            <w:r>
              <w:t>6.2</w:t>
            </w:r>
            <w:r>
              <w:fldChar w:fldCharType="end"/>
            </w:r>
          </w:p>
        </w:tc>
        <w:tc>
          <w:tcPr>
            <w:tcW w:w="8693" w:type="dxa"/>
            <w:gridSpan w:val="2"/>
          </w:tcPr>
          <w:p>
            <w:pPr>
              <w:pStyle w:val="P34"/>
            </w:pPr>
            <w:r>
              <w:t>Qualified persons as employee</w:t>
            </w:r>
          </w:p>
        </w:tc>
      </w:tr>
      <w:tr>
        <w:trPr>
          <w:wAfter w:w="0" w:type="dxa"/>
        </w:trPr>
        <w:tc>
          <w:tcPr>
            <w:tcW w:w="1603" w:type="dxa"/>
          </w:tcPr>
          <w:p>
            <w:pPr>
              <w:pStyle w:val="P272"/>
            </w:pPr>
            <w:r>
              <w:fldChar w:fldCharType="begin"/>
            </w:r>
            <w:r>
              <w:instrText xml:space="preserve"> HYPERLINK  \l "BK10" \o "Section 7." </w:instrText>
            </w:r>
            <w:r>
              <w:fldChar w:fldCharType="separate"/>
            </w:r>
            <w:r>
              <w:t>7.</w:t>
            </w:r>
            <w:r>
              <w:fldChar w:fldCharType="end"/>
            </w:r>
          </w:p>
        </w:tc>
        <w:tc>
          <w:tcPr>
            <w:tcW w:w="8693" w:type="dxa"/>
            <w:gridSpan w:val="2"/>
          </w:tcPr>
          <w:p>
            <w:pPr>
              <w:pStyle w:val="P34"/>
            </w:pPr>
            <w:r>
              <w:t>Qualified persons, insurance</w:t>
            </w:r>
          </w:p>
        </w:tc>
      </w:tr>
      <w:tr>
        <w:trPr>
          <w:wAfter w:w="0" w:type="dxa"/>
        </w:trPr>
        <w:tc>
          <w:tcPr>
            <w:tcW w:w="10296" w:type="dxa"/>
            <w:gridSpan w:val="3"/>
          </w:tcPr>
          <w:p>
            <w:pPr>
              <w:pStyle w:val="P278"/>
              <w:rPr>
                <w:rStyle w:val="C25"/>
                <w:sz w:val="14"/>
              </w:rPr>
            </w:pPr>
            <w:r>
              <w:fldChar w:fldCharType="begin"/>
            </w:r>
            <w:r>
              <w:rPr>
                <w:rStyle w:val="C25"/>
              </w:rPr>
              <w:instrText xml:space="preserve"> HYPERLINK  \l "BK11" \o "PART III" </w:instrText>
            </w:r>
            <w:r>
              <w:rPr>
                <w:rStyle w:val="C25"/>
              </w:rPr>
              <w:fldChar w:fldCharType="separate"/>
            </w:r>
            <w:r>
              <w:rPr>
                <w:rStyle w:val="C25"/>
              </w:rPr>
              <w:t>PART III</w:t>
            </w:r>
            <w:r>
              <w:rPr>
                <w:rStyle w:val="C25"/>
              </w:rPr>
              <w:fldChar w:fldCharType="end"/>
            </w:r>
            <w:r>
              <w:rPr>
                <w:rStyle w:val="C25"/>
              </w:rPr>
              <w:br w:type="textWrapping"/>
            </w:r>
            <w:r>
              <w:t>ENVIRONMENTAL SITE REGISTRY</w:t>
            </w:r>
          </w:p>
        </w:tc>
      </w:tr>
      <w:tr>
        <w:trPr>
          <w:wAfter w:w="0" w:type="dxa"/>
        </w:trPr>
        <w:tc>
          <w:tcPr>
            <w:tcW w:w="1603" w:type="dxa"/>
          </w:tcPr>
          <w:p>
            <w:pPr>
              <w:pStyle w:val="P272"/>
            </w:pPr>
            <w:r>
              <w:rPr>
                <w:rStyle w:val="C25"/>
                <w:sz w:val="14"/>
              </w:rPr>
              <w:fldChar w:fldCharType="begin"/>
            </w:r>
            <w:r>
              <w:instrText xml:space="preserve"> HYPERLINK  \l "BK12" \o "Section 7.1" </w:instrText>
            </w:r>
            <w:r>
              <w:fldChar w:fldCharType="separate"/>
            </w:r>
            <w:r>
              <w:t>7.1</w:t>
            </w:r>
            <w:r>
              <w:fldChar w:fldCharType="end"/>
            </w:r>
          </w:p>
        </w:tc>
        <w:tc>
          <w:tcPr>
            <w:tcW w:w="8693" w:type="dxa"/>
            <w:gridSpan w:val="2"/>
          </w:tcPr>
          <w:p>
            <w:pPr>
              <w:pStyle w:val="P34"/>
            </w:pPr>
            <w:r>
              <w:t>Additional purpose of Registry</w:t>
            </w:r>
          </w:p>
        </w:tc>
      </w:tr>
      <w:tr>
        <w:trPr>
          <w:wAfter w:w="0" w:type="dxa"/>
        </w:trPr>
        <w:tc>
          <w:tcPr>
            <w:tcW w:w="1603" w:type="dxa"/>
          </w:tcPr>
          <w:p>
            <w:pPr>
              <w:pStyle w:val="P272"/>
            </w:pPr>
            <w:r>
              <w:fldChar w:fldCharType="begin"/>
            </w:r>
            <w:r>
              <w:instrText xml:space="preserve"> HYPERLINK  \l "BK13" \o "Section 8." </w:instrText>
            </w:r>
            <w:r>
              <w:fldChar w:fldCharType="separate"/>
            </w:r>
            <w:r>
              <w:t>8.</w:t>
            </w:r>
            <w:r>
              <w:fldChar w:fldCharType="end"/>
            </w:r>
          </w:p>
        </w:tc>
        <w:tc>
          <w:tcPr>
            <w:tcW w:w="8693" w:type="dxa"/>
            <w:gridSpan w:val="2"/>
          </w:tcPr>
          <w:p>
            <w:pPr>
              <w:pStyle w:val="P34"/>
            </w:pPr>
            <w:r>
              <w:t>Contents public</w:t>
            </w:r>
          </w:p>
        </w:tc>
      </w:tr>
      <w:tr>
        <w:trPr>
          <w:wAfter w:w="0" w:type="dxa"/>
        </w:trPr>
        <w:tc>
          <w:tcPr>
            <w:tcW w:w="1603" w:type="dxa"/>
          </w:tcPr>
          <w:p>
            <w:pPr>
              <w:pStyle w:val="P272"/>
            </w:pPr>
            <w:r>
              <w:fldChar w:fldCharType="begin"/>
            </w:r>
            <w:r>
              <w:instrText xml:space="preserve"> HYPERLINK  \l "BK14" \o "Section 9." </w:instrText>
            </w:r>
            <w:r>
              <w:fldChar w:fldCharType="separate"/>
            </w:r>
            <w:r>
              <w:t>9.</w:t>
            </w:r>
            <w:r>
              <w:fldChar w:fldCharType="end"/>
            </w:r>
          </w:p>
        </w:tc>
        <w:tc>
          <w:tcPr>
            <w:tcW w:w="8693" w:type="dxa"/>
            <w:gridSpan w:val="2"/>
          </w:tcPr>
          <w:p>
            <w:pPr>
              <w:pStyle w:val="P34"/>
            </w:pPr>
            <w:r>
              <w:t>Notice to users</w:t>
            </w:r>
          </w:p>
        </w:tc>
      </w:tr>
      <w:tr>
        <w:trPr>
          <w:wAfter w:w="0" w:type="dxa"/>
        </w:trPr>
        <w:tc>
          <w:tcPr>
            <w:tcW w:w="1603" w:type="dxa"/>
          </w:tcPr>
          <w:p>
            <w:pPr>
              <w:pStyle w:val="P272"/>
            </w:pPr>
            <w:r>
              <w:fldChar w:fldCharType="begin"/>
            </w:r>
            <w:r>
              <w:instrText xml:space="preserve"> HYPERLINK  \l "BK15" \o "Section 10." </w:instrText>
            </w:r>
            <w:r>
              <w:fldChar w:fldCharType="separate"/>
            </w:r>
            <w:r>
              <w:t>10.</w:t>
            </w:r>
            <w:r>
              <w:fldChar w:fldCharType="end"/>
            </w:r>
          </w:p>
        </w:tc>
        <w:tc>
          <w:tcPr>
            <w:tcW w:w="8693" w:type="dxa"/>
            <w:gridSpan w:val="2"/>
          </w:tcPr>
          <w:p>
            <w:pPr>
              <w:pStyle w:val="P34"/>
            </w:pPr>
            <w:r>
              <w:t>Notice of order in Registry</w:t>
            </w:r>
          </w:p>
        </w:tc>
      </w:tr>
      <w:tr>
        <w:trPr>
          <w:wAfter w:w="0" w:type="dxa"/>
        </w:trPr>
        <w:tc>
          <w:tcPr>
            <w:tcW w:w="10296" w:type="dxa"/>
            <w:gridSpan w:val="3"/>
          </w:tcPr>
          <w:p>
            <w:pPr>
              <w:pStyle w:val="P278"/>
              <w:rPr>
                <w:rStyle w:val="C25"/>
                <w:sz w:val="14"/>
              </w:rPr>
            </w:pPr>
            <w:r>
              <w:fldChar w:fldCharType="begin"/>
            </w:r>
            <w:r>
              <w:rPr>
                <w:rStyle w:val="C25"/>
              </w:rPr>
              <w:instrText xml:space="preserve"> HYPERLINK  \l "BK16" \o "PART IV" </w:instrText>
            </w:r>
            <w:r>
              <w:rPr>
                <w:rStyle w:val="C25"/>
              </w:rPr>
              <w:fldChar w:fldCharType="separate"/>
            </w:r>
            <w:r>
              <w:rPr>
                <w:rStyle w:val="C25"/>
              </w:rPr>
              <w:t>PART IV</w:t>
            </w:r>
            <w:r>
              <w:rPr>
                <w:rStyle w:val="C25"/>
              </w:rPr>
              <w:fldChar w:fldCharType="end"/>
            </w:r>
            <w:r>
              <w:rPr>
                <w:rStyle w:val="C25"/>
              </w:rPr>
              <w:br w:type="textWrapping"/>
            </w:r>
            <w:r>
              <w:t>CHANGE OF PROPERTY USE</w:t>
            </w:r>
          </w:p>
        </w:tc>
      </w:tr>
      <w:tr>
        <w:trPr>
          <w:wAfter w:w="0" w:type="dxa"/>
        </w:trPr>
        <w:tc>
          <w:tcPr>
            <w:tcW w:w="1603" w:type="dxa"/>
          </w:tcPr>
          <w:p>
            <w:pPr>
              <w:pStyle w:val="P272"/>
            </w:pPr>
            <w:r>
              <w:rPr>
                <w:rStyle w:val="C25"/>
                <w:sz w:val="14"/>
              </w:rPr>
              <w:fldChar w:fldCharType="begin"/>
            </w:r>
            <w:r>
              <w:instrText xml:space="preserve"> HYPERLINK  \l "BK17" \o "Section 11." </w:instrText>
            </w:r>
            <w:r>
              <w:fldChar w:fldCharType="separate"/>
            </w:r>
            <w:r>
              <w:t>11.</w:t>
            </w:r>
            <w:r>
              <w:fldChar w:fldCharType="end"/>
            </w:r>
          </w:p>
        </w:tc>
        <w:tc>
          <w:tcPr>
            <w:tcW w:w="8693" w:type="dxa"/>
            <w:gridSpan w:val="2"/>
          </w:tcPr>
          <w:p>
            <w:pPr>
              <w:pStyle w:val="P34"/>
            </w:pPr>
            <w:r>
              <w:t>Definitions for the Act, industrial, commercial, residential and parkland use</w:t>
            </w:r>
          </w:p>
        </w:tc>
      </w:tr>
      <w:tr>
        <w:trPr>
          <w:wAfter w:w="0" w:type="dxa"/>
        </w:trPr>
        <w:tc>
          <w:tcPr>
            <w:tcW w:w="1603" w:type="dxa"/>
          </w:tcPr>
          <w:p>
            <w:pPr>
              <w:pStyle w:val="P272"/>
            </w:pPr>
            <w:r>
              <w:fldChar w:fldCharType="begin"/>
            </w:r>
            <w:r>
              <w:instrText xml:space="preserve"> HYPERLINK  \l "BK18" \o "Section 12." </w:instrText>
            </w:r>
            <w:r>
              <w:fldChar w:fldCharType="separate"/>
            </w:r>
            <w:r>
              <w:t>12.</w:t>
            </w:r>
            <w:r>
              <w:fldChar w:fldCharType="end"/>
            </w:r>
          </w:p>
        </w:tc>
        <w:tc>
          <w:tcPr>
            <w:tcW w:w="8693" w:type="dxa"/>
            <w:gridSpan w:val="2"/>
          </w:tcPr>
          <w:p>
            <w:pPr>
              <w:pStyle w:val="P34"/>
            </w:pPr>
            <w:r>
              <w:t>Exemption, construction, s. 168.3.1 of the Act</w:t>
            </w:r>
          </w:p>
        </w:tc>
      </w:tr>
      <w:tr>
        <w:trPr>
          <w:wAfter w:w="0" w:type="dxa"/>
        </w:trPr>
        <w:tc>
          <w:tcPr>
            <w:tcW w:w="1603" w:type="dxa"/>
          </w:tcPr>
          <w:p>
            <w:pPr>
              <w:pStyle w:val="P272"/>
            </w:pPr>
            <w:r>
              <w:fldChar w:fldCharType="begin"/>
            </w:r>
            <w:r>
              <w:instrText xml:space="preserve"> HYPERLINK  \l "BK19" \o "Section 13." </w:instrText>
            </w:r>
            <w:r>
              <w:fldChar w:fldCharType="separate"/>
            </w:r>
            <w:r>
              <w:t>13.</w:t>
            </w:r>
            <w:r>
              <w:fldChar w:fldCharType="end"/>
            </w:r>
          </w:p>
        </w:tc>
        <w:tc>
          <w:tcPr>
            <w:tcW w:w="8693" w:type="dxa"/>
            <w:gridSpan w:val="2"/>
          </w:tcPr>
          <w:p>
            <w:pPr>
              <w:pStyle w:val="P34"/>
            </w:pPr>
            <w:r>
              <w:t>Exemptions, change of use, s. 168.3.1 (1) (a) of the Act</w:t>
            </w:r>
          </w:p>
        </w:tc>
      </w:tr>
      <w:tr>
        <w:trPr>
          <w:wAfter w:w="0" w:type="dxa"/>
        </w:trPr>
        <w:tc>
          <w:tcPr>
            <w:tcW w:w="1603" w:type="dxa"/>
          </w:tcPr>
          <w:p>
            <w:pPr>
              <w:pStyle w:val="P272"/>
            </w:pPr>
            <w:r>
              <w:fldChar w:fldCharType="begin"/>
            </w:r>
            <w:r>
              <w:instrText xml:space="preserve"> HYPERLINK  \l "BK20" \o "Section 14." </w:instrText>
            </w:r>
            <w:r>
              <w:fldChar w:fldCharType="separate"/>
            </w:r>
            <w:r>
              <w:t>14.</w:t>
            </w:r>
            <w:r>
              <w:fldChar w:fldCharType="end"/>
            </w:r>
          </w:p>
        </w:tc>
        <w:tc>
          <w:tcPr>
            <w:tcW w:w="8693" w:type="dxa"/>
            <w:gridSpan w:val="2"/>
          </w:tcPr>
          <w:p>
            <w:pPr>
              <w:pStyle w:val="P34"/>
            </w:pPr>
            <w:r>
              <w:t>Changes of use, s. 168.3.1 (1) (b) of the Act</w:t>
            </w:r>
          </w:p>
        </w:tc>
      </w:tr>
      <w:tr>
        <w:trPr>
          <w:wAfter w:w="0" w:type="dxa"/>
        </w:trPr>
        <w:tc>
          <w:tcPr>
            <w:tcW w:w="1603" w:type="dxa"/>
          </w:tcPr>
          <w:p>
            <w:pPr>
              <w:pStyle w:val="P272"/>
            </w:pPr>
            <w:r>
              <w:fldChar w:fldCharType="begin"/>
            </w:r>
            <w:r>
              <w:instrText xml:space="preserve"> HYPERLINK  \l "BK21" \o "Section 15." </w:instrText>
            </w:r>
            <w:r>
              <w:fldChar w:fldCharType="separate"/>
            </w:r>
            <w:r>
              <w:t>15.</w:t>
            </w:r>
            <w:r>
              <w:fldChar w:fldCharType="end"/>
            </w:r>
          </w:p>
        </w:tc>
        <w:tc>
          <w:tcPr>
            <w:tcW w:w="8693" w:type="dxa"/>
            <w:gridSpan w:val="2"/>
          </w:tcPr>
          <w:p>
            <w:pPr>
              <w:pStyle w:val="P34"/>
            </w:pPr>
            <w:r>
              <w:t>Exemption, change in use</w:t>
            </w:r>
          </w:p>
        </w:tc>
      </w:tr>
      <w:tr>
        <w:trPr>
          <w:wAfter w:w="0" w:type="dxa"/>
        </w:trPr>
        <w:tc>
          <w:tcPr>
            <w:tcW w:w="10296" w:type="dxa"/>
            <w:gridSpan w:val="3"/>
          </w:tcPr>
          <w:p>
            <w:pPr>
              <w:pStyle w:val="P278"/>
              <w:rPr>
                <w:rStyle w:val="C25"/>
                <w:sz w:val="14"/>
              </w:rPr>
            </w:pPr>
            <w:r>
              <w:fldChar w:fldCharType="begin"/>
            </w:r>
            <w:r>
              <w:rPr>
                <w:rStyle w:val="C25"/>
              </w:rPr>
              <w:instrText xml:space="preserve"> HYPERLINK  \l "BK22" \o "PART V" </w:instrText>
            </w:r>
            <w:r>
              <w:rPr>
                <w:rStyle w:val="C25"/>
              </w:rPr>
              <w:fldChar w:fldCharType="separate"/>
            </w:r>
            <w:r>
              <w:rPr>
                <w:rStyle w:val="C25"/>
              </w:rPr>
              <w:t>PART V</w:t>
            </w:r>
            <w:r>
              <w:rPr>
                <w:rStyle w:val="C25"/>
              </w:rPr>
              <w:fldChar w:fldCharType="end"/>
            </w:r>
            <w:r>
              <w:rPr>
                <w:rStyle w:val="C25"/>
              </w:rPr>
              <w:br w:type="textWrapping"/>
            </w:r>
            <w:r>
              <w:t>RECORDS OF SITE CONDITION</w:t>
            </w:r>
          </w:p>
        </w:tc>
      </w:tr>
      <w:tr>
        <w:trPr>
          <w:wAfter w:w="0" w:type="dxa"/>
        </w:trPr>
        <w:tc>
          <w:tcPr>
            <w:tcW w:w="1603" w:type="dxa"/>
          </w:tcPr>
          <w:p>
            <w:pPr>
              <w:pStyle w:val="P272"/>
            </w:pPr>
            <w:r>
              <w:rPr>
                <w:rStyle w:val="C25"/>
                <w:sz w:val="14"/>
              </w:rPr>
              <w:fldChar w:fldCharType="begin"/>
            </w:r>
            <w:r>
              <w:instrText xml:space="preserve"> HYPERLINK  \l "BK23" \o "Section 16." </w:instrText>
            </w:r>
            <w:r>
              <w:fldChar w:fldCharType="separate"/>
            </w:r>
            <w:r>
              <w:t>16.</w:t>
            </w:r>
            <w:r>
              <w:fldChar w:fldCharType="end"/>
            </w:r>
          </w:p>
        </w:tc>
        <w:tc>
          <w:tcPr>
            <w:tcW w:w="8693" w:type="dxa"/>
            <w:gridSpan w:val="2"/>
          </w:tcPr>
          <w:p>
            <w:pPr>
              <w:pStyle w:val="P34"/>
            </w:pPr>
            <w:r>
              <w:t>Records of site condition, requirements</w:t>
            </w:r>
          </w:p>
        </w:tc>
      </w:tr>
      <w:tr>
        <w:trPr>
          <w:wAfter w:w="0" w:type="dxa"/>
        </w:trPr>
        <w:tc>
          <w:tcPr>
            <w:tcW w:w="1603" w:type="dxa"/>
          </w:tcPr>
          <w:p>
            <w:pPr>
              <w:pStyle w:val="P272"/>
            </w:pPr>
            <w:r>
              <w:fldChar w:fldCharType="begin"/>
            </w:r>
            <w:r>
              <w:instrText xml:space="preserve"> HYPERLINK  \l "BK24" \o "Section 16.1" </w:instrText>
            </w:r>
            <w:r>
              <w:fldChar w:fldCharType="separate"/>
            </w:r>
            <w:r>
              <w:t>16.1</w:t>
            </w:r>
            <w:r>
              <w:fldChar w:fldCharType="end"/>
            </w:r>
          </w:p>
        </w:tc>
        <w:tc>
          <w:tcPr>
            <w:tcW w:w="8693" w:type="dxa"/>
            <w:gridSpan w:val="2"/>
          </w:tcPr>
          <w:p>
            <w:pPr>
              <w:pStyle w:val="P34"/>
            </w:pPr>
            <w:r>
              <w:t>Prescribed time for notice or acknowledgement</w:t>
            </w:r>
          </w:p>
        </w:tc>
      </w:tr>
      <w:tr>
        <w:trPr>
          <w:wAfter w:w="0" w:type="dxa"/>
        </w:trPr>
        <w:tc>
          <w:tcPr>
            <w:tcW w:w="1603" w:type="dxa"/>
          </w:tcPr>
          <w:p>
            <w:pPr>
              <w:pStyle w:val="P272"/>
            </w:pPr>
            <w:r>
              <w:fldChar w:fldCharType="begin"/>
            </w:r>
            <w:r>
              <w:instrText xml:space="preserve"> HYPERLINK  \l "BK25" \o "Section 16.2" </w:instrText>
            </w:r>
            <w:r>
              <w:fldChar w:fldCharType="separate"/>
            </w:r>
            <w:r>
              <w:t>16.2</w:t>
            </w:r>
            <w:r>
              <w:fldChar w:fldCharType="end"/>
            </w:r>
          </w:p>
        </w:tc>
        <w:tc>
          <w:tcPr>
            <w:tcW w:w="8693" w:type="dxa"/>
            <w:gridSpan w:val="2"/>
          </w:tcPr>
          <w:p>
            <w:pPr>
              <w:pStyle w:val="P34"/>
            </w:pPr>
            <w:r>
              <w:t>Prescribed defects</w:t>
            </w:r>
          </w:p>
        </w:tc>
      </w:tr>
      <w:tr>
        <w:trPr>
          <w:wAfter w:w="0" w:type="dxa"/>
        </w:trPr>
        <w:tc>
          <w:tcPr>
            <w:tcW w:w="1603" w:type="dxa"/>
          </w:tcPr>
          <w:p>
            <w:pPr>
              <w:pStyle w:val="P272"/>
            </w:pPr>
            <w:r>
              <w:fldChar w:fldCharType="begin"/>
            </w:r>
            <w:r>
              <w:instrText xml:space="preserve"> HYPERLINK  \l "BK26" \o "Section 17." </w:instrText>
            </w:r>
            <w:r>
              <w:fldChar w:fldCharType="separate"/>
            </w:r>
            <w:r>
              <w:t>17.</w:t>
            </w:r>
            <w:r>
              <w:fldChar w:fldCharType="end"/>
            </w:r>
          </w:p>
        </w:tc>
        <w:tc>
          <w:tcPr>
            <w:tcW w:w="8693" w:type="dxa"/>
            <w:gridSpan w:val="2"/>
          </w:tcPr>
          <w:p>
            <w:pPr>
              <w:pStyle w:val="P34"/>
            </w:pPr>
            <w:r>
              <w:t>Certification date</w:t>
            </w:r>
          </w:p>
        </w:tc>
      </w:tr>
      <w:tr>
        <w:trPr>
          <w:wAfter w:w="0" w:type="dxa"/>
        </w:trPr>
        <w:tc>
          <w:tcPr>
            <w:tcW w:w="1603" w:type="dxa"/>
          </w:tcPr>
          <w:p>
            <w:pPr>
              <w:pStyle w:val="P272"/>
            </w:pPr>
            <w:r>
              <w:fldChar w:fldCharType="begin"/>
            </w:r>
            <w:r>
              <w:instrText xml:space="preserve"> HYPERLINK  \l "BK27" \o "Section 18." </w:instrText>
            </w:r>
            <w:r>
              <w:fldChar w:fldCharType="separate"/>
            </w:r>
            <w:r>
              <w:t>18.</w:t>
            </w:r>
            <w:r>
              <w:fldChar w:fldCharType="end"/>
            </w:r>
          </w:p>
        </w:tc>
        <w:tc>
          <w:tcPr>
            <w:tcW w:w="8693" w:type="dxa"/>
            <w:gridSpan w:val="2"/>
          </w:tcPr>
          <w:p>
            <w:pPr>
              <w:pStyle w:val="P34"/>
            </w:pPr>
            <w:r>
              <w:t>Retention and storage of reports</w:t>
            </w:r>
          </w:p>
        </w:tc>
      </w:tr>
      <w:tr>
        <w:trPr>
          <w:wAfter w:w="0" w:type="dxa"/>
        </w:trPr>
        <w:tc>
          <w:tcPr>
            <w:tcW w:w="1603" w:type="dxa"/>
          </w:tcPr>
          <w:p>
            <w:pPr>
              <w:pStyle w:val="P272"/>
            </w:pPr>
            <w:r>
              <w:fldChar w:fldCharType="begin"/>
            </w:r>
            <w:r>
              <w:instrText xml:space="preserve"> HYPERLINK  \l "BK28" \o "Section 19." </w:instrText>
            </w:r>
            <w:r>
              <w:fldChar w:fldCharType="separate"/>
            </w:r>
            <w:r>
              <w:t>19.</w:t>
            </w:r>
            <w:r>
              <w:fldChar w:fldCharType="end"/>
            </w:r>
          </w:p>
        </w:tc>
        <w:tc>
          <w:tcPr>
            <w:tcW w:w="8693" w:type="dxa"/>
            <w:gridSpan w:val="2"/>
          </w:tcPr>
          <w:p>
            <w:pPr>
              <w:pStyle w:val="P34"/>
            </w:pPr>
            <w:r>
              <w:t>Transition, requirements for filing old records of site condition</w:t>
            </w:r>
          </w:p>
        </w:tc>
      </w:tr>
      <w:tr>
        <w:trPr>
          <w:wAfter w:w="0" w:type="dxa"/>
        </w:trPr>
        <w:tc>
          <w:tcPr>
            <w:tcW w:w="1603" w:type="dxa"/>
          </w:tcPr>
          <w:p>
            <w:pPr>
              <w:pStyle w:val="P272"/>
            </w:pPr>
            <w:r>
              <w:fldChar w:fldCharType="begin"/>
            </w:r>
            <w:r>
              <w:instrText xml:space="preserve"> HYPERLINK  \l "BK29" \o "Section 20." </w:instrText>
            </w:r>
            <w:r>
              <w:fldChar w:fldCharType="separate"/>
            </w:r>
            <w:r>
              <w:t>20.</w:t>
            </w:r>
            <w:r>
              <w:fldChar w:fldCharType="end"/>
            </w:r>
          </w:p>
        </w:tc>
        <w:tc>
          <w:tcPr>
            <w:tcW w:w="8693" w:type="dxa"/>
            <w:gridSpan w:val="2"/>
          </w:tcPr>
          <w:p>
            <w:pPr>
              <w:pStyle w:val="P34"/>
            </w:pPr>
            <w:r>
              <w:t>Past owners, immunity</w:t>
            </w:r>
          </w:p>
        </w:tc>
      </w:tr>
      <w:tr>
        <w:trPr>
          <w:wAfter w:w="0" w:type="dxa"/>
        </w:trPr>
        <w:tc>
          <w:tcPr>
            <w:tcW w:w="1603" w:type="dxa"/>
          </w:tcPr>
          <w:p>
            <w:pPr>
              <w:pStyle w:val="P272"/>
            </w:pPr>
            <w:r>
              <w:fldChar w:fldCharType="begin"/>
            </w:r>
            <w:r>
              <w:instrText xml:space="preserve"> HYPERLINK  \l "BK30" \o "Section 21." </w:instrText>
            </w:r>
            <w:r>
              <w:fldChar w:fldCharType="separate"/>
            </w:r>
            <w:r>
              <w:t>21.</w:t>
            </w:r>
            <w:r>
              <w:fldChar w:fldCharType="end"/>
            </w:r>
          </w:p>
        </w:tc>
        <w:tc>
          <w:tcPr>
            <w:tcW w:w="8693" w:type="dxa"/>
            <w:gridSpan w:val="2"/>
          </w:tcPr>
          <w:p>
            <w:pPr>
              <w:pStyle w:val="P34"/>
            </w:pPr>
            <w:r>
              <w:t>Soil Management</w:t>
            </w:r>
          </w:p>
        </w:tc>
      </w:tr>
      <w:tr>
        <w:trPr>
          <w:wAfter w:w="0" w:type="dxa"/>
        </w:trPr>
        <w:tc>
          <w:tcPr>
            <w:tcW w:w="1603" w:type="dxa"/>
          </w:tcPr>
          <w:p>
            <w:pPr>
              <w:pStyle w:val="P272"/>
            </w:pPr>
            <w:r>
              <w:fldChar w:fldCharType="begin"/>
            </w:r>
            <w:r>
              <w:instrText xml:space="preserve"> HYPERLINK  \l "BK31" \o "Section 21.1" </w:instrText>
            </w:r>
            <w:r>
              <w:fldChar w:fldCharType="separate"/>
            </w:r>
            <w:r>
              <w:t>21.1</w:t>
            </w:r>
            <w:r>
              <w:fldChar w:fldCharType="end"/>
            </w:r>
          </w:p>
        </w:tc>
        <w:tc>
          <w:tcPr>
            <w:tcW w:w="8693" w:type="dxa"/>
            <w:gridSpan w:val="2"/>
          </w:tcPr>
          <w:p>
            <w:pPr>
              <w:pStyle w:val="P34"/>
            </w:pPr>
            <w:r>
              <w:t>Transition</w:t>
            </w:r>
          </w:p>
        </w:tc>
      </w:tr>
      <w:tr>
        <w:trPr>
          <w:wAfter w:w="0" w:type="dxa"/>
        </w:trPr>
        <w:tc>
          <w:tcPr>
            <w:tcW w:w="10296" w:type="dxa"/>
            <w:gridSpan w:val="3"/>
          </w:tcPr>
          <w:p>
            <w:pPr>
              <w:pStyle w:val="P278"/>
              <w:rPr>
                <w:rStyle w:val="C25"/>
                <w:sz w:val="14"/>
              </w:rPr>
            </w:pPr>
            <w:r>
              <w:fldChar w:fldCharType="begin"/>
            </w:r>
            <w:r>
              <w:rPr>
                <w:rStyle w:val="C25"/>
              </w:rPr>
              <w:instrText xml:space="preserve"> HYPERLINK  \l "BK32" \o "PART VI" </w:instrText>
            </w:r>
            <w:r>
              <w:rPr>
                <w:rStyle w:val="C25"/>
              </w:rPr>
              <w:fldChar w:fldCharType="separate"/>
            </w:r>
            <w:r>
              <w:rPr>
                <w:rStyle w:val="C25"/>
              </w:rPr>
              <w:t>PART VI</w:t>
            </w:r>
            <w:r>
              <w:rPr>
                <w:rStyle w:val="C25"/>
              </w:rPr>
              <w:fldChar w:fldCharType="end"/>
            </w:r>
            <w:r>
              <w:rPr>
                <w:rStyle w:val="C25"/>
              </w:rPr>
              <w:br w:type="textWrapping"/>
            </w:r>
            <w:r>
              <w:t xml:space="preserve">DEFINITIONS FOR AND INTERPRETATION OF PHASE ONE AND PHASE TWO ENVIRONMENTAL SITE ASSESSMENTS </w:t>
            </w:r>
          </w:p>
        </w:tc>
      </w:tr>
      <w:tr>
        <w:trPr>
          <w:wAfter w:w="0" w:type="dxa"/>
        </w:trPr>
        <w:tc>
          <w:tcPr>
            <w:tcW w:w="1603" w:type="dxa"/>
          </w:tcPr>
          <w:p>
            <w:pPr>
              <w:pStyle w:val="P272"/>
            </w:pPr>
            <w:r>
              <w:rPr>
                <w:rStyle w:val="C25"/>
                <w:sz w:val="14"/>
              </w:rPr>
              <w:fldChar w:fldCharType="begin"/>
            </w:r>
            <w:r>
              <w:instrText xml:space="preserve"> HYPERLINK  \l "BK33" \o "Section 22." </w:instrText>
            </w:r>
            <w:r>
              <w:fldChar w:fldCharType="separate"/>
            </w:r>
            <w:r>
              <w:t>22.</w:t>
            </w:r>
            <w:r>
              <w:fldChar w:fldCharType="end"/>
            </w:r>
          </w:p>
        </w:tc>
        <w:tc>
          <w:tcPr>
            <w:tcW w:w="8693" w:type="dxa"/>
            <w:gridSpan w:val="2"/>
          </w:tcPr>
          <w:p>
            <w:pPr>
              <w:pStyle w:val="P34"/>
            </w:pPr>
            <w:r>
              <w:t>Definitions and interpretation</w:t>
            </w:r>
          </w:p>
        </w:tc>
      </w:tr>
      <w:tr>
        <w:trPr>
          <w:wAfter w:w="0" w:type="dxa"/>
        </w:trPr>
        <w:tc>
          <w:tcPr>
            <w:tcW w:w="10296" w:type="dxa"/>
            <w:gridSpan w:val="3"/>
          </w:tcPr>
          <w:p>
            <w:pPr>
              <w:pStyle w:val="P278"/>
              <w:rPr>
                <w:rStyle w:val="C25"/>
                <w:sz w:val="14"/>
              </w:rPr>
            </w:pPr>
            <w:r>
              <w:fldChar w:fldCharType="begin"/>
            </w:r>
            <w:r>
              <w:rPr>
                <w:rStyle w:val="C25"/>
              </w:rPr>
              <w:instrText xml:space="preserve"> HYPERLINK  \l "BK34" \o "PART VII" </w:instrText>
            </w:r>
            <w:r>
              <w:rPr>
                <w:rStyle w:val="C25"/>
              </w:rPr>
              <w:fldChar w:fldCharType="separate"/>
            </w:r>
            <w:r>
              <w:rPr>
                <w:rStyle w:val="C25"/>
              </w:rPr>
              <w:t>PART VII</w:t>
            </w:r>
            <w:r>
              <w:rPr>
                <w:rStyle w:val="C25"/>
              </w:rPr>
              <w:fldChar w:fldCharType="end"/>
            </w:r>
            <w:r>
              <w:rPr>
                <w:rStyle w:val="C25"/>
              </w:rPr>
              <w:br w:type="textWrapping"/>
            </w:r>
            <w:r>
              <w:t>PHASE ONE ENVIRONMENTAL SITE ASSESSMENTS</w:t>
            </w:r>
          </w:p>
        </w:tc>
      </w:tr>
      <w:tr>
        <w:trPr>
          <w:wAfter w:w="0" w:type="dxa"/>
        </w:trPr>
        <w:tc>
          <w:tcPr>
            <w:tcW w:w="1603" w:type="dxa"/>
          </w:tcPr>
          <w:p>
            <w:pPr>
              <w:pStyle w:val="P272"/>
            </w:pPr>
            <w:r>
              <w:rPr>
                <w:rStyle w:val="C25"/>
                <w:sz w:val="14"/>
              </w:rPr>
              <w:fldChar w:fldCharType="begin"/>
            </w:r>
            <w:r>
              <w:instrText xml:space="preserve"> HYPERLINK  \l "BK35" \o "Section 23." </w:instrText>
            </w:r>
            <w:r>
              <w:fldChar w:fldCharType="separate"/>
            </w:r>
            <w:r>
              <w:t>23.</w:t>
            </w:r>
            <w:r>
              <w:fldChar w:fldCharType="end"/>
            </w:r>
          </w:p>
        </w:tc>
        <w:tc>
          <w:tcPr>
            <w:tcW w:w="8693" w:type="dxa"/>
            <w:gridSpan w:val="2"/>
          </w:tcPr>
          <w:p>
            <w:pPr>
              <w:pStyle w:val="P34"/>
            </w:pPr>
            <w:r>
              <w:t>Phase one environmental site assessment, requirements</w:t>
            </w:r>
          </w:p>
        </w:tc>
      </w:tr>
      <w:tr>
        <w:trPr>
          <w:wAfter w:w="0" w:type="dxa"/>
        </w:trPr>
        <w:tc>
          <w:tcPr>
            <w:tcW w:w="1603" w:type="dxa"/>
          </w:tcPr>
          <w:p>
            <w:pPr>
              <w:pStyle w:val="P272"/>
            </w:pPr>
            <w:r>
              <w:fldChar w:fldCharType="begin"/>
            </w:r>
            <w:r>
              <w:instrText xml:space="preserve"> HYPERLINK  \l "BK36" \o "Section 24." </w:instrText>
            </w:r>
            <w:r>
              <w:fldChar w:fldCharType="separate"/>
            </w:r>
            <w:r>
              <w:t>24.</w:t>
            </w:r>
            <w:r>
              <w:fldChar w:fldCharType="end"/>
            </w:r>
          </w:p>
        </w:tc>
        <w:tc>
          <w:tcPr>
            <w:tcW w:w="8693" w:type="dxa"/>
            <w:gridSpan w:val="2"/>
          </w:tcPr>
          <w:p>
            <w:pPr>
              <w:pStyle w:val="P34"/>
            </w:pPr>
            <w:r>
              <w:t>Phase one environmental site assessment, general objectives</w:t>
            </w:r>
          </w:p>
        </w:tc>
      </w:tr>
      <w:tr>
        <w:trPr>
          <w:wAfter w:w="0" w:type="dxa"/>
        </w:trPr>
        <w:tc>
          <w:tcPr>
            <w:tcW w:w="1603" w:type="dxa"/>
          </w:tcPr>
          <w:p>
            <w:pPr>
              <w:pStyle w:val="P272"/>
            </w:pPr>
            <w:r>
              <w:fldChar w:fldCharType="begin"/>
            </w:r>
            <w:r>
              <w:instrText xml:space="preserve"> HYPERLINK  \l "BK37" \o "Section 25." </w:instrText>
            </w:r>
            <w:r>
              <w:fldChar w:fldCharType="separate"/>
            </w:r>
            <w:r>
              <w:t>25.</w:t>
            </w:r>
            <w:r>
              <w:fldChar w:fldCharType="end"/>
            </w:r>
          </w:p>
        </w:tc>
        <w:tc>
          <w:tcPr>
            <w:tcW w:w="8693" w:type="dxa"/>
            <w:gridSpan w:val="2"/>
          </w:tcPr>
          <w:p>
            <w:pPr>
              <w:pStyle w:val="P34"/>
            </w:pPr>
            <w:r>
              <w:t>Phase one environmental site assessment, components</w:t>
            </w:r>
          </w:p>
        </w:tc>
      </w:tr>
      <w:tr>
        <w:trPr>
          <w:wAfter w:w="0" w:type="dxa"/>
        </w:trPr>
        <w:tc>
          <w:tcPr>
            <w:tcW w:w="1603" w:type="dxa"/>
          </w:tcPr>
          <w:p>
            <w:pPr>
              <w:pStyle w:val="P272"/>
            </w:pPr>
            <w:r>
              <w:fldChar w:fldCharType="begin"/>
            </w:r>
            <w:r>
              <w:instrText xml:space="preserve"> HYPERLINK  \l "BK38" \o "Section 26." </w:instrText>
            </w:r>
            <w:r>
              <w:fldChar w:fldCharType="separate"/>
            </w:r>
            <w:r>
              <w:t>26.</w:t>
            </w:r>
            <w:r>
              <w:fldChar w:fldCharType="end"/>
            </w:r>
          </w:p>
        </w:tc>
        <w:tc>
          <w:tcPr>
            <w:tcW w:w="8693" w:type="dxa"/>
            <w:gridSpan w:val="2"/>
          </w:tcPr>
          <w:p>
            <w:pPr>
              <w:pStyle w:val="P34"/>
            </w:pPr>
            <w:r>
              <w:t>Responsibilities of qualified persons, general</w:t>
            </w:r>
          </w:p>
        </w:tc>
      </w:tr>
      <w:tr>
        <w:trPr>
          <w:wAfter w:w="0" w:type="dxa"/>
        </w:trPr>
        <w:tc>
          <w:tcPr>
            <w:tcW w:w="1603" w:type="dxa"/>
          </w:tcPr>
          <w:p>
            <w:pPr>
              <w:pStyle w:val="P272"/>
            </w:pPr>
            <w:r>
              <w:fldChar w:fldCharType="begin"/>
            </w:r>
            <w:r>
              <w:instrText xml:space="preserve"> HYPERLINK  \l "BK39" \o "Section 27." </w:instrText>
            </w:r>
            <w:r>
              <w:fldChar w:fldCharType="separate"/>
            </w:r>
            <w:r>
              <w:t>27.</w:t>
            </w:r>
            <w:r>
              <w:fldChar w:fldCharType="end"/>
            </w:r>
          </w:p>
        </w:tc>
        <w:tc>
          <w:tcPr>
            <w:tcW w:w="8693" w:type="dxa"/>
            <w:gridSpan w:val="2"/>
          </w:tcPr>
          <w:p>
            <w:pPr>
              <w:pStyle w:val="P34"/>
            </w:pPr>
            <w:r>
              <w:t>Responsibilities of qualified person, impediments</w:t>
            </w:r>
          </w:p>
        </w:tc>
      </w:tr>
      <w:tr>
        <w:trPr>
          <w:wAfter w:w="0" w:type="dxa"/>
        </w:trPr>
        <w:tc>
          <w:tcPr>
            <w:tcW w:w="1603" w:type="dxa"/>
          </w:tcPr>
          <w:p>
            <w:pPr>
              <w:pStyle w:val="P272"/>
            </w:pPr>
            <w:r>
              <w:fldChar w:fldCharType="begin"/>
            </w:r>
            <w:r>
              <w:instrText xml:space="preserve"> HYPERLINK  \l "BK40" \o "Section 28." </w:instrText>
            </w:r>
            <w:r>
              <w:fldChar w:fldCharType="separate"/>
            </w:r>
            <w:r>
              <w:t>28.</w:t>
            </w:r>
            <w:r>
              <w:fldChar w:fldCharType="end"/>
            </w:r>
          </w:p>
        </w:tc>
        <w:tc>
          <w:tcPr>
            <w:tcW w:w="8693" w:type="dxa"/>
            <w:gridSpan w:val="2"/>
          </w:tcPr>
          <w:p>
            <w:pPr>
              <w:pStyle w:val="P34"/>
            </w:pPr>
            <w:r>
              <w:t>Requirement that phase one site assessment report be based on current work</w:t>
            </w:r>
          </w:p>
        </w:tc>
      </w:tr>
      <w:tr>
        <w:trPr>
          <w:wAfter w:w="0" w:type="dxa"/>
        </w:trPr>
        <w:tc>
          <w:tcPr>
            <w:tcW w:w="1603" w:type="dxa"/>
          </w:tcPr>
          <w:p>
            <w:pPr>
              <w:pStyle w:val="P272"/>
            </w:pPr>
            <w:r>
              <w:fldChar w:fldCharType="begin"/>
            </w:r>
            <w:r>
              <w:instrText xml:space="preserve"> HYPERLINK  \l "BK41" \o "Section 29." </w:instrText>
            </w:r>
            <w:r>
              <w:fldChar w:fldCharType="separate"/>
            </w:r>
            <w:r>
              <w:t>29.</w:t>
            </w:r>
            <w:r>
              <w:fldChar w:fldCharType="end"/>
            </w:r>
          </w:p>
        </w:tc>
        <w:tc>
          <w:tcPr>
            <w:tcW w:w="8693" w:type="dxa"/>
            <w:gridSpan w:val="2"/>
          </w:tcPr>
          <w:p>
            <w:pPr>
              <w:pStyle w:val="P34"/>
            </w:pPr>
            <w:r>
              <w:t>Responsibilities of qualified person re reports and data</w:t>
            </w:r>
          </w:p>
        </w:tc>
      </w:tr>
      <w:tr>
        <w:trPr>
          <w:wAfter w:w="0" w:type="dxa"/>
        </w:trPr>
        <w:tc>
          <w:tcPr>
            <w:tcW w:w="1603" w:type="dxa"/>
          </w:tcPr>
          <w:p>
            <w:pPr>
              <w:pStyle w:val="P272"/>
            </w:pPr>
            <w:r>
              <w:fldChar w:fldCharType="begin"/>
            </w:r>
            <w:r>
              <w:instrText xml:space="preserve"> HYPERLINK  \l "BK42" \o "Section 30." </w:instrText>
            </w:r>
            <w:r>
              <w:fldChar w:fldCharType="separate"/>
            </w:r>
            <w:r>
              <w:t>30.</w:t>
            </w:r>
            <w:r>
              <w:fldChar w:fldCharType="end"/>
            </w:r>
          </w:p>
        </w:tc>
        <w:tc>
          <w:tcPr>
            <w:tcW w:w="8693" w:type="dxa"/>
            <w:gridSpan w:val="2"/>
          </w:tcPr>
          <w:p>
            <w:pPr>
              <w:pStyle w:val="P34"/>
            </w:pPr>
            <w:r>
              <w:t>Responsibilities of newly retained qualified person</w:t>
            </w:r>
          </w:p>
        </w:tc>
      </w:tr>
      <w:tr>
        <w:trPr>
          <w:wAfter w:w="0" w:type="dxa"/>
        </w:trPr>
        <w:tc>
          <w:tcPr>
            <w:tcW w:w="1603" w:type="dxa"/>
          </w:tcPr>
          <w:p>
            <w:pPr>
              <w:pStyle w:val="P272"/>
            </w:pPr>
            <w:r>
              <w:fldChar w:fldCharType="begin"/>
            </w:r>
            <w:r>
              <w:instrText xml:space="preserve"> HYPERLINK  \l "BK43" \o "Section 31." </w:instrText>
            </w:r>
            <w:r>
              <w:fldChar w:fldCharType="separate"/>
            </w:r>
            <w:r>
              <w:t>31.</w:t>
            </w:r>
            <w:r>
              <w:fldChar w:fldCharType="end"/>
            </w:r>
          </w:p>
        </w:tc>
        <w:tc>
          <w:tcPr>
            <w:tcW w:w="8693" w:type="dxa"/>
            <w:gridSpan w:val="2"/>
          </w:tcPr>
          <w:p>
            <w:pPr>
              <w:pStyle w:val="P34"/>
            </w:pPr>
            <w:r>
              <w:t>Transition</w:t>
            </w:r>
          </w:p>
        </w:tc>
      </w:tr>
      <w:tr>
        <w:trPr>
          <w:wAfter w:w="0" w:type="dxa"/>
        </w:trPr>
        <w:tc>
          <w:tcPr>
            <w:tcW w:w="10296" w:type="dxa"/>
            <w:gridSpan w:val="3"/>
          </w:tcPr>
          <w:p>
            <w:pPr>
              <w:pStyle w:val="P278"/>
              <w:rPr>
                <w:rStyle w:val="C25"/>
                <w:sz w:val="14"/>
              </w:rPr>
            </w:pPr>
            <w:r>
              <w:fldChar w:fldCharType="begin"/>
            </w:r>
            <w:r>
              <w:rPr>
                <w:rStyle w:val="C25"/>
              </w:rPr>
              <w:instrText xml:space="preserve"> HYPERLINK  \l "BK44" \o "PART VIII" </w:instrText>
            </w:r>
            <w:r>
              <w:rPr>
                <w:rStyle w:val="C25"/>
              </w:rPr>
              <w:fldChar w:fldCharType="separate"/>
            </w:r>
            <w:r>
              <w:rPr>
                <w:rStyle w:val="C25"/>
              </w:rPr>
              <w:t>PART VIII</w:t>
            </w:r>
            <w:r>
              <w:rPr>
                <w:rStyle w:val="C25"/>
              </w:rPr>
              <w:fldChar w:fldCharType="end"/>
            </w:r>
            <w:r>
              <w:rPr>
                <w:rStyle w:val="C25"/>
              </w:rPr>
              <w:br w:type="textWrapping"/>
            </w:r>
            <w:r>
              <w:t>PHASE TWO ENVIRONMENTAL SITE ASSESSMENTS</w:t>
            </w:r>
          </w:p>
        </w:tc>
      </w:tr>
      <w:tr>
        <w:trPr>
          <w:wAfter w:w="0" w:type="dxa"/>
        </w:trPr>
        <w:tc>
          <w:tcPr>
            <w:tcW w:w="1603" w:type="dxa"/>
          </w:tcPr>
          <w:p>
            <w:pPr>
              <w:pStyle w:val="P272"/>
            </w:pPr>
            <w:r>
              <w:rPr>
                <w:rStyle w:val="C25"/>
                <w:sz w:val="14"/>
              </w:rPr>
              <w:fldChar w:fldCharType="begin"/>
            </w:r>
            <w:r>
              <w:instrText xml:space="preserve"> HYPERLINK  \l "BK45" \o "Section 32." </w:instrText>
            </w:r>
            <w:r>
              <w:fldChar w:fldCharType="separate"/>
            </w:r>
            <w:r>
              <w:t>32.</w:t>
            </w:r>
            <w:r>
              <w:fldChar w:fldCharType="end"/>
            </w:r>
          </w:p>
        </w:tc>
        <w:tc>
          <w:tcPr>
            <w:tcW w:w="8693" w:type="dxa"/>
            <w:gridSpan w:val="2"/>
          </w:tcPr>
          <w:p>
            <w:pPr>
              <w:pStyle w:val="P34"/>
            </w:pPr>
            <w:r>
              <w:t>When phase two assessment required to file record of site condition</w:t>
            </w:r>
          </w:p>
        </w:tc>
      </w:tr>
      <w:tr>
        <w:trPr>
          <w:wAfter w:w="0" w:type="dxa"/>
        </w:trPr>
        <w:tc>
          <w:tcPr>
            <w:tcW w:w="1603" w:type="dxa"/>
          </w:tcPr>
          <w:p>
            <w:pPr>
              <w:pStyle w:val="P272"/>
            </w:pPr>
            <w:r>
              <w:fldChar w:fldCharType="begin"/>
            </w:r>
            <w:r>
              <w:instrText xml:space="preserve"> HYPERLINK  \l "BK46" \o "Section 33." </w:instrText>
            </w:r>
            <w:r>
              <w:fldChar w:fldCharType="separate"/>
            </w:r>
            <w:r>
              <w:t>33.</w:t>
            </w:r>
            <w:r>
              <w:fldChar w:fldCharType="end"/>
            </w:r>
          </w:p>
        </w:tc>
        <w:tc>
          <w:tcPr>
            <w:tcW w:w="8693" w:type="dxa"/>
            <w:gridSpan w:val="2"/>
          </w:tcPr>
          <w:p>
            <w:pPr>
              <w:pStyle w:val="P34"/>
            </w:pPr>
            <w:r>
              <w:t>Phase two environmental site assessments, requirements</w:t>
            </w:r>
          </w:p>
        </w:tc>
      </w:tr>
      <w:tr>
        <w:trPr>
          <w:wAfter w:w="0" w:type="dxa"/>
        </w:trPr>
        <w:tc>
          <w:tcPr>
            <w:tcW w:w="1603" w:type="dxa"/>
          </w:tcPr>
          <w:p>
            <w:pPr>
              <w:pStyle w:val="P272"/>
            </w:pPr>
            <w:r>
              <w:fldChar w:fldCharType="begin"/>
            </w:r>
            <w:r>
              <w:instrText xml:space="preserve"> HYPERLINK  \l "BK47" \o "Section 33.1" </w:instrText>
            </w:r>
            <w:r>
              <w:fldChar w:fldCharType="separate"/>
            </w:r>
            <w:r>
              <w:t>33.1</w:t>
            </w:r>
            <w:r>
              <w:fldChar w:fldCharType="end"/>
            </w:r>
          </w:p>
        </w:tc>
        <w:tc>
          <w:tcPr>
            <w:tcW w:w="8693" w:type="dxa"/>
            <w:gridSpan w:val="2"/>
          </w:tcPr>
          <w:p>
            <w:pPr>
              <w:pStyle w:val="P34"/>
            </w:pPr>
            <w:r>
              <w:t>Phase two environmental site assessments, general objectives</w:t>
            </w:r>
          </w:p>
        </w:tc>
      </w:tr>
      <w:tr>
        <w:trPr>
          <w:wAfter w:w="0" w:type="dxa"/>
        </w:trPr>
        <w:tc>
          <w:tcPr>
            <w:tcW w:w="1603" w:type="dxa"/>
          </w:tcPr>
          <w:p>
            <w:pPr>
              <w:pStyle w:val="P272"/>
            </w:pPr>
            <w:r>
              <w:fldChar w:fldCharType="begin"/>
            </w:r>
            <w:r>
              <w:instrText xml:space="preserve"> HYPERLINK  \l "BK48" \o "Section 33.2" </w:instrText>
            </w:r>
            <w:r>
              <w:fldChar w:fldCharType="separate"/>
            </w:r>
            <w:r>
              <w:t>33.2</w:t>
            </w:r>
            <w:r>
              <w:fldChar w:fldCharType="end"/>
            </w:r>
          </w:p>
        </w:tc>
        <w:tc>
          <w:tcPr>
            <w:tcW w:w="8693" w:type="dxa"/>
            <w:gridSpan w:val="2"/>
          </w:tcPr>
          <w:p>
            <w:pPr>
              <w:pStyle w:val="P34"/>
            </w:pPr>
            <w:r>
              <w:t>Phase two environmental site assessment, components</w:t>
            </w:r>
          </w:p>
        </w:tc>
      </w:tr>
      <w:tr>
        <w:trPr>
          <w:wAfter w:w="0" w:type="dxa"/>
        </w:trPr>
        <w:tc>
          <w:tcPr>
            <w:tcW w:w="1603" w:type="dxa"/>
          </w:tcPr>
          <w:p>
            <w:pPr>
              <w:pStyle w:val="P272"/>
            </w:pPr>
            <w:r>
              <w:fldChar w:fldCharType="begin"/>
            </w:r>
            <w:r>
              <w:instrText xml:space="preserve"> HYPERLINK  \l "BK49" \o "Section 33.3" </w:instrText>
            </w:r>
            <w:r>
              <w:fldChar w:fldCharType="separate"/>
            </w:r>
            <w:r>
              <w:t>33.3</w:t>
            </w:r>
            <w:r>
              <w:fldChar w:fldCharType="end"/>
            </w:r>
          </w:p>
        </w:tc>
        <w:tc>
          <w:tcPr>
            <w:tcW w:w="8693" w:type="dxa"/>
            <w:gridSpan w:val="2"/>
          </w:tcPr>
          <w:p>
            <w:pPr>
              <w:pStyle w:val="P34"/>
            </w:pPr>
            <w:r>
              <w:t>Responsibilities of qualified persons, general</w:t>
            </w:r>
          </w:p>
        </w:tc>
      </w:tr>
      <w:tr>
        <w:trPr>
          <w:wAfter w:w="0" w:type="dxa"/>
        </w:trPr>
        <w:tc>
          <w:tcPr>
            <w:tcW w:w="1603" w:type="dxa"/>
          </w:tcPr>
          <w:p>
            <w:pPr>
              <w:pStyle w:val="P272"/>
            </w:pPr>
            <w:r>
              <w:fldChar w:fldCharType="begin"/>
            </w:r>
            <w:r>
              <w:instrText xml:space="preserve"> HYPERLINK  \l "BK50" \o "Section 33.4" </w:instrText>
            </w:r>
            <w:r>
              <w:fldChar w:fldCharType="separate"/>
            </w:r>
            <w:r>
              <w:t>33.4</w:t>
            </w:r>
            <w:r>
              <w:fldChar w:fldCharType="end"/>
            </w:r>
          </w:p>
        </w:tc>
        <w:tc>
          <w:tcPr>
            <w:tcW w:w="8693" w:type="dxa"/>
            <w:gridSpan w:val="2"/>
          </w:tcPr>
          <w:p>
            <w:pPr>
              <w:pStyle w:val="P34"/>
            </w:pPr>
            <w:r>
              <w:t>Responsibilities of a qualified person, impediments</w:t>
            </w:r>
          </w:p>
        </w:tc>
      </w:tr>
      <w:tr>
        <w:trPr>
          <w:wAfter w:w="0" w:type="dxa"/>
        </w:trPr>
        <w:tc>
          <w:tcPr>
            <w:tcW w:w="1603" w:type="dxa"/>
          </w:tcPr>
          <w:p>
            <w:pPr>
              <w:pStyle w:val="P272"/>
            </w:pPr>
            <w:r>
              <w:fldChar w:fldCharType="begin"/>
            </w:r>
            <w:r>
              <w:instrText xml:space="preserve"> HYPERLINK  \l "BK51" \o "Section 33.5" </w:instrText>
            </w:r>
            <w:r>
              <w:fldChar w:fldCharType="separate"/>
            </w:r>
            <w:r>
              <w:t>33.5</w:t>
            </w:r>
            <w:r>
              <w:fldChar w:fldCharType="end"/>
            </w:r>
          </w:p>
        </w:tc>
        <w:tc>
          <w:tcPr>
            <w:tcW w:w="8693" w:type="dxa"/>
            <w:gridSpan w:val="2"/>
          </w:tcPr>
          <w:p>
            <w:pPr>
              <w:pStyle w:val="P34"/>
            </w:pPr>
            <w:r>
              <w:t>Requirement that phase two environmental site assessment report be based on current work</w:t>
            </w:r>
          </w:p>
        </w:tc>
      </w:tr>
      <w:tr>
        <w:trPr>
          <w:wAfter w:w="0" w:type="dxa"/>
        </w:trPr>
        <w:tc>
          <w:tcPr>
            <w:tcW w:w="1603" w:type="dxa"/>
          </w:tcPr>
          <w:p>
            <w:pPr>
              <w:pStyle w:val="P272"/>
            </w:pPr>
            <w:r>
              <w:fldChar w:fldCharType="begin"/>
            </w:r>
            <w:r>
              <w:instrText xml:space="preserve"> HYPERLINK  \l "BK52" \o "Section 33.6" </w:instrText>
            </w:r>
            <w:r>
              <w:fldChar w:fldCharType="separate"/>
            </w:r>
            <w:r>
              <w:t>33.6</w:t>
            </w:r>
            <w:r>
              <w:fldChar w:fldCharType="end"/>
            </w:r>
          </w:p>
        </w:tc>
        <w:tc>
          <w:tcPr>
            <w:tcW w:w="8693" w:type="dxa"/>
            <w:gridSpan w:val="2"/>
          </w:tcPr>
          <w:p>
            <w:pPr>
              <w:pStyle w:val="P34"/>
            </w:pPr>
            <w:r>
              <w:t>Responsibilities of qualified person re reports and data</w:t>
            </w:r>
          </w:p>
        </w:tc>
      </w:tr>
      <w:tr>
        <w:trPr>
          <w:wAfter w:w="0" w:type="dxa"/>
        </w:trPr>
        <w:tc>
          <w:tcPr>
            <w:tcW w:w="1603" w:type="dxa"/>
          </w:tcPr>
          <w:p>
            <w:pPr>
              <w:pStyle w:val="P272"/>
            </w:pPr>
            <w:r>
              <w:fldChar w:fldCharType="begin"/>
            </w:r>
            <w:r>
              <w:instrText xml:space="preserve"> HYPERLINK  \l "BK53" \o "Section 33.7" </w:instrText>
            </w:r>
            <w:r>
              <w:fldChar w:fldCharType="separate"/>
            </w:r>
            <w:r>
              <w:t>33.7</w:t>
            </w:r>
            <w:r>
              <w:fldChar w:fldCharType="end"/>
            </w:r>
          </w:p>
        </w:tc>
        <w:tc>
          <w:tcPr>
            <w:tcW w:w="8693" w:type="dxa"/>
            <w:gridSpan w:val="2"/>
          </w:tcPr>
          <w:p>
            <w:pPr>
              <w:pStyle w:val="P34"/>
            </w:pPr>
            <w:r>
              <w:t>Responsibilities of newly retained qualified person</w:t>
            </w:r>
          </w:p>
        </w:tc>
      </w:tr>
      <w:tr>
        <w:trPr>
          <w:wAfter w:w="0" w:type="dxa"/>
        </w:trPr>
        <w:tc>
          <w:tcPr>
            <w:tcW w:w="1603" w:type="dxa"/>
          </w:tcPr>
          <w:p>
            <w:pPr>
              <w:pStyle w:val="P272"/>
            </w:pPr>
            <w:r>
              <w:fldChar w:fldCharType="begin"/>
            </w:r>
            <w:r>
              <w:instrText xml:space="preserve"> HYPERLINK  \l "BK54" \o "Section 33.8" </w:instrText>
            </w:r>
            <w:r>
              <w:fldChar w:fldCharType="separate"/>
            </w:r>
            <w:r>
              <w:t>33.8</w:t>
            </w:r>
            <w:r>
              <w:fldChar w:fldCharType="end"/>
            </w:r>
          </w:p>
        </w:tc>
        <w:tc>
          <w:tcPr>
            <w:tcW w:w="8693" w:type="dxa"/>
            <w:gridSpan w:val="2"/>
          </w:tcPr>
          <w:p>
            <w:pPr>
              <w:pStyle w:val="P34"/>
            </w:pPr>
            <w:r>
              <w:t>Transition</w:t>
            </w:r>
          </w:p>
        </w:tc>
      </w:tr>
      <w:tr>
        <w:trPr>
          <w:wAfter w:w="0" w:type="dxa"/>
        </w:trPr>
        <w:tc>
          <w:tcPr>
            <w:tcW w:w="10296" w:type="dxa"/>
            <w:gridSpan w:val="3"/>
          </w:tcPr>
          <w:p>
            <w:pPr>
              <w:pStyle w:val="P278"/>
              <w:rPr>
                <w:rStyle w:val="C25"/>
                <w:sz w:val="14"/>
              </w:rPr>
            </w:pPr>
            <w:r>
              <w:fldChar w:fldCharType="begin"/>
            </w:r>
            <w:r>
              <w:rPr>
                <w:rStyle w:val="C25"/>
              </w:rPr>
              <w:instrText xml:space="preserve"> HYPERLINK  \l "BK55" \o "PART IX" </w:instrText>
            </w:r>
            <w:r>
              <w:rPr>
                <w:rStyle w:val="C25"/>
              </w:rPr>
              <w:fldChar w:fldCharType="separate"/>
            </w:r>
            <w:r>
              <w:rPr>
                <w:rStyle w:val="C25"/>
              </w:rPr>
              <w:t>PART IX</w:t>
            </w:r>
            <w:r>
              <w:rPr>
                <w:rStyle w:val="C25"/>
              </w:rPr>
              <w:fldChar w:fldCharType="end"/>
            </w:r>
            <w:r>
              <w:rPr>
                <w:rStyle w:val="C25"/>
              </w:rPr>
              <w:br w:type="textWrapping"/>
            </w:r>
            <w:r>
              <w:t>SITE CONDITION STANDARDS AND RISK ASSESSMENTS</w:t>
            </w:r>
          </w:p>
        </w:tc>
      </w:tr>
      <w:tr>
        <w:trPr>
          <w:wAfter w:w="0" w:type="dxa"/>
        </w:trPr>
        <w:tc>
          <w:tcPr>
            <w:tcW w:w="10296" w:type="dxa"/>
            <w:gridSpan w:val="3"/>
          </w:tcPr>
          <w:p>
            <w:pPr>
              <w:pStyle w:val="P277"/>
            </w:pPr>
            <w:r>
              <w:rPr>
                <w:rStyle w:val="C25"/>
                <w:sz w:val="14"/>
              </w:rPr>
              <w:fldChar w:fldCharType="begin"/>
            </w:r>
            <w:r>
              <w:instrText xml:space="preserve"> HYPERLINK  \l "BK56" \o "Site Condition Standards" </w:instrText>
            </w:r>
            <w:r>
              <w:fldChar w:fldCharType="separate"/>
            </w:r>
            <w:r>
              <w:t>Site Condition Standards</w:t>
            </w:r>
            <w:r>
              <w:fldChar w:fldCharType="end"/>
            </w:r>
          </w:p>
        </w:tc>
      </w:tr>
      <w:tr>
        <w:trPr>
          <w:wAfter w:w="0" w:type="dxa"/>
        </w:trPr>
        <w:tc>
          <w:tcPr>
            <w:tcW w:w="1603" w:type="dxa"/>
          </w:tcPr>
          <w:p>
            <w:pPr>
              <w:pStyle w:val="P272"/>
            </w:pPr>
            <w:r>
              <w:fldChar w:fldCharType="begin"/>
            </w:r>
            <w:r>
              <w:instrText xml:space="preserve"> HYPERLINK  \l "BK57" \o "Section 34." </w:instrText>
            </w:r>
            <w:r>
              <w:fldChar w:fldCharType="separate"/>
            </w:r>
            <w:r>
              <w:t>34.</w:t>
            </w:r>
            <w:r>
              <w:fldChar w:fldCharType="end"/>
            </w:r>
          </w:p>
        </w:tc>
        <w:tc>
          <w:tcPr>
            <w:tcW w:w="8693" w:type="dxa"/>
            <w:gridSpan w:val="2"/>
          </w:tcPr>
          <w:p>
            <w:pPr>
              <w:pStyle w:val="P34"/>
            </w:pPr>
            <w:r>
              <w:t>Full depth background site condition standards</w:t>
            </w:r>
          </w:p>
        </w:tc>
      </w:tr>
      <w:tr>
        <w:trPr>
          <w:wAfter w:w="0" w:type="dxa"/>
        </w:trPr>
        <w:tc>
          <w:tcPr>
            <w:tcW w:w="1603" w:type="dxa"/>
          </w:tcPr>
          <w:p>
            <w:pPr>
              <w:pStyle w:val="P272"/>
            </w:pPr>
            <w:r>
              <w:fldChar w:fldCharType="begin"/>
            </w:r>
            <w:r>
              <w:instrText xml:space="preserve"> HYPERLINK  \l "BK58" \o "Section 35." </w:instrText>
            </w:r>
            <w:r>
              <w:fldChar w:fldCharType="separate"/>
            </w:r>
            <w:r>
              <w:t>35.</w:t>
            </w:r>
            <w:r>
              <w:fldChar w:fldCharType="end"/>
            </w:r>
          </w:p>
        </w:tc>
        <w:tc>
          <w:tcPr>
            <w:tcW w:w="8693" w:type="dxa"/>
            <w:gridSpan w:val="2"/>
          </w:tcPr>
          <w:p>
            <w:pPr>
              <w:pStyle w:val="P34"/>
            </w:pPr>
            <w:r>
              <w:t>Non-potable and potable ground water conditions</w:t>
            </w:r>
          </w:p>
        </w:tc>
      </w:tr>
      <w:tr>
        <w:trPr>
          <w:wAfter w:w="0" w:type="dxa"/>
        </w:trPr>
        <w:tc>
          <w:tcPr>
            <w:tcW w:w="1603" w:type="dxa"/>
          </w:tcPr>
          <w:p>
            <w:pPr>
              <w:pStyle w:val="P272"/>
            </w:pPr>
            <w:r>
              <w:fldChar w:fldCharType="begin"/>
            </w:r>
            <w:r>
              <w:instrText xml:space="preserve"> HYPERLINK  \l "BK59" \o "Section 36." </w:instrText>
            </w:r>
            <w:r>
              <w:fldChar w:fldCharType="separate"/>
            </w:r>
            <w:r>
              <w:t>36.</w:t>
            </w:r>
            <w:r>
              <w:fldChar w:fldCharType="end"/>
            </w:r>
          </w:p>
        </w:tc>
        <w:tc>
          <w:tcPr>
            <w:tcW w:w="8693" w:type="dxa"/>
            <w:gridSpan w:val="2"/>
          </w:tcPr>
          <w:p>
            <w:pPr>
              <w:pStyle w:val="P34"/>
            </w:pPr>
            <w:r>
              <w:t>Full depth generic site condition standards, potable ground water</w:t>
            </w:r>
          </w:p>
        </w:tc>
      </w:tr>
      <w:tr>
        <w:trPr>
          <w:wAfter w:w="0" w:type="dxa"/>
        </w:trPr>
        <w:tc>
          <w:tcPr>
            <w:tcW w:w="1603" w:type="dxa"/>
          </w:tcPr>
          <w:p>
            <w:pPr>
              <w:pStyle w:val="P272"/>
            </w:pPr>
            <w:r>
              <w:fldChar w:fldCharType="begin"/>
            </w:r>
            <w:r>
              <w:instrText xml:space="preserve"> HYPERLINK  \l "BK60" \o "Section 37." </w:instrText>
            </w:r>
            <w:r>
              <w:fldChar w:fldCharType="separate"/>
            </w:r>
            <w:r>
              <w:t>37.</w:t>
            </w:r>
            <w:r>
              <w:fldChar w:fldCharType="end"/>
            </w:r>
          </w:p>
        </w:tc>
        <w:tc>
          <w:tcPr>
            <w:tcW w:w="8693" w:type="dxa"/>
            <w:gridSpan w:val="2"/>
          </w:tcPr>
          <w:p>
            <w:pPr>
              <w:pStyle w:val="P34"/>
            </w:pPr>
            <w:r>
              <w:t>Full depth generic site condition standards, non-potable ground water</w:t>
            </w:r>
          </w:p>
        </w:tc>
      </w:tr>
      <w:tr>
        <w:trPr>
          <w:wAfter w:w="0" w:type="dxa"/>
        </w:trPr>
        <w:tc>
          <w:tcPr>
            <w:tcW w:w="1603" w:type="dxa"/>
          </w:tcPr>
          <w:p>
            <w:pPr>
              <w:pStyle w:val="P272"/>
            </w:pPr>
            <w:r>
              <w:fldChar w:fldCharType="begin"/>
            </w:r>
            <w:r>
              <w:instrText xml:space="preserve"> HYPERLINK  \l "BK61" \o "Section 38." </w:instrText>
            </w:r>
            <w:r>
              <w:fldChar w:fldCharType="separate"/>
            </w:r>
            <w:r>
              <w:t>38.</w:t>
            </w:r>
            <w:r>
              <w:fldChar w:fldCharType="end"/>
            </w:r>
          </w:p>
        </w:tc>
        <w:tc>
          <w:tcPr>
            <w:tcW w:w="8693" w:type="dxa"/>
            <w:gridSpan w:val="2"/>
          </w:tcPr>
          <w:p>
            <w:pPr>
              <w:pStyle w:val="P34"/>
            </w:pPr>
            <w:r>
              <w:t>Stratified site condition standards, potable ground water</w:t>
            </w:r>
          </w:p>
        </w:tc>
      </w:tr>
      <w:tr>
        <w:trPr>
          <w:wAfter w:w="0" w:type="dxa"/>
        </w:trPr>
        <w:tc>
          <w:tcPr>
            <w:tcW w:w="1603" w:type="dxa"/>
          </w:tcPr>
          <w:p>
            <w:pPr>
              <w:pStyle w:val="P272"/>
            </w:pPr>
            <w:r>
              <w:fldChar w:fldCharType="begin"/>
            </w:r>
            <w:r>
              <w:instrText xml:space="preserve"> HYPERLINK  \l "BK62" \o "Section 39." </w:instrText>
            </w:r>
            <w:r>
              <w:fldChar w:fldCharType="separate"/>
            </w:r>
            <w:r>
              <w:t>39.</w:t>
            </w:r>
            <w:r>
              <w:fldChar w:fldCharType="end"/>
            </w:r>
          </w:p>
        </w:tc>
        <w:tc>
          <w:tcPr>
            <w:tcW w:w="8693" w:type="dxa"/>
            <w:gridSpan w:val="2"/>
          </w:tcPr>
          <w:p>
            <w:pPr>
              <w:pStyle w:val="P34"/>
            </w:pPr>
            <w:r>
              <w:t>Stratified site condition standards, non-potable ground water</w:t>
            </w:r>
          </w:p>
        </w:tc>
      </w:tr>
      <w:tr>
        <w:trPr>
          <w:wAfter w:w="0" w:type="dxa"/>
        </w:trPr>
        <w:tc>
          <w:tcPr>
            <w:tcW w:w="1603" w:type="dxa"/>
          </w:tcPr>
          <w:p>
            <w:pPr>
              <w:pStyle w:val="P272"/>
            </w:pPr>
            <w:r>
              <w:fldChar w:fldCharType="begin"/>
            </w:r>
            <w:r>
              <w:instrText xml:space="preserve"> HYPERLINK  \l "BK63" \o "Section 40." </w:instrText>
            </w:r>
            <w:r>
              <w:fldChar w:fldCharType="separate"/>
            </w:r>
            <w:r>
              <w:t>40.</w:t>
            </w:r>
            <w:r>
              <w:fldChar w:fldCharType="end"/>
            </w:r>
          </w:p>
        </w:tc>
        <w:tc>
          <w:tcPr>
            <w:tcW w:w="8693" w:type="dxa"/>
            <w:gridSpan w:val="2"/>
          </w:tcPr>
          <w:p>
            <w:pPr>
              <w:pStyle w:val="P34"/>
            </w:pPr>
            <w:r>
              <w:t>Stratified site condition standards not applicable to certain uses</w:t>
            </w:r>
          </w:p>
        </w:tc>
      </w:tr>
      <w:tr>
        <w:trPr>
          <w:wAfter w:w="0" w:type="dxa"/>
        </w:trPr>
        <w:tc>
          <w:tcPr>
            <w:tcW w:w="1603" w:type="dxa"/>
          </w:tcPr>
          <w:p>
            <w:pPr>
              <w:pStyle w:val="P272"/>
            </w:pPr>
            <w:r>
              <w:fldChar w:fldCharType="begin"/>
            </w:r>
            <w:r>
              <w:instrText xml:space="preserve"> HYPERLINK  \l "BK64" \o "Section 41." </w:instrText>
            </w:r>
            <w:r>
              <w:fldChar w:fldCharType="separate"/>
            </w:r>
            <w:r>
              <w:t>41.</w:t>
            </w:r>
            <w:r>
              <w:fldChar w:fldCharType="end"/>
            </w:r>
          </w:p>
        </w:tc>
        <w:tc>
          <w:tcPr>
            <w:tcW w:w="8693" w:type="dxa"/>
            <w:gridSpan w:val="2"/>
          </w:tcPr>
          <w:p>
            <w:pPr>
              <w:pStyle w:val="P34"/>
            </w:pPr>
            <w:r>
              <w:t>Site condition standards, environmentally sensitive areas</w:t>
            </w:r>
          </w:p>
        </w:tc>
      </w:tr>
      <w:tr>
        <w:trPr>
          <w:wAfter w:w="0" w:type="dxa"/>
        </w:trPr>
        <w:tc>
          <w:tcPr>
            <w:tcW w:w="1603" w:type="dxa"/>
          </w:tcPr>
          <w:p>
            <w:pPr>
              <w:pStyle w:val="P272"/>
            </w:pPr>
            <w:r>
              <w:fldChar w:fldCharType="begin"/>
            </w:r>
            <w:r>
              <w:instrText xml:space="preserve"> HYPERLINK  \l "BK65" \o "Section 42." </w:instrText>
            </w:r>
            <w:r>
              <w:fldChar w:fldCharType="separate"/>
            </w:r>
            <w:r>
              <w:t>42.</w:t>
            </w:r>
            <w:r>
              <w:fldChar w:fldCharType="end"/>
            </w:r>
          </w:p>
        </w:tc>
        <w:tc>
          <w:tcPr>
            <w:tcW w:w="8693" w:type="dxa"/>
            <w:gridSpan w:val="2"/>
          </w:tcPr>
          <w:p>
            <w:pPr>
              <w:pStyle w:val="P34"/>
            </w:pPr>
            <w:r>
              <w:t>Soil textures, applicable standards</w:t>
            </w:r>
          </w:p>
        </w:tc>
      </w:tr>
      <w:tr>
        <w:trPr>
          <w:wAfter w:w="0" w:type="dxa"/>
        </w:trPr>
        <w:tc>
          <w:tcPr>
            <w:tcW w:w="1603" w:type="dxa"/>
          </w:tcPr>
          <w:p>
            <w:pPr>
              <w:pStyle w:val="P272"/>
            </w:pPr>
            <w:r>
              <w:fldChar w:fldCharType="begin"/>
            </w:r>
            <w:r>
              <w:instrText xml:space="preserve"> HYPERLINK  \l "BK66" \o "Section 43." </w:instrText>
            </w:r>
            <w:r>
              <w:fldChar w:fldCharType="separate"/>
            </w:r>
            <w:r>
              <w:t>43.</w:t>
            </w:r>
            <w:r>
              <w:fldChar w:fldCharType="end"/>
            </w:r>
          </w:p>
        </w:tc>
        <w:tc>
          <w:tcPr>
            <w:tcW w:w="8693" w:type="dxa"/>
            <w:gridSpan w:val="2"/>
          </w:tcPr>
          <w:p>
            <w:pPr>
              <w:pStyle w:val="P34"/>
            </w:pPr>
            <w:r>
              <w:t>Applicable site condition standard: “N/A”, “N/V” or not listed</w:t>
            </w:r>
          </w:p>
        </w:tc>
      </w:tr>
      <w:tr>
        <w:trPr>
          <w:wAfter w:w="0" w:type="dxa"/>
        </w:trPr>
        <w:tc>
          <w:tcPr>
            <w:tcW w:w="1603" w:type="dxa"/>
          </w:tcPr>
          <w:p>
            <w:pPr>
              <w:pStyle w:val="P272"/>
            </w:pPr>
            <w:r>
              <w:fldChar w:fldCharType="begin"/>
            </w:r>
            <w:r>
              <w:instrText xml:space="preserve"> HYPERLINK  \l "BK67" \o "Section 43.1" </w:instrText>
            </w:r>
            <w:r>
              <w:fldChar w:fldCharType="separate"/>
            </w:r>
            <w:r>
              <w:t>43.1</w:t>
            </w:r>
            <w:r>
              <w:fldChar w:fldCharType="end"/>
            </w:r>
          </w:p>
        </w:tc>
        <w:tc>
          <w:tcPr>
            <w:tcW w:w="8693" w:type="dxa"/>
            <w:gridSpan w:val="2"/>
          </w:tcPr>
          <w:p>
            <w:pPr>
              <w:pStyle w:val="P34"/>
            </w:pPr>
            <w:r>
              <w:t>Site condition standards, shallow soil property or water body</w:t>
            </w:r>
          </w:p>
        </w:tc>
      </w:tr>
      <w:tr>
        <w:trPr>
          <w:wAfter w:w="0" w:type="dxa"/>
        </w:trPr>
        <w:tc>
          <w:tcPr>
            <w:tcW w:w="10296" w:type="dxa"/>
            <w:gridSpan w:val="3"/>
          </w:tcPr>
          <w:p>
            <w:pPr>
              <w:pStyle w:val="P277"/>
            </w:pPr>
            <w:r>
              <w:fldChar w:fldCharType="begin"/>
            </w:r>
            <w:r>
              <w:instrText xml:space="preserve"> HYPERLINK  \l "BK68" \o "Risk Assessments" </w:instrText>
            </w:r>
            <w:r>
              <w:fldChar w:fldCharType="separate"/>
            </w:r>
            <w:r>
              <w:t>Risk Assessments</w:t>
            </w:r>
            <w:r>
              <w:fldChar w:fldCharType="end"/>
            </w:r>
          </w:p>
        </w:tc>
      </w:tr>
      <w:tr>
        <w:trPr>
          <w:wAfter w:w="0" w:type="dxa"/>
        </w:trPr>
        <w:tc>
          <w:tcPr>
            <w:tcW w:w="1603" w:type="dxa"/>
          </w:tcPr>
          <w:p>
            <w:pPr>
              <w:pStyle w:val="P272"/>
            </w:pPr>
            <w:r>
              <w:fldChar w:fldCharType="begin"/>
            </w:r>
            <w:r>
              <w:instrText xml:space="preserve"> HYPERLINK  \l "BK69" \o "Section 44." </w:instrText>
            </w:r>
            <w:r>
              <w:fldChar w:fldCharType="separate"/>
            </w:r>
            <w:r>
              <w:t>44.</w:t>
            </w:r>
            <w:r>
              <w:fldChar w:fldCharType="end"/>
            </w:r>
          </w:p>
        </w:tc>
        <w:tc>
          <w:tcPr>
            <w:tcW w:w="8693" w:type="dxa"/>
            <w:gridSpan w:val="2"/>
          </w:tcPr>
          <w:p>
            <w:pPr>
              <w:pStyle w:val="P34"/>
            </w:pPr>
            <w:r>
              <w:t>Risk assessment form</w:t>
            </w:r>
          </w:p>
        </w:tc>
      </w:tr>
      <w:tr>
        <w:trPr>
          <w:wAfter w:w="0" w:type="dxa"/>
        </w:trPr>
        <w:tc>
          <w:tcPr>
            <w:tcW w:w="1603" w:type="dxa"/>
          </w:tcPr>
          <w:p>
            <w:pPr>
              <w:pStyle w:val="P272"/>
            </w:pPr>
            <w:r>
              <w:fldChar w:fldCharType="begin"/>
            </w:r>
            <w:r>
              <w:instrText xml:space="preserve"> HYPERLINK  \l "BK70" \o "Section 45." </w:instrText>
            </w:r>
            <w:r>
              <w:fldChar w:fldCharType="separate"/>
            </w:r>
            <w:r>
              <w:t>45.</w:t>
            </w:r>
            <w:r>
              <w:fldChar w:fldCharType="end"/>
            </w:r>
          </w:p>
        </w:tc>
        <w:tc>
          <w:tcPr>
            <w:tcW w:w="8693" w:type="dxa"/>
            <w:gridSpan w:val="2"/>
          </w:tcPr>
          <w:p>
            <w:pPr>
              <w:pStyle w:val="P34"/>
            </w:pPr>
            <w:r>
              <w:t>Transition</w:t>
            </w:r>
          </w:p>
        </w:tc>
      </w:tr>
      <w:tr>
        <w:trPr>
          <w:wAfter w:w="0" w:type="dxa"/>
        </w:trPr>
        <w:tc>
          <w:tcPr>
            <w:tcW w:w="1603" w:type="dxa"/>
          </w:tcPr>
          <w:p>
            <w:pPr>
              <w:pStyle w:val="P272"/>
            </w:pPr>
            <w:r>
              <w:fldChar w:fldCharType="begin"/>
            </w:r>
            <w:r>
              <w:instrText xml:space="preserve"> HYPERLINK  \l "BK71" \o "Section 46." </w:instrText>
            </w:r>
            <w:r>
              <w:fldChar w:fldCharType="separate"/>
            </w:r>
            <w:r>
              <w:t>46.</w:t>
            </w:r>
            <w:r>
              <w:fldChar w:fldCharType="end"/>
            </w:r>
          </w:p>
        </w:tc>
        <w:tc>
          <w:tcPr>
            <w:tcW w:w="8693" w:type="dxa"/>
            <w:gridSpan w:val="2"/>
          </w:tcPr>
          <w:p>
            <w:pPr>
              <w:pStyle w:val="P34"/>
            </w:pPr>
            <w:r>
              <w:t>Time to respond to risk assessment</w:t>
            </w:r>
          </w:p>
        </w:tc>
      </w:tr>
      <w:tr>
        <w:trPr>
          <w:wAfter w:w="0" w:type="dxa"/>
        </w:trPr>
        <w:tc>
          <w:tcPr>
            <w:tcW w:w="10296" w:type="dxa"/>
            <w:gridSpan w:val="3"/>
          </w:tcPr>
          <w:p>
            <w:pPr>
              <w:pStyle w:val="P277"/>
            </w:pPr>
            <w:r>
              <w:fldChar w:fldCharType="begin"/>
            </w:r>
            <w:r>
              <w:instrText xml:space="preserve"> HYPERLINK  \l "BK72" \o "Meeting Site Condition and Risk Assessment Standards" </w:instrText>
            </w:r>
            <w:r>
              <w:fldChar w:fldCharType="separate"/>
            </w:r>
            <w:r>
              <w:t>Meeting Site Condition and Risk Assessment Standards</w:t>
            </w:r>
            <w:r>
              <w:fldChar w:fldCharType="end"/>
            </w:r>
          </w:p>
        </w:tc>
      </w:tr>
      <w:tr>
        <w:trPr>
          <w:wAfter w:w="0" w:type="dxa"/>
        </w:trPr>
        <w:tc>
          <w:tcPr>
            <w:tcW w:w="1603" w:type="dxa"/>
          </w:tcPr>
          <w:p>
            <w:pPr>
              <w:pStyle w:val="P272"/>
            </w:pPr>
            <w:r>
              <w:fldChar w:fldCharType="begin"/>
            </w:r>
            <w:r>
              <w:instrText xml:space="preserve"> HYPERLINK  \l "BK73" \o "Section 47." </w:instrText>
            </w:r>
            <w:r>
              <w:fldChar w:fldCharType="separate"/>
            </w:r>
            <w:r>
              <w:t>47.</w:t>
            </w:r>
            <w:r>
              <w:fldChar w:fldCharType="end"/>
            </w:r>
          </w:p>
        </w:tc>
        <w:tc>
          <w:tcPr>
            <w:tcW w:w="8693" w:type="dxa"/>
            <w:gridSpan w:val="2"/>
          </w:tcPr>
          <w:p>
            <w:pPr>
              <w:pStyle w:val="P34"/>
            </w:pPr>
            <w:r>
              <w:t>Analytical procedures</w:t>
            </w:r>
          </w:p>
        </w:tc>
      </w:tr>
      <w:tr>
        <w:trPr>
          <w:wAfter w:w="0" w:type="dxa"/>
        </w:trPr>
        <w:tc>
          <w:tcPr>
            <w:tcW w:w="1603" w:type="dxa"/>
          </w:tcPr>
          <w:p>
            <w:pPr>
              <w:pStyle w:val="P272"/>
            </w:pPr>
            <w:r>
              <w:fldChar w:fldCharType="begin"/>
            </w:r>
            <w:r>
              <w:instrText xml:space="preserve"> HYPERLINK  \l "BK74" \o "Section 48." </w:instrText>
            </w:r>
            <w:r>
              <w:fldChar w:fldCharType="separate"/>
            </w:r>
            <w:r>
              <w:t>48.</w:t>
            </w:r>
            <w:r>
              <w:fldChar w:fldCharType="end"/>
            </w:r>
          </w:p>
        </w:tc>
        <w:tc>
          <w:tcPr>
            <w:tcW w:w="8693" w:type="dxa"/>
            <w:gridSpan w:val="2"/>
          </w:tcPr>
          <w:p>
            <w:pPr>
              <w:pStyle w:val="P34"/>
            </w:pPr>
            <w:r>
              <w:t>Meeting standards</w:t>
            </w:r>
          </w:p>
        </w:tc>
      </w:tr>
      <w:tr>
        <w:trPr>
          <w:wAfter w:w="0" w:type="dxa"/>
        </w:trPr>
        <w:tc>
          <w:tcPr>
            <w:tcW w:w="1603" w:type="dxa"/>
          </w:tcPr>
          <w:p>
            <w:pPr>
              <w:pStyle w:val="P272"/>
            </w:pPr>
            <w:r>
              <w:fldChar w:fldCharType="begin"/>
            </w:r>
            <w:r>
              <w:instrText xml:space="preserve"> HYPERLINK  \l "BK75" \o "Section 49." </w:instrText>
            </w:r>
            <w:r>
              <w:fldChar w:fldCharType="separate"/>
            </w:r>
            <w:r>
              <w:t>49.</w:t>
            </w:r>
            <w:r>
              <w:fldChar w:fldCharType="end"/>
            </w:r>
          </w:p>
        </w:tc>
        <w:tc>
          <w:tcPr>
            <w:tcW w:w="8693" w:type="dxa"/>
            <w:gridSpan w:val="2"/>
          </w:tcPr>
          <w:p>
            <w:pPr>
              <w:pStyle w:val="P34"/>
            </w:pPr>
            <w:r>
              <w:t>Meeting petroleum hydrocarbon standards</w:t>
            </w:r>
          </w:p>
        </w:tc>
      </w:tr>
      <w:tr>
        <w:trPr>
          <w:wAfter w:w="0" w:type="dxa"/>
        </w:trPr>
        <w:tc>
          <w:tcPr>
            <w:tcW w:w="10296" w:type="dxa"/>
            <w:gridSpan w:val="3"/>
          </w:tcPr>
          <w:p>
            <w:pPr>
              <w:pStyle w:val="P278"/>
              <w:rPr>
                <w:rStyle w:val="C25"/>
                <w:sz w:val="14"/>
              </w:rPr>
            </w:pPr>
            <w:r>
              <w:fldChar w:fldCharType="begin"/>
            </w:r>
            <w:r>
              <w:rPr>
                <w:rStyle w:val="C25"/>
              </w:rPr>
              <w:instrText xml:space="preserve"> HYPERLINK  \l "BK76" \o "PART X" </w:instrText>
            </w:r>
            <w:r>
              <w:rPr>
                <w:rStyle w:val="C25"/>
              </w:rPr>
              <w:fldChar w:fldCharType="separate"/>
            </w:r>
            <w:r>
              <w:rPr>
                <w:rStyle w:val="C25"/>
              </w:rPr>
              <w:t>PART X</w:t>
            </w:r>
            <w:r>
              <w:rPr>
                <w:rStyle w:val="C25"/>
              </w:rPr>
              <w:fldChar w:fldCharType="end"/>
            </w:r>
            <w:r>
              <w:rPr>
                <w:rStyle w:val="C25"/>
              </w:rPr>
              <w:br w:type="textWrapping"/>
            </w:r>
            <w:r>
              <w:t>CERTIFICATES OF PROPERTY USE</w:t>
            </w:r>
          </w:p>
        </w:tc>
      </w:tr>
      <w:tr>
        <w:trPr>
          <w:wAfter w:w="0" w:type="dxa"/>
        </w:trPr>
        <w:tc>
          <w:tcPr>
            <w:tcW w:w="1603" w:type="dxa"/>
          </w:tcPr>
          <w:p>
            <w:pPr>
              <w:pStyle w:val="P272"/>
            </w:pPr>
            <w:r>
              <w:rPr>
                <w:rStyle w:val="C25"/>
                <w:sz w:val="14"/>
              </w:rPr>
              <w:fldChar w:fldCharType="begin"/>
            </w:r>
            <w:r>
              <w:instrText xml:space="preserve"> HYPERLINK  \l "BK77" \o "Section 50." </w:instrText>
            </w:r>
            <w:r>
              <w:fldChar w:fldCharType="separate"/>
            </w:r>
            <w:r>
              <w:t>50.</w:t>
            </w:r>
            <w:r>
              <w:fldChar w:fldCharType="end"/>
            </w:r>
          </w:p>
        </w:tc>
        <w:tc>
          <w:tcPr>
            <w:tcW w:w="8693" w:type="dxa"/>
            <w:gridSpan w:val="2"/>
          </w:tcPr>
          <w:p>
            <w:pPr>
              <w:pStyle w:val="P34"/>
            </w:pPr>
            <w:r>
              <w:t>Certificate of property use, notice</w:t>
            </w:r>
          </w:p>
        </w:tc>
      </w:tr>
      <w:tr>
        <w:trPr>
          <w:wAfter w:w="0" w:type="dxa"/>
        </w:trPr>
        <w:tc>
          <w:tcPr>
            <w:tcW w:w="1603" w:type="dxa"/>
          </w:tcPr>
          <w:p>
            <w:pPr>
              <w:pStyle w:val="P272"/>
            </w:pPr>
            <w:r>
              <w:fldChar w:fldCharType="begin"/>
            </w:r>
            <w:r>
              <w:instrText xml:space="preserve"> HYPERLINK  \l "BK78" \o "Section 51." </w:instrText>
            </w:r>
            <w:r>
              <w:fldChar w:fldCharType="separate"/>
            </w:r>
            <w:r>
              <w:t>51.</w:t>
            </w:r>
            <w:r>
              <w:fldChar w:fldCharType="end"/>
            </w:r>
          </w:p>
        </w:tc>
        <w:tc>
          <w:tcPr>
            <w:tcW w:w="8693" w:type="dxa"/>
            <w:gridSpan w:val="2"/>
          </w:tcPr>
          <w:p>
            <w:pPr>
              <w:pStyle w:val="P34"/>
            </w:pPr>
            <w:r>
              <w:t>Certificate of property use, prohibition on construction or use</w:t>
            </w:r>
          </w:p>
        </w:tc>
      </w:tr>
      <w:tr>
        <w:trPr>
          <w:wAfter w:w="0" w:type="dxa"/>
        </w:trPr>
        <w:tc>
          <w:tcPr>
            <w:tcW w:w="10296" w:type="dxa"/>
            <w:gridSpan w:val="3"/>
          </w:tcPr>
          <w:p>
            <w:pPr>
              <w:pStyle w:val="P278"/>
              <w:rPr>
                <w:rStyle w:val="C25"/>
                <w:sz w:val="14"/>
              </w:rPr>
            </w:pPr>
            <w:r>
              <w:fldChar w:fldCharType="begin"/>
            </w:r>
            <w:r>
              <w:rPr>
                <w:rStyle w:val="C25"/>
              </w:rPr>
              <w:instrText xml:space="preserve"> HYPERLINK  \l "BK79" \o "PART XI" </w:instrText>
            </w:r>
            <w:r>
              <w:rPr>
                <w:rStyle w:val="C25"/>
              </w:rPr>
              <w:fldChar w:fldCharType="separate"/>
            </w:r>
            <w:r>
              <w:rPr>
                <w:rStyle w:val="C25"/>
              </w:rPr>
              <w:t>PART XI</w:t>
            </w:r>
            <w:r>
              <w:rPr>
                <w:rStyle w:val="C25"/>
              </w:rPr>
              <w:fldChar w:fldCharType="end"/>
            </w:r>
            <w:r>
              <w:rPr>
                <w:rStyle w:val="C25"/>
              </w:rPr>
              <w:br w:type="textWrapping"/>
            </w:r>
            <w:r>
              <w:t>NOTICES OF ORDERS</w:t>
            </w:r>
          </w:p>
        </w:tc>
      </w:tr>
      <w:tr>
        <w:trPr>
          <w:wAfter w:w="0" w:type="dxa"/>
        </w:trPr>
        <w:tc>
          <w:tcPr>
            <w:tcW w:w="1603" w:type="dxa"/>
          </w:tcPr>
          <w:p>
            <w:pPr>
              <w:pStyle w:val="P272"/>
            </w:pPr>
            <w:r>
              <w:rPr>
                <w:rStyle w:val="C25"/>
                <w:sz w:val="14"/>
              </w:rPr>
              <w:fldChar w:fldCharType="begin"/>
            </w:r>
            <w:r>
              <w:instrText xml:space="preserve"> HYPERLINK  \l "BK80" \o "Section 51.1" </w:instrText>
            </w:r>
            <w:r>
              <w:fldChar w:fldCharType="separate"/>
            </w:r>
            <w:r>
              <w:t>51.1</w:t>
            </w:r>
            <w:r>
              <w:fldChar w:fldCharType="end"/>
            </w:r>
          </w:p>
        </w:tc>
        <w:tc>
          <w:tcPr>
            <w:tcW w:w="8693" w:type="dxa"/>
            <w:gridSpan w:val="2"/>
          </w:tcPr>
          <w:p>
            <w:pPr>
              <w:pStyle w:val="P34"/>
            </w:pPr>
            <w:r>
              <w:t>Notice of an order</w:t>
            </w:r>
          </w:p>
        </w:tc>
      </w:tr>
      <w:tr>
        <w:trPr>
          <w:wAfter w:w="0" w:type="dxa"/>
        </w:trPr>
        <w:tc>
          <w:tcPr>
            <w:tcW w:w="1603" w:type="dxa"/>
          </w:tcPr>
          <w:p>
            <w:pPr>
              <w:pStyle w:val="P272"/>
            </w:pPr>
            <w:r>
              <w:fldChar w:fldCharType="begin"/>
            </w:r>
            <w:r>
              <w:instrText xml:space="preserve"> HYPERLINK  \l "BK81" \o "Section 52." </w:instrText>
            </w:r>
            <w:r>
              <w:fldChar w:fldCharType="separate"/>
            </w:r>
            <w:r>
              <w:t>52.</w:t>
            </w:r>
            <w:r>
              <w:fldChar w:fldCharType="end"/>
            </w:r>
          </w:p>
        </w:tc>
        <w:tc>
          <w:tcPr>
            <w:tcW w:w="8693" w:type="dxa"/>
            <w:gridSpan w:val="2"/>
          </w:tcPr>
          <w:p>
            <w:pPr>
              <w:pStyle w:val="P34"/>
            </w:pPr>
            <w:r>
              <w:t>Emergencies relating to old contaminants</w:t>
            </w:r>
          </w:p>
        </w:tc>
      </w:tr>
      <w:tr>
        <w:trPr>
          <w:wAfter w:w="0" w:type="dxa"/>
        </w:trPr>
        <w:tc>
          <w:tcPr>
            <w:tcW w:w="1603" w:type="dxa"/>
          </w:tcPr>
          <w:p>
            <w:pPr>
              <w:pStyle w:val="P272"/>
            </w:pPr>
            <w:r>
              <w:fldChar w:fldCharType="begin"/>
            </w:r>
            <w:r>
              <w:instrText xml:space="preserve"> HYPERLINK  \l "BK82" \o "Section 53." </w:instrText>
            </w:r>
            <w:r>
              <w:fldChar w:fldCharType="separate"/>
            </w:r>
            <w:r>
              <w:t>53.</w:t>
            </w:r>
            <w:r>
              <w:fldChar w:fldCharType="end"/>
            </w:r>
          </w:p>
        </w:tc>
        <w:tc>
          <w:tcPr>
            <w:tcW w:w="8693" w:type="dxa"/>
            <w:gridSpan w:val="2"/>
          </w:tcPr>
          <w:p>
            <w:pPr>
              <w:pStyle w:val="P34"/>
            </w:pPr>
            <w:r>
              <w:t>Exceptional circumstances, municipalities</w:t>
            </w:r>
          </w:p>
        </w:tc>
      </w:tr>
      <w:tr>
        <w:trPr>
          <w:wAfter w:w="0" w:type="dxa"/>
        </w:trPr>
        <w:tc>
          <w:tcPr>
            <w:tcW w:w="1603" w:type="dxa"/>
          </w:tcPr>
          <w:p>
            <w:pPr>
              <w:pStyle w:val="P272"/>
            </w:pPr>
            <w:r>
              <w:fldChar w:fldCharType="begin"/>
            </w:r>
            <w:r>
              <w:instrText xml:space="preserve"> HYPERLINK  \l "BK83" \o "Section 54." </w:instrText>
            </w:r>
            <w:r>
              <w:fldChar w:fldCharType="separate"/>
            </w:r>
            <w:r>
              <w:t>54.</w:t>
            </w:r>
            <w:r>
              <w:fldChar w:fldCharType="end"/>
            </w:r>
          </w:p>
        </w:tc>
        <w:tc>
          <w:tcPr>
            <w:tcW w:w="8693" w:type="dxa"/>
            <w:gridSpan w:val="2"/>
          </w:tcPr>
          <w:p>
            <w:pPr>
              <w:pStyle w:val="P34"/>
            </w:pPr>
            <w:r>
              <w:t>Exceptional circumstances, secured creditors, receivers and trustees in bankruptcy</w:t>
            </w:r>
          </w:p>
        </w:tc>
      </w:tr>
      <w:tr>
        <w:trPr>
          <w:wAfter w:w="0" w:type="dxa"/>
        </w:trPr>
        <w:tc>
          <w:tcPr>
            <w:tcW w:w="10296" w:type="dxa"/>
            <w:gridSpan w:val="3"/>
          </w:tcPr>
          <w:p>
            <w:pPr>
              <w:pStyle w:val="P278"/>
              <w:rPr>
                <w:rStyle w:val="C25"/>
                <w:sz w:val="14"/>
              </w:rPr>
            </w:pPr>
            <w:r>
              <w:fldChar w:fldCharType="begin"/>
            </w:r>
            <w:r>
              <w:rPr>
                <w:rStyle w:val="C25"/>
              </w:rPr>
              <w:instrText xml:space="preserve"> HYPERLINK  \l "BK84" \o "PART XII" </w:instrText>
            </w:r>
            <w:r>
              <w:rPr>
                <w:rStyle w:val="C25"/>
              </w:rPr>
              <w:fldChar w:fldCharType="separate"/>
            </w:r>
            <w:r>
              <w:rPr>
                <w:rStyle w:val="C25"/>
              </w:rPr>
              <w:t>PART XII</w:t>
            </w:r>
            <w:r>
              <w:rPr>
                <w:rStyle w:val="C25"/>
              </w:rPr>
              <w:fldChar w:fldCharType="end"/>
            </w:r>
            <w:r>
              <w:rPr>
                <w:rStyle w:val="C25"/>
              </w:rPr>
              <w:br w:type="textWrapping"/>
            </w:r>
            <w:r>
              <w:t>SOIL</w:t>
            </w:r>
          </w:p>
        </w:tc>
      </w:tr>
      <w:tr>
        <w:trPr>
          <w:wAfter w:w="0" w:type="dxa"/>
        </w:trPr>
        <w:tc>
          <w:tcPr>
            <w:tcW w:w="1603" w:type="dxa"/>
          </w:tcPr>
          <w:p>
            <w:pPr>
              <w:pStyle w:val="P272"/>
            </w:pPr>
            <w:r>
              <w:rPr>
                <w:rStyle w:val="C25"/>
                <w:sz w:val="14"/>
              </w:rPr>
              <w:fldChar w:fldCharType="begin"/>
            </w:r>
            <w:r>
              <w:instrText xml:space="preserve"> HYPERLINK  \l "BK85" \o "Section 55." </w:instrText>
            </w:r>
            <w:r>
              <w:fldChar w:fldCharType="separate"/>
            </w:r>
            <w:r>
              <w:t>55.</w:t>
            </w:r>
            <w:r>
              <w:fldChar w:fldCharType="end"/>
            </w:r>
          </w:p>
        </w:tc>
        <w:tc>
          <w:tcPr>
            <w:tcW w:w="8693" w:type="dxa"/>
            <w:gridSpan w:val="2"/>
          </w:tcPr>
          <w:p>
            <w:pPr>
              <w:pStyle w:val="P34"/>
            </w:pPr>
            <w:r>
              <w:t>Soil brought from another property</w:t>
            </w:r>
          </w:p>
        </w:tc>
      </w:tr>
      <w:tr>
        <w:trPr>
          <w:wAfter w:w="0" w:type="dxa"/>
        </w:trPr>
        <w:tc>
          <w:tcPr>
            <w:tcW w:w="1603" w:type="dxa"/>
          </w:tcPr>
          <w:p>
            <w:pPr>
              <w:pStyle w:val="P272"/>
            </w:pPr>
            <w:r>
              <w:fldChar w:fldCharType="begin"/>
            </w:r>
            <w:r>
              <w:instrText xml:space="preserve"> HYPERLINK  \l "BK86" \o "Section Schedule a" </w:instrText>
            </w:r>
            <w:r>
              <w:fldChar w:fldCharType="separate"/>
            </w:r>
            <w:r>
              <w:t>Schedule A</w:t>
            </w:r>
            <w:r>
              <w:fldChar w:fldCharType="end"/>
            </w:r>
          </w:p>
        </w:tc>
        <w:tc>
          <w:tcPr>
            <w:tcW w:w="8693" w:type="dxa"/>
            <w:gridSpan w:val="2"/>
          </w:tcPr>
          <w:p>
            <w:pPr>
              <w:pStyle w:val="P34"/>
            </w:pPr>
            <w:r>
              <w:t>Record of site condition</w:t>
            </w:r>
          </w:p>
        </w:tc>
      </w:tr>
      <w:tr>
        <w:trPr>
          <w:wAfter w:w="0" w:type="dxa"/>
        </w:trPr>
        <w:tc>
          <w:tcPr>
            <w:tcW w:w="1603" w:type="dxa"/>
          </w:tcPr>
          <w:p>
            <w:pPr>
              <w:pStyle w:val="P272"/>
            </w:pPr>
            <w:r>
              <w:fldChar w:fldCharType="begin"/>
            </w:r>
            <w:r>
              <w:instrText xml:space="preserve"> HYPERLINK  \l "BK91" \o "Section Schedule b" </w:instrText>
            </w:r>
            <w:r>
              <w:fldChar w:fldCharType="separate"/>
            </w:r>
            <w:r>
              <w:t>Schedule B</w:t>
            </w:r>
            <w:r>
              <w:fldChar w:fldCharType="end"/>
            </w:r>
          </w:p>
        </w:tc>
        <w:tc>
          <w:tcPr>
            <w:tcW w:w="8693" w:type="dxa"/>
            <w:gridSpan w:val="2"/>
          </w:tcPr>
          <w:p>
            <w:pPr>
              <w:pStyle w:val="P34"/>
            </w:pPr>
            <w:r>
              <w:t>Transition notice</w:t>
            </w:r>
          </w:p>
        </w:tc>
      </w:tr>
      <w:tr>
        <w:trPr>
          <w:wAfter w:w="0" w:type="dxa"/>
        </w:trPr>
        <w:tc>
          <w:tcPr>
            <w:tcW w:w="1603" w:type="dxa"/>
          </w:tcPr>
          <w:p>
            <w:pPr>
              <w:pStyle w:val="P272"/>
            </w:pPr>
            <w:r>
              <w:fldChar w:fldCharType="begin"/>
            </w:r>
            <w:r>
              <w:instrText xml:space="preserve"> HYPERLINK  \l "BK92" \o "Section Schedule c" </w:instrText>
            </w:r>
            <w:r>
              <w:fldChar w:fldCharType="separate"/>
            </w:r>
            <w:r>
              <w:t>Schedule C</w:t>
            </w:r>
            <w:r>
              <w:fldChar w:fldCharType="end"/>
            </w:r>
          </w:p>
        </w:tc>
        <w:tc>
          <w:tcPr>
            <w:tcW w:w="8693" w:type="dxa"/>
            <w:gridSpan w:val="2"/>
          </w:tcPr>
          <w:p>
            <w:pPr>
              <w:pStyle w:val="P34"/>
            </w:pPr>
            <w:r>
              <w:t>Risk assessments</w:t>
            </w:r>
          </w:p>
        </w:tc>
      </w:tr>
      <w:tr>
        <w:trPr>
          <w:wAfter w:w="0" w:type="dxa"/>
        </w:trPr>
        <w:tc>
          <w:tcPr>
            <w:tcW w:w="1603" w:type="dxa"/>
          </w:tcPr>
          <w:p>
            <w:pPr>
              <w:pStyle w:val="P272"/>
            </w:pPr>
            <w:r>
              <w:fldChar w:fldCharType="begin"/>
            </w:r>
            <w:r>
              <w:instrText xml:space="preserve"> HYPERLINK  \l "BK95" \o "Section Schedule d" </w:instrText>
            </w:r>
            <w:r>
              <w:fldChar w:fldCharType="separate"/>
            </w:r>
            <w:r>
              <w:t>Schedule D</w:t>
            </w:r>
            <w:r>
              <w:fldChar w:fldCharType="end"/>
            </w:r>
          </w:p>
        </w:tc>
        <w:tc>
          <w:tcPr>
            <w:tcW w:w="8693" w:type="dxa"/>
            <w:gridSpan w:val="2"/>
          </w:tcPr>
          <w:p>
            <w:pPr>
              <w:pStyle w:val="P34"/>
            </w:pPr>
            <w:r>
              <w:t>Phase one environmental site assessments</w:t>
            </w:r>
          </w:p>
        </w:tc>
      </w:tr>
      <w:tr>
        <w:trPr>
          <w:wAfter w:w="0" w:type="dxa"/>
        </w:trPr>
        <w:tc>
          <w:tcPr>
            <w:tcW w:w="1603" w:type="dxa"/>
          </w:tcPr>
          <w:p>
            <w:pPr>
              <w:pStyle w:val="P272"/>
            </w:pPr>
            <w:r>
              <w:fldChar w:fldCharType="begin"/>
            </w:r>
            <w:r>
              <w:instrText xml:space="preserve"> HYPERLINK  \l "BK102" \o "Section Schedule e" </w:instrText>
            </w:r>
            <w:r>
              <w:fldChar w:fldCharType="separate"/>
            </w:r>
            <w:r>
              <w:t>Schedule E</w:t>
            </w:r>
            <w:r>
              <w:fldChar w:fldCharType="end"/>
            </w:r>
          </w:p>
        </w:tc>
        <w:tc>
          <w:tcPr>
            <w:tcW w:w="8693" w:type="dxa"/>
            <w:gridSpan w:val="2"/>
          </w:tcPr>
          <w:p>
            <w:pPr>
              <w:pStyle w:val="P34"/>
            </w:pPr>
            <w:r>
              <w:t>Phase two environmental site assessments</w:t>
            </w:r>
          </w:p>
        </w:tc>
      </w:tr>
      <w:tr>
        <w:trPr>
          <w:wAfter w:w="0" w:type="dxa"/>
        </w:trPr>
        <w:tc>
          <w:tcPr>
            <w:tcW w:w="1616" w:type="dxa"/>
            <w:gridSpan w:val="2"/>
          </w:tcPr>
          <w:p>
            <w:pPr>
              <w:pStyle w:val="P272"/>
            </w:pPr>
            <w:r>
              <w:fldChar w:fldCharType="begin"/>
            </w:r>
            <w:r>
              <w:instrText xml:space="preserve"> HYPERLINK  \l "BK108" \o "Section Schedule f" </w:instrText>
            </w:r>
            <w:r>
              <w:fldChar w:fldCharType="separate"/>
            </w:r>
            <w:r>
              <w:t>Schedule F</w:t>
            </w:r>
            <w:r>
              <w:fldChar w:fldCharType="end"/>
            </w:r>
          </w:p>
        </w:tc>
        <w:tc>
          <w:tcPr>
            <w:tcW w:w="8680" w:type="dxa"/>
          </w:tcPr>
          <w:p>
            <w:pPr>
              <w:pStyle w:val="P34"/>
            </w:pPr>
            <w:r>
              <w:t>Requirements for soil re paragraph 2 of subsection 55 (3) of the regulation</w:t>
            </w:r>
          </w:p>
        </w:tc>
      </w:tr>
    </w:tbl>
    <w:p>
      <w:r>
        <w:t xml:space="preserve">    </w:t>
      </w:r>
    </w:p>
    <w:p>
      <w:pPr>
        <w:pStyle w:val="P26"/>
      </w:pPr>
      <w:bookmarkStart w:id="1" w:name="BK0"/>
      <w:bookmarkEnd w:id="1"/>
      <w:r>
        <w:t>part I</w:t>
        <w:br w:type="textWrapping"/>
        <w:t>definitions, Interpretation and Application</w:t>
      </w:r>
    </w:p>
    <w:p>
      <w:pPr>
        <w:pStyle w:val="P147"/>
      </w:pPr>
      <w:r>
        <w:t>Definitions and application</w:t>
      </w:r>
    </w:p>
    <w:p>
      <w:pPr>
        <w:pStyle w:val="P29"/>
      </w:pPr>
      <w:r>
        <w:tab/>
      </w:r>
      <w:bookmarkStart w:id="2" w:name="BK1"/>
      <w:bookmarkEnd w:id="2"/>
      <w:r>
        <w:rPr>
          <w:b w:val="1"/>
        </w:rPr>
        <w:t>1.  </w:t>
      </w:r>
      <w:r>
        <w:t>(1)  In this Regulation, and in any document or provision of a document adopted by reference by this Regulation,</w:t>
      </w:r>
    </w:p>
    <w:p>
      <w:pPr>
        <w:pStyle w:val="P9"/>
      </w:pPr>
      <w:r>
        <w:t>“area of natural significance” means any of the following:</w:t>
      </w:r>
    </w:p>
    <w:p>
      <w:pPr>
        <w:pStyle w:val="P186"/>
      </w:pPr>
      <w:r>
        <w:tab/>
        <w:t>1.</w:t>
        <w:tab/>
        <w:t xml:space="preserve">An area reserved or set apart as a provincial park or conservation reserve under the </w:t>
      </w:r>
      <w:r>
        <w:rPr>
          <w:rStyle w:val="C21"/>
        </w:rPr>
        <w:t>Provincial Parks and Conservation Reserves Act, 2006</w:t>
      </w:r>
      <w:r>
        <w:t>.</w:t>
      </w:r>
    </w:p>
    <w:p>
      <w:pPr>
        <w:pStyle w:val="P186"/>
      </w:pPr>
      <w:r>
        <w:tab/>
        <w:t>2.</w:t>
        <w:tab/>
        <w:t>An area of natural and scientific interest (life science or earth science) identified by the Ministry of Natural Resources as having provincial significance.</w:t>
      </w:r>
    </w:p>
    <w:p>
      <w:pPr>
        <w:pStyle w:val="P186"/>
      </w:pPr>
      <w:r>
        <w:tab/>
        <w:t>3.</w:t>
        <w:tab/>
        <w:t>A wetland identified by the Ministry of Natural Resources as having provincial significance.</w:t>
      </w:r>
    </w:p>
    <w:p>
      <w:pPr>
        <w:pStyle w:val="P186"/>
      </w:pPr>
      <w:r>
        <w:tab/>
        <w:t>4.</w:t>
        <w:tab/>
        <w:t>An area designated by a municipality in its official plan as environmentally significant, however expressed, including designations of areas as environmentally sensitive, as being of environmental concern and as being ecologically significant.</w:t>
      </w:r>
    </w:p>
    <w:p>
      <w:pPr>
        <w:pStyle w:val="P186"/>
      </w:pPr>
      <w:r>
        <w:tab/>
        <w:t>5.</w:t>
        <w:tab/>
        <w:t xml:space="preserve">An area designated as an escarpment natural area or an escarpment protection area by the Niagara Escarpment Plan under the </w:t>
      </w:r>
      <w:r>
        <w:rPr>
          <w:rStyle w:val="C21"/>
        </w:rPr>
        <w:t>Niagara Escarpment Planning and Development Act</w:t>
      </w:r>
      <w:r>
        <w:t>.</w:t>
      </w:r>
    </w:p>
    <w:p>
      <w:pPr>
        <w:pStyle w:val="P186"/>
      </w:pPr>
      <w:r>
        <w:tab/>
        <w:t>6.</w:t>
        <w:tab/>
        <w:t>An area identified by the Ministry of Natural Resources as significant habitat of a threatened or endangered species.</w:t>
      </w:r>
    </w:p>
    <w:p>
      <w:pPr>
        <w:pStyle w:val="P186"/>
      </w:pPr>
      <w:r>
        <w:tab/>
        <w:t>7.</w:t>
        <w:tab/>
        <w:t xml:space="preserve">An area which is habitat of a species that is classified under section 7 of the </w:t>
      </w:r>
      <w:r>
        <w:rPr>
          <w:rStyle w:val="C21"/>
        </w:rPr>
        <w:t>Endangered Species Act, 2007</w:t>
      </w:r>
      <w:r>
        <w:t xml:space="preserve"> as a threatened or endangered species.</w:t>
      </w:r>
    </w:p>
    <w:p>
      <w:pPr>
        <w:pStyle w:val="P186"/>
      </w:pPr>
      <w:r>
        <w:tab/>
        <w:t>8.</w:t>
        <w:tab/>
        <w:t xml:space="preserve">Property within an area designated as a natural core area or natural linkage area within the area to which the Oak Ridges Moraine Conservation Plan under the </w:t>
      </w:r>
      <w:r>
        <w:rPr>
          <w:rStyle w:val="C21"/>
        </w:rPr>
        <w:t>Oak Ridges Moraine Conservation Act, 2001</w:t>
      </w:r>
      <w:r>
        <w:t xml:space="preserve"> applies.</w:t>
      </w:r>
    </w:p>
    <w:p>
      <w:pPr>
        <w:pStyle w:val="P186"/>
      </w:pPr>
      <w:r>
        <w:tab/>
        <w:t>9.</w:t>
        <w:tab/>
        <w:t xml:space="preserve">An area set apart as a wilderness area under the </w:t>
      </w:r>
      <w:r>
        <w:rPr>
          <w:rStyle w:val="C21"/>
        </w:rPr>
        <w:t>Wilderness Areas Act</w:t>
      </w:r>
      <w:r>
        <w:t xml:space="preserve">; </w:t>
      </w:r>
    </w:p>
    <w:p>
      <w:pPr>
        <w:pStyle w:val="P9"/>
      </w:pPr>
      <w:r>
        <w:t>“areas of potential environmental concern” means the area on, in or under a phase one property where one or more contaminants are potentially present, as determined through the phase one environmental site assessment, including through,</w:t>
      </w:r>
    </w:p>
    <w:p>
      <w:pPr>
        <w:pStyle w:val="P169"/>
      </w:pPr>
      <w:r>
        <w:tab/>
        <w:t>(a)</w:t>
        <w:tab/>
        <w:t>identification of past or present uses on, in or under the phase one property, and</w:t>
      </w:r>
    </w:p>
    <w:p>
      <w:pPr>
        <w:pStyle w:val="P169"/>
      </w:pPr>
      <w:r>
        <w:tab/>
        <w:t>(b)</w:t>
        <w:tab/>
        <w:t>identification of potentially contaminating activity;</w:t>
      </w:r>
    </w:p>
    <w:p>
      <w:pPr>
        <w:pStyle w:val="P182"/>
      </w:pPr>
      <w:r>
        <w:t>“associated product” means any product of petroleum or any other liquid product used as a fuel, other than gasoline, wax and asphalt;</w:t>
      </w:r>
    </w:p>
    <w:p>
      <w:pPr>
        <w:pStyle w:val="P9"/>
      </w:pPr>
      <w:r>
        <w:t>“bulk liquid dispensing facility” means premises at which solvents, gasoline or associated products are stored in one or more storage tanks and dispensed for sale;</w:t>
      </w:r>
    </w:p>
    <w:p>
      <w:pPr>
        <w:pStyle w:val="P9"/>
      </w:pPr>
      <w:r>
        <w:t>“Cleanup Guideline 1996” means the Ministry publication entitled “Guideline for Use at Contaminated Sites in Ontario” originally dated June 1996 and later revised;</w:t>
      </w:r>
    </w:p>
    <w:p>
      <w:pPr>
        <w:pStyle w:val="P9"/>
      </w:pPr>
      <w:r>
        <w:t>“contaminants of concern” means,</w:t>
      </w:r>
    </w:p>
    <w:p>
      <w:pPr>
        <w:pStyle w:val="P169"/>
      </w:pPr>
      <w:r>
        <w:tab/>
        <w:t>(a)</w:t>
        <w:tab/>
        <w:t>one or more contaminants found on, in or under a property at a concentration that exceeds the applicable site condition standards for the property, or</w:t>
      </w:r>
    </w:p>
    <w:p>
      <w:pPr>
        <w:pStyle w:val="P169"/>
      </w:pPr>
      <w:r>
        <w:tab/>
        <w:t>(b)</w:t>
        <w:tab/>
        <w:t>one or more contaminants found on, in or under a property for which no applicable site condition standard is prescribed under Part IX (Site Condition Standards and Risk Assessment) and which are associated with potentially contaminating activity;</w:t>
      </w:r>
    </w:p>
    <w:p>
      <w:pPr>
        <w:pStyle w:val="P9"/>
      </w:pPr>
      <w:r>
        <w:t>“description”, in reference to a description approved by the Surveyor General, means a plan of survey prepared, signed and sealed by a surveyor or a descriptive map of a property;</w:t>
      </w:r>
    </w:p>
    <w:p>
      <w:pPr>
        <w:pStyle w:val="P9"/>
      </w:pPr>
      <w:r>
        <w:t>“dry cleaning equipment” means dry cleaning equipment as defined in Ontario Regulation 323/94 made under the Act;</w:t>
      </w:r>
    </w:p>
    <w:p>
      <w:pPr>
        <w:pStyle w:val="P9"/>
      </w:pPr>
      <w:r>
        <w:t>“garage” means a place or premises where motor vehicles are received for maintenance or repairs for compensation;</w:t>
      </w:r>
    </w:p>
    <w:p>
      <w:pPr>
        <w:pStyle w:val="P9"/>
      </w:pPr>
      <w:r>
        <w:t>“gasoline” means a product of petroleum that may include oxygenates and gasoline additives that has a flash point below 37.8°C, that is a liquid at standard temperature and pressure and that is designed for use in an engine;</w:t>
      </w:r>
    </w:p>
    <w:p>
      <w:pPr>
        <w:pStyle w:val="P9"/>
      </w:pPr>
      <w:r>
        <w:t>“gasoline outlet” means any premises to which the public is invited, at which gasoline or an associated product is sold and is put into the fuel tanks of motor vehicles or floating motorized watercraft, or into portable containers;</w:t>
      </w:r>
    </w:p>
    <w:p>
      <w:pPr>
        <w:pStyle w:val="P9"/>
      </w:pPr>
      <w:r>
        <w:t xml:space="preserve">“lawyer” means a person authorized under the </w:t>
      </w:r>
      <w:r>
        <w:rPr>
          <w:rStyle w:val="C21"/>
        </w:rPr>
        <w:t xml:space="preserve">Law Society Act </w:t>
      </w:r>
      <w:r>
        <w:t>to practise law in Ontario;</w:t>
      </w:r>
    </w:p>
    <w:p>
      <w:pPr>
        <w:pStyle w:val="P9"/>
      </w:pPr>
      <w:r>
        <w:t>“medium” means soil, ground water or sediment;</w:t>
      </w:r>
    </w:p>
    <w:p>
      <w:pPr>
        <w:pStyle w:val="P9"/>
      </w:pPr>
      <w:r>
        <w:t xml:space="preserve">“phase one property” means the property that is the subject of a phase one environmental site assessment; </w:t>
      </w:r>
    </w:p>
    <w:p>
      <w:pPr>
        <w:pStyle w:val="P9"/>
      </w:pPr>
      <w:r>
        <w:t>“phase one study area” means the area that includes a phase one property, any other property that is located, wholly or partly, within 250 metres from the nearest point on a boundary of the phase one property and any property that the qualified person determines should be included as a part of the phase one study area under clause 3 (1) (a) of Schedule D;</w:t>
      </w:r>
    </w:p>
    <w:p>
      <w:pPr>
        <w:pStyle w:val="P9"/>
      </w:pPr>
      <w:r>
        <w:t>“phase two property” means the property that is the subject of a phase two environmental site assessment;</w:t>
      </w:r>
    </w:p>
    <w:p>
      <w:pPr>
        <w:pStyle w:val="P9"/>
      </w:pPr>
      <w:r>
        <w:t>“potentially contaminating activity” means a use or activity set out in Column A of Table 2 of Schedule D that is occurring or has occurred in a phase one study area;</w:t>
      </w:r>
    </w:p>
    <w:p>
      <w:pPr>
        <w:pStyle w:val="P9"/>
      </w:pPr>
      <w:r>
        <w:t>“RA property” means a property that is the subject of a risk assessment;</w:t>
      </w:r>
    </w:p>
    <w:p>
      <w:pPr>
        <w:pStyle w:val="P9"/>
      </w:pPr>
      <w:r>
        <w:t>“road” means the part of a common or public highway, street, avenue, parkway, square, place, bridge, viaduct or trestle that is improved, designed or ordinarily used for regular traffic and includes the shoulder;</w:t>
      </w:r>
    </w:p>
    <w:p>
      <w:pPr>
        <w:pStyle w:val="P9"/>
      </w:pPr>
      <w:r>
        <w:t>“rock” means a naturally occurring aggregation of one or more naturally occurring minerals that is 2 millimetres or larger in size or that does not pass the US #10 sieve;</w:t>
      </w:r>
    </w:p>
    <w:p>
      <w:pPr>
        <w:pStyle w:val="P9"/>
      </w:pPr>
      <w:r>
        <w:t xml:space="preserve">“RSC property”, in relation to a record of site condition, means the property in respect of which the record of site condition is submitted for filing or is filed; </w:t>
      </w:r>
    </w:p>
    <w:p>
      <w:pPr>
        <w:pStyle w:val="P9"/>
      </w:pPr>
      <w:r>
        <w:t>“sediment</w:t>
      </w:r>
      <w:r>
        <w:rPr>
          <w:rFonts w:ascii="Times" w:hAnsi="Times"/>
        </w:rPr>
        <w:t xml:space="preserve">” </w:t>
      </w:r>
      <w:r>
        <w:t>means the soil, to a maximum depth of 0.15 metres, located at the base of a water body;</w:t>
      </w:r>
    </w:p>
    <w:p>
      <w:pPr>
        <w:pStyle w:val="P9"/>
      </w:pPr>
      <w:r>
        <w:t xml:space="preserve">“sewage treatment facility” means that part of a sewage works as defined in the </w:t>
      </w:r>
      <w:r>
        <w:rPr>
          <w:rStyle w:val="C21"/>
        </w:rPr>
        <w:t>Ontario Water Resources Act</w:t>
      </w:r>
      <w:r>
        <w:t xml:space="preserve"> that treats or disposes of sewage but does not include the part of the sewage works that collects or transmits sewage;</w:t>
      </w:r>
    </w:p>
    <w:p>
      <w:pPr>
        <w:pStyle w:val="P9"/>
      </w:pPr>
      <w:r>
        <w:t>“site condition standards” means the full depth background site condition standards, full depth generic site condition standards and stratified site condition standards;</w:t>
      </w:r>
    </w:p>
    <w:p>
      <w:pPr>
        <w:pStyle w:val="P9"/>
      </w:pPr>
      <w:r>
        <w:t xml:space="preserve">  </w:t>
      </w:r>
      <w:r>
        <w:rPr/>
        <w:t>“soil” means, except for the purposes of shallow soil property as defined in section 43.1, unconsolidated naturally occurring mineral particles and other naturally occurring material resulting from the natural breakdown of rock or organic matter by physical, chemical or biological processes that are smaller than 2 millimetres in size or that pass the US #10 sieve;</w:t>
      </w:r>
    </w:p>
    <w:p>
      <w:pPr>
        <w:pStyle w:val="P9"/>
      </w:pPr>
      <w:r>
        <w:t>“Soil, Ground Water and Sediment Standards” means the “Soil, Ground Water and Sediment Standards for Use under Part XV.1 of the</w:t>
      </w:r>
      <w:r>
        <w:rPr>
          <w:rStyle w:val="C21"/>
        </w:rPr>
        <w:t xml:space="preserve"> Environmental Protection Act</w:t>
      </w:r>
      <w:r>
        <w:t>” published by the Ministry and dated April 15, 2011;</w:t>
      </w:r>
    </w:p>
    <w:p>
      <w:pPr>
        <w:pStyle w:val="P9"/>
      </w:pPr>
      <w:r>
        <w:t>“solvent” means any volatile organic compound that is used as a cleaning agent, diluent, dissolver, thinner, or viscosity reducer, or for a similar purpose;</w:t>
      </w:r>
    </w:p>
    <w:p>
      <w:pPr>
        <w:pStyle w:val="P9"/>
      </w:pPr>
      <w:r>
        <w:t xml:space="preserve">“subsurface soil” means soil that is more than 1.5 metres beneath the soil surface, including the bottom .5 metres of any non-soil surface treatment such as asphalt, concrete or aggregate above the soil surface, but excluding the thickness of any such non-soil surface treatment that is greater than .5 metres; </w:t>
      </w:r>
    </w:p>
    <w:p>
      <w:pPr>
        <w:pStyle w:val="P9"/>
      </w:pPr>
      <w:r>
        <w:t xml:space="preserve">“surface soil” means soil that is no more than 1.5 metres beneath the soil surface, including the bottom .5 metres of any non-soil surface treatment such as asphalt, concrete or aggregate above the soil surface, but excluding the thickness of any such non-soil surface treatment that is greater than .5 metres; </w:t>
      </w:r>
    </w:p>
    <w:p>
      <w:pPr>
        <w:pStyle w:val="P9"/>
      </w:pPr>
      <w:r>
        <w:t xml:space="preserve">“surveyor” means a person licensed under the </w:t>
      </w:r>
      <w:r>
        <w:rPr>
          <w:rStyle w:val="C21"/>
        </w:rPr>
        <w:t>Surveyors Act</w:t>
      </w:r>
      <w:r>
        <w:t xml:space="preserve"> to practice cadastral surveying in Ontario;</w:t>
      </w:r>
    </w:p>
    <w:p>
      <w:pPr>
        <w:pStyle w:val="P9"/>
      </w:pPr>
      <w:r>
        <w:t>“transition notice” means the notice referred to in paragraph 2 of subsection 168.4 (6) of the Act;</w:t>
      </w:r>
    </w:p>
    <w:p>
      <w:pPr>
        <w:pStyle w:val="P9"/>
      </w:pPr>
      <w:r>
        <w:t>“waste disposal site”, as used in this Regulation, means a waste disposal site as defined in section 25 of the Act;</w:t>
      </w:r>
    </w:p>
    <w:p>
      <w:pPr>
        <w:pStyle w:val="P9"/>
      </w:pPr>
      <w:r>
        <w:t>“water body” means a permanent stream, river or similar watercourse or a pond or lake, but does not include a pond constructed on the property for the purpose of controlling surface water drainage;</w:t>
      </w:r>
    </w:p>
    <w:p>
      <w:pPr>
        <w:pStyle w:val="P9"/>
      </w:pPr>
      <w:r>
        <w:t>“water treatment facility” means, in respect of a drinking water system that is a large municipal residential system or a small municipal residential system as defined in subsection 1 (1) of Ontario Regulation 170/03 made under the</w:t>
      </w:r>
      <w:r>
        <w:rPr>
          <w:rStyle w:val="C21"/>
        </w:rPr>
        <w:t xml:space="preserve"> Safe Drinking Water Act, 2002</w:t>
      </w:r>
      <w:r>
        <w:t xml:space="preserve">, a facility that is used in relation to the treatment of water and includes any equipment related to the management of residue from the treatment process or the management of a substance into the natural environment from the system.  O. Reg. 153/04, s. 1 (1); O. Reg. 366/05, s. 1; O. Reg. 511/09, s. 1 (1-3), (5, 6); O. Reg. 179/11, s. 1 (1).</w:t>
      </w:r>
    </w:p>
    <w:p>
      <w:pPr>
        <w:pStyle w:val="P253"/>
      </w:pPr>
      <w:r>
        <w:tab/>
        <w:t>(2)  For the purposes of this Regulation, the following are the types of property uses:</w:t>
      </w:r>
    </w:p>
    <w:p>
      <w:pPr>
        <w:pStyle w:val="P10"/>
      </w:pPr>
      <w:r>
        <w:tab/>
        <w:t>1.</w:t>
        <w:tab/>
        <w:t>Agricultural or other use.</w:t>
      </w:r>
    </w:p>
    <w:p>
      <w:pPr>
        <w:pStyle w:val="P10"/>
      </w:pPr>
      <w:r>
        <w:tab/>
        <w:t>2.</w:t>
        <w:tab/>
        <w:t>Commercial use.</w:t>
      </w:r>
    </w:p>
    <w:p>
      <w:pPr>
        <w:pStyle w:val="P10"/>
      </w:pPr>
      <w:r>
        <w:tab/>
        <w:t>3.</w:t>
        <w:tab/>
        <w:t>Community use.</w:t>
      </w:r>
    </w:p>
    <w:p>
      <w:pPr>
        <w:pStyle w:val="P10"/>
      </w:pPr>
      <w:r>
        <w:tab/>
        <w:t>4.</w:t>
        <w:tab/>
        <w:t>Industrial use.</w:t>
      </w:r>
    </w:p>
    <w:p>
      <w:pPr>
        <w:pStyle w:val="P10"/>
      </w:pPr>
      <w:r>
        <w:tab/>
        <w:t>5.</w:t>
        <w:tab/>
        <w:t>Institutional use.</w:t>
      </w:r>
    </w:p>
    <w:p>
      <w:pPr>
        <w:pStyle w:val="P10"/>
      </w:pPr>
      <w:r>
        <w:tab/>
        <w:t>6.</w:t>
        <w:tab/>
        <w:t>Parkland use.</w:t>
      </w:r>
    </w:p>
    <w:p>
      <w:pPr>
        <w:pStyle w:val="P10"/>
      </w:pPr>
      <w:r>
        <w:tab/>
        <w:t>7.</w:t>
        <w:tab/>
        <w:t xml:space="preserve">Residential use.  O. Reg. 153/04, s. 1 (2).</w:t>
      </w:r>
    </w:p>
    <w:p>
      <w:pPr>
        <w:pStyle w:val="P253"/>
      </w:pPr>
      <w:r>
        <w:tab/>
        <w:t>(3)  In this Regulation, in relation to a use of property,</w:t>
      </w:r>
    </w:p>
    <w:p>
      <w:pPr>
        <w:pStyle w:val="P182"/>
      </w:pPr>
      <w:r>
        <w:fldChar w:fldCharType="begin"/>
      </w:r>
      <w:r>
        <w:instrText xml:space="preserve"> SEQ CHAPTER \h \r 1</w:instrText>
      </w:r>
      <w:r>
        <w:fldChar w:fldCharType="separate"/>
      </w:r>
      <w:r>
        <w:fldChar w:fldCharType="end"/>
      </w:r>
      <w:r>
        <w:t>“agricultural or other use” means,</w:t>
      </w:r>
    </w:p>
    <w:p>
      <w:pPr>
        <w:pStyle w:val="P169"/>
      </w:pPr>
      <w:r>
        <w:tab/>
        <w:t>(a)</w:t>
        <w:tab/>
        <w:t>the use of land, or a building on the property for an agricultural purpose, including, but not limited to, animal husbandry, aquaculture, beekeeping, dairying, field crops, forestry, fruit farming, horticulture, market gardening, poultry raising and the operation of glass- or plastic-covered greenhouses, or</w:t>
      </w:r>
    </w:p>
    <w:p>
      <w:pPr>
        <w:pStyle w:val="P169"/>
      </w:pPr>
      <w:r>
        <w:tab/>
        <w:t>(b)</w:t>
        <w:tab/>
        <w:t>any other use of land or a building on the property, other than a commercial use, community use, industrial use, institutional use, parkland use or residential use;</w:t>
      </w:r>
    </w:p>
    <w:p>
      <w:pPr>
        <w:pStyle w:val="P9"/>
      </w:pPr>
      <w:r>
        <w:t>“commercial use” means any use of land or a building on the property for an enterprise or activity involving the exchange of goods or services, including the following uses:</w:t>
      </w:r>
    </w:p>
    <w:p>
      <w:pPr>
        <w:pStyle w:val="P186"/>
      </w:pPr>
      <w:r>
        <w:tab/>
        <w:t>1.</w:t>
        <w:tab/>
        <w:t>Use as a hotel, motel, hostel or similar accommodation.</w:t>
      </w:r>
    </w:p>
    <w:p>
      <w:pPr>
        <w:pStyle w:val="P186"/>
      </w:pPr>
      <w:r>
        <w:tab/>
        <w:t>2.</w:t>
        <w:tab/>
        <w:t>Use as an office building.</w:t>
      </w:r>
    </w:p>
    <w:p>
      <w:pPr>
        <w:pStyle w:val="P186"/>
      </w:pPr>
      <w:r>
        <w:tab/>
        <w:t>3.</w:t>
        <w:tab/>
        <w:t xml:space="preserve">In respect of the classification of occupancies in Table 3.1.2.1. of Division B of Ontario Regulation 332/12 (Building Code) made under the </w:t>
      </w:r>
      <w:r>
        <w:rPr>
          <w:rStyle w:val="C21"/>
        </w:rPr>
        <w:t>Building Code Act, 1992</w:t>
      </w:r>
      <w:r>
        <w:t>, use that falls within,</w:t>
      </w:r>
    </w:p>
    <w:p>
      <w:pPr>
        <w:pStyle w:val="P390"/>
      </w:pPr>
      <w:r>
        <w:tab/>
        <w:t>i.</w:t>
        <w:tab/>
        <w:t>Group D, business and personal services occupancies, or</w:t>
      </w:r>
    </w:p>
    <w:p>
      <w:pPr>
        <w:pStyle w:val="P390"/>
      </w:pPr>
      <w:r>
        <w:tab/>
        <w:t>ii.</w:t>
        <w:tab/>
        <w:t>Group E, mercantile occupancies.</w:t>
      </w:r>
    </w:p>
    <w:p>
      <w:pPr>
        <w:pStyle w:val="P9"/>
      </w:pPr>
      <w:r>
        <w:t>“community use” means use of land for a road or any of the following uses in a building on the property:</w:t>
      </w:r>
    </w:p>
    <w:p>
      <w:pPr>
        <w:pStyle w:val="P186"/>
      </w:pPr>
      <w:r>
        <w:tab/>
        <w:t>1.</w:t>
        <w:tab/>
        <w:t>Use of a building for,</w:t>
      </w:r>
    </w:p>
    <w:p>
      <w:pPr>
        <w:pStyle w:val="P390"/>
      </w:pPr>
      <w:r>
        <w:tab/>
        <w:t>i.</w:t>
        <w:tab/>
        <w:t>indoor recreational activities,</w:t>
      </w:r>
    </w:p>
    <w:p>
      <w:pPr>
        <w:pStyle w:val="P390"/>
      </w:pPr>
      <w:r>
        <w:tab/>
        <w:t>ii.</w:t>
        <w:tab/>
        <w:t>travel purposes, such as use for a railway station or an airport passenger terminal, or like purposes,</w:t>
      </w:r>
    </w:p>
    <w:p>
      <w:pPr>
        <w:pStyle w:val="P390"/>
      </w:pPr>
      <w:r>
        <w:tab/>
        <w:t>iii.</w:t>
        <w:tab/>
        <w:t>an indoor gathering of people for civic, religious or social purposes.</w:t>
      </w:r>
    </w:p>
    <w:p>
      <w:pPr>
        <w:pStyle w:val="P10"/>
      </w:pPr>
      <w:r>
        <w:tab/>
        <w:t>2.</w:t>
        <w:tab/>
        <w:t xml:space="preserve">In respect of the classification of occupancies in Table 3.1.2.1. of Division B of Ontario Regulation 332/12 (Building Code) made under the </w:t>
      </w:r>
      <w:r>
        <w:rPr>
          <w:rStyle w:val="C21"/>
        </w:rPr>
        <w:t>Building Code Act, 1992</w:t>
      </w:r>
      <w:r>
        <w:t>, use that falls within,</w:t>
      </w:r>
    </w:p>
    <w:p>
      <w:pPr>
        <w:pStyle w:val="P188"/>
      </w:pPr>
      <w:r>
        <w:tab/>
        <w:t>i.</w:t>
        <w:tab/>
        <w:t xml:space="preserve">Group A, Division 1, assembly occupancies intended for the production and viewing of the performing arts, </w:t>
      </w:r>
    </w:p>
    <w:p>
      <w:pPr>
        <w:pStyle w:val="P188"/>
      </w:pPr>
      <w:r>
        <w:tab/>
        <w:t>ii.</w:t>
        <w:tab/>
        <w:t>Group A, Division 3, assembly occupancies of the arena type, or</w:t>
      </w:r>
    </w:p>
    <w:p>
      <w:pPr>
        <w:pStyle w:val="P188"/>
      </w:pPr>
      <w:r>
        <w:tab/>
        <w:t>iii.</w:t>
        <w:tab/>
        <w:t>Group A, Division 4, assembly occupancies in which occupants are gathered in the open air and that is used for a stadium.</w:t>
      </w:r>
    </w:p>
    <w:p>
      <w:pPr>
        <w:pStyle w:val="P186"/>
      </w:pPr>
      <w:r>
        <w:tab/>
        <w:t>3.</w:t>
        <w:tab/>
        <w:t>Use of a classroom in a building by a,</w:t>
      </w:r>
    </w:p>
    <w:p>
      <w:pPr>
        <w:pStyle w:val="P390"/>
      </w:pPr>
      <w:r>
        <w:tab/>
        <w:t>i.</w:t>
        <w:tab/>
        <w:t>a university that is authorized to operate pursuant to section 3 of the</w:t>
      </w:r>
      <w:r>
        <w:rPr>
          <w:rStyle w:val="C21"/>
        </w:rPr>
        <w:t xml:space="preserve"> Post-secondary Education Choice and Excellence Act, 2000</w:t>
      </w:r>
      <w:r>
        <w:t>,</w:t>
      </w:r>
    </w:p>
    <w:p>
      <w:pPr>
        <w:pStyle w:val="P390"/>
      </w:pPr>
      <w:r>
        <w:tab/>
        <w:t>ii.</w:t>
        <w:tab/>
        <w:t xml:space="preserve">a college established under the </w:t>
      </w:r>
      <w:r>
        <w:rPr>
          <w:rStyle w:val="C21"/>
        </w:rPr>
        <w:t>Ontario Colleges of Applied Arts and Technology Act, 2002</w:t>
      </w:r>
      <w:r>
        <w:t>,</w:t>
      </w:r>
    </w:p>
    <w:p>
      <w:pPr>
        <w:pStyle w:val="P390"/>
      </w:pPr>
      <w:r>
        <w:tab/>
        <w:t>iii.</w:t>
        <w:tab/>
        <w:t xml:space="preserve">any other institution with authority to grant a degree or part of a degree under the </w:t>
      </w:r>
      <w:r>
        <w:rPr>
          <w:rStyle w:val="C21"/>
        </w:rPr>
        <w:t>Post-secondary Education Choice and Excellence Act, 2000</w:t>
      </w:r>
      <w:r>
        <w:t>,</w:t>
      </w:r>
    </w:p>
    <w:p>
      <w:pPr>
        <w:pStyle w:val="P390"/>
      </w:pPr>
      <w:r>
        <w:tab/>
        <w:t>iv.</w:t>
        <w:tab/>
        <w:t xml:space="preserve">a private career college as defined and approved under the </w:t>
      </w:r>
      <w:r>
        <w:rPr>
          <w:rStyle w:val="C21"/>
        </w:rPr>
        <w:t>Private Career Colleges Act</w:t>
      </w:r>
      <w:r>
        <w:t>;</w:t>
      </w:r>
    </w:p>
    <w:p>
      <w:pPr>
        <w:pStyle w:val="P9"/>
      </w:pPr>
      <w:r>
        <w:t>“industrial use” means any of the following uses of land or of a building on the property:</w:t>
      </w:r>
    </w:p>
    <w:p>
      <w:pPr>
        <w:pStyle w:val="P186"/>
      </w:pPr>
      <w:r>
        <w:tab/>
        <w:t>1.</w:t>
        <w:tab/>
        <w:t>Use for an enterprise or activity involving assembling, fabricating, manufacturing, processing, producing, storing, warehousing or distributing goods or raw materials.</w:t>
      </w:r>
    </w:p>
    <w:p>
      <w:pPr>
        <w:pStyle w:val="P186"/>
      </w:pPr>
      <w:r>
        <w:tab/>
        <w:t>2.</w:t>
        <w:tab/>
        <w:t>In respect of the classification of occupancies in Table 3.1.2.1. of Division B of Ontario Regulation 332/12 (Building Code), use that falls within,</w:t>
      </w:r>
    </w:p>
    <w:p>
      <w:pPr>
        <w:pStyle w:val="P390"/>
      </w:pPr>
      <w:r>
        <w:tab/>
        <w:t>i.</w:t>
        <w:tab/>
        <w:t xml:space="preserve">Group F, Division 1, high hazard industrial occupancies, </w:t>
      </w:r>
    </w:p>
    <w:p>
      <w:pPr>
        <w:pStyle w:val="P390"/>
      </w:pPr>
      <w:r>
        <w:tab/>
        <w:t>ii.</w:t>
        <w:tab/>
        <w:t>Group F, Division 2, medium hazard industrial occupancies, or</w:t>
      </w:r>
    </w:p>
    <w:p>
      <w:pPr>
        <w:pStyle w:val="P390"/>
      </w:pPr>
      <w:r>
        <w:tab/>
        <w:t>iii.</w:t>
        <w:tab/>
        <w:t>Group F, Division 3, low hazard industrial occupancies.</w:t>
      </w:r>
    </w:p>
    <w:p>
      <w:pPr>
        <w:pStyle w:val="P186"/>
      </w:pPr>
      <w:r>
        <w:tab/>
        <w:t>3.</w:t>
        <w:tab/>
        <w:t>Use for research or development in association with an enterprise or activity described in paragraph 1.</w:t>
      </w:r>
    </w:p>
    <w:p>
      <w:pPr>
        <w:pStyle w:val="P186"/>
      </w:pPr>
      <w:r>
        <w:tab/>
        <w:t>4.</w:t>
        <w:tab/>
        <w:t>Use for the transportation of goods or people by railway or by airplane, but not including use for a gathering of people for travel purposes, such as use as a railway station or an airport passenger terminal.</w:t>
      </w:r>
    </w:p>
    <w:p>
      <w:pPr>
        <w:pStyle w:val="P186"/>
      </w:pPr>
      <w:r>
        <w:tab/>
        <w:t>5.</w:t>
        <w:tab/>
        <w:t xml:space="preserve">Use as a waste disposal site as defined in section 25 of the Act, except a site for organic soil conditioning as defined in Regulation 347 </w:t>
      </w:r>
      <w:r>
        <w:rPr>
          <w:rFonts w:ascii="Times" w:hAnsi="Times"/>
        </w:rPr>
        <w:t>of the Revised Regulations of Ontario, 1990 made under the</w:t>
      </w:r>
      <w:r>
        <w:t xml:space="preserve"> Act.</w:t>
      </w:r>
    </w:p>
    <w:p>
      <w:pPr>
        <w:pStyle w:val="P186"/>
      </w:pPr>
      <w:r>
        <w:tab/>
        <w:t>6.</w:t>
        <w:tab/>
        <w:t xml:space="preserve">Use in connection with sewage works described in subsection 53 (6.1) of the </w:t>
      </w:r>
      <w:r>
        <w:rPr>
          <w:rStyle w:val="C21"/>
        </w:rPr>
        <w:t>Ontario Water Resources Act</w:t>
      </w:r>
      <w:r>
        <w:t>.</w:t>
      </w:r>
    </w:p>
    <w:p>
      <w:pPr>
        <w:pStyle w:val="P186"/>
      </w:pPr>
      <w:r>
        <w:tab/>
        <w:t>7.</w:t>
        <w:tab/>
        <w:t>Use for the production of oil or gas, or for mining or quarrying.</w:t>
      </w:r>
    </w:p>
    <w:p>
      <w:pPr>
        <w:pStyle w:val="P186"/>
      </w:pPr>
      <w:r>
        <w:tab/>
        <w:t>8.</w:t>
        <w:tab/>
        <w:t>Use in connection with a water treatment facility.</w:t>
      </w:r>
    </w:p>
    <w:p>
      <w:pPr>
        <w:pStyle w:val="P186"/>
      </w:pPr>
      <w:r>
        <w:tab/>
        <w:t>9.</w:t>
        <w:tab/>
        <w:t>Use in connection with a sewage treatment facility.</w:t>
      </w:r>
    </w:p>
    <w:p>
      <w:pPr>
        <w:pStyle w:val="P186"/>
      </w:pPr>
      <w:r>
        <w:tab/>
        <w:t>10.</w:t>
        <w:tab/>
        <w:t>Use for the generation or transformation of electricity.</w:t>
      </w:r>
    </w:p>
    <w:p>
      <w:pPr>
        <w:pStyle w:val="P186"/>
      </w:pPr>
      <w:r>
        <w:tab/>
        <w:t>11.</w:t>
        <w:tab/>
        <w:t>Use for the storage, maintenance, fuelling or repair of equipment, vehicles or material used to maintain transportation systems.</w:t>
      </w:r>
    </w:p>
    <w:p>
      <w:pPr>
        <w:pStyle w:val="P186"/>
      </w:pPr>
      <w:r>
        <w:tab/>
        <w:t>12.</w:t>
        <w:tab/>
        <w:t>Use as a salvage yard, including an automobile wrecking yard or premises;</w:t>
      </w:r>
    </w:p>
    <w:p>
      <w:pPr>
        <w:pStyle w:val="P9"/>
      </w:pPr>
      <w:r>
        <w:t>“institutional use” means any of the following uses of land or a building on the property:</w:t>
      </w:r>
    </w:p>
    <w:p>
      <w:pPr>
        <w:pStyle w:val="P186"/>
      </w:pPr>
      <w:r>
        <w:tab/>
        <w:t>1.</w:t>
        <w:tab/>
        <w:t>Use as a day-care centre.</w:t>
      </w:r>
    </w:p>
    <w:p>
      <w:pPr>
        <w:pStyle w:val="P186"/>
      </w:pPr>
      <w:r>
        <w:tab/>
        <w:t>2.</w:t>
        <w:tab/>
        <w:t xml:space="preserve">Use as a school as defined in the </w:t>
      </w:r>
      <w:r>
        <w:rPr>
          <w:rStyle w:val="C21"/>
        </w:rPr>
        <w:t>Education Act</w:t>
      </w:r>
      <w:r>
        <w:t>.</w:t>
      </w:r>
    </w:p>
    <w:p>
      <w:pPr>
        <w:pStyle w:val="P186"/>
      </w:pPr>
      <w:r>
        <w:tab/>
        <w:t>3.</w:t>
        <w:tab/>
        <w:t xml:space="preserve">Use as a private school as defined in the </w:t>
      </w:r>
      <w:r>
        <w:rPr>
          <w:rStyle w:val="C21"/>
        </w:rPr>
        <w:t>Education Act</w:t>
      </w:r>
      <w:r>
        <w:t>;</w:t>
      </w:r>
    </w:p>
    <w:p>
      <w:pPr>
        <w:pStyle w:val="P9"/>
      </w:pPr>
      <w:r>
        <w:t>“parkland use” means the use of land or a building on the property for,</w:t>
      </w:r>
    </w:p>
    <w:p>
      <w:pPr>
        <w:pStyle w:val="P169"/>
      </w:pPr>
      <w:r>
        <w:tab/>
        <w:t>(a)</w:t>
        <w:tab/>
        <w:t xml:space="preserve">outdoor recreational activities, including use for a playground or a playing field, </w:t>
      </w:r>
    </w:p>
    <w:p>
      <w:pPr>
        <w:pStyle w:val="P169"/>
      </w:pPr>
      <w:r>
        <w:tab/>
        <w:t>(b)</w:t>
        <w:tab/>
        <w:t xml:space="preserve">a day camp, an overnight camp or an overnight camping facility, </w:t>
      </w:r>
    </w:p>
    <w:p>
      <w:pPr>
        <w:pStyle w:val="P169"/>
      </w:pPr>
      <w:r>
        <w:tab/>
        <w:t>(c)</w:t>
        <w:tab/>
        <w:t>an outdoor gathering of people for civic or social purposes, or</w:t>
      </w:r>
    </w:p>
    <w:p>
      <w:pPr>
        <w:pStyle w:val="P8"/>
      </w:pPr>
      <w:r>
        <w:rPr>
          <w:b w:val="1"/>
        </w:rPr>
        <w:tab/>
      </w:r>
      <w:r>
        <w:t>(d)</w:t>
        <w:tab/>
        <w:t>in respect of the classification of occupancies in Table 3.1.2.1. of Division B of Ontario Regulation 332/12 (Building Code), use that falls within Group A, Division 4, assembly occupancies in which occupants are gathered in the open air other than use for a stadium;</w:t>
      </w:r>
    </w:p>
    <w:p>
      <w:pPr>
        <w:pStyle w:val="P9"/>
      </w:pPr>
      <w:r>
        <w:t>“residential use” means any of the following uses of land or a building on the property:</w:t>
      </w:r>
    </w:p>
    <w:p>
      <w:pPr>
        <w:pStyle w:val="P186"/>
      </w:pPr>
      <w:r>
        <w:tab/>
        <w:t>1.</w:t>
        <w:tab/>
        <w:t>Use as a home or mobile home, or as a residence not otherwise described in this definition, but not including use as a hotel, motel, hostel or similar accommodation.</w:t>
      </w:r>
    </w:p>
    <w:p>
      <w:pPr>
        <w:pStyle w:val="P186"/>
      </w:pPr>
      <w:r>
        <w:tab/>
        <w:t>2.</w:t>
        <w:tab/>
        <w:t>In respect of the classification of occupancies in Table 3.1.2.1. of Division B of Ontario Regulation 332/12 (Building Code), use that falls within,</w:t>
      </w:r>
    </w:p>
    <w:p>
      <w:pPr>
        <w:pStyle w:val="P390"/>
      </w:pPr>
      <w:r>
        <w:tab/>
        <w:t>i.</w:t>
        <w:tab/>
        <w:t xml:space="preserve">Group B, Division 1, detention occupancies, </w:t>
      </w:r>
    </w:p>
    <w:p>
      <w:pPr>
        <w:pStyle w:val="P390"/>
      </w:pPr>
      <w:r>
        <w:tab/>
        <w:t>ii.</w:t>
        <w:tab/>
        <w:t>Group B, Division 2, care and treatment occupancies, or</w:t>
      </w:r>
    </w:p>
    <w:p>
      <w:pPr>
        <w:pStyle w:val="P390"/>
      </w:pPr>
      <w:r>
        <w:tab/>
        <w:t>iii.</w:t>
        <w:tab/>
        <w:t>Group B, Division 3, care occupancies.</w:t>
      </w:r>
    </w:p>
    <w:p>
      <w:pPr>
        <w:pStyle w:val="P186"/>
        <w:rPr>
          <w:rStyle w:val="C21"/>
        </w:rPr>
      </w:pPr>
      <w:r>
        <w:tab/>
        <w:t>3.</w:t>
        <w:tab/>
        <w:t xml:space="preserve">Use as a health care facility as defined in Ontario Regulation 170/03 made under the </w:t>
      </w:r>
      <w:r>
        <w:rPr>
          <w:rStyle w:val="C21"/>
        </w:rPr>
        <w:t>Safe Drinking Water Act, 2002.</w:t>
      </w:r>
    </w:p>
    <w:p>
      <w:pPr>
        <w:pStyle w:val="P186"/>
      </w:pPr>
      <w:r>
        <w:tab/>
        <w:t>4.</w:t>
        <w:tab/>
        <w:t xml:space="preserve">Use as a place of custody or detention for the purposes of the </w:t>
      </w:r>
      <w:r>
        <w:rPr>
          <w:rStyle w:val="C21"/>
        </w:rPr>
        <w:t>Youth Criminal Justice Act</w:t>
      </w:r>
      <w:r>
        <w:t xml:space="preserve"> (Canada) or a correctional institution established or continued under section 14 of the </w:t>
      </w:r>
      <w:r>
        <w:rPr>
          <w:rStyle w:val="C21"/>
        </w:rPr>
        <w:t>Ministry of Correctional Services Act</w:t>
      </w:r>
      <w:r>
        <w:t>, whether the institution is operated or maintained by the Crown or any other person.</w:t>
      </w:r>
    </w:p>
    <w:p>
      <w:pPr>
        <w:pStyle w:val="P186"/>
      </w:pPr>
      <w:r>
        <w:tab/>
        <w:t>5.</w:t>
        <w:tab/>
        <w:t xml:space="preserve">Use as a penitentiary as defined in the </w:t>
      </w:r>
      <w:r>
        <w:rPr>
          <w:rStyle w:val="C21"/>
        </w:rPr>
        <w:t>Corrections and Conditional Release Act</w:t>
      </w:r>
      <w:r>
        <w:t xml:space="preserve"> (Canada) or as a prison as defined in the </w:t>
      </w:r>
      <w:r>
        <w:rPr>
          <w:rStyle w:val="C21"/>
        </w:rPr>
        <w:t>Prisons and Reformatories Act</w:t>
      </w:r>
      <w:r>
        <w:t xml:space="preserve"> (Canada).</w:t>
      </w:r>
    </w:p>
    <w:p>
      <w:pPr>
        <w:pStyle w:val="P186"/>
      </w:pPr>
      <w:r>
        <w:tab/>
        <w:t>6.</w:t>
        <w:tab/>
        <w:t>Use as a residence associated with any of the following:</w:t>
      </w:r>
    </w:p>
    <w:p>
      <w:pPr>
        <w:pStyle w:val="P390"/>
      </w:pPr>
      <w:r>
        <w:tab/>
        <w:t>i.</w:t>
        <w:tab/>
        <w:t xml:space="preserve">A university that is authorized to operate pursuant to section 3 of the </w:t>
      </w:r>
      <w:r>
        <w:rPr>
          <w:rStyle w:val="C21"/>
        </w:rPr>
        <w:t>Post-secondary Education Choice and Excellence Act, 2000.</w:t>
      </w:r>
      <w:r>
        <w:t xml:space="preserve"> </w:t>
      </w:r>
    </w:p>
    <w:p>
      <w:pPr>
        <w:pStyle w:val="P390"/>
      </w:pPr>
      <w:r>
        <w:tab/>
        <w:t>ii.</w:t>
        <w:tab/>
        <w:t xml:space="preserve">A college established under the </w:t>
      </w:r>
      <w:r>
        <w:rPr>
          <w:rStyle w:val="C21"/>
        </w:rPr>
        <w:t>Ontario Colleges of Applied Arts and Technology Act, 2002</w:t>
      </w:r>
      <w:r>
        <w:t>.</w:t>
      </w:r>
    </w:p>
    <w:p>
      <w:pPr>
        <w:pStyle w:val="P390"/>
      </w:pPr>
      <w:r>
        <w:tab/>
        <w:t>iii.</w:t>
        <w:tab/>
        <w:t xml:space="preserve">Any other institution with authority to grant a degree or part of a degree under the </w:t>
      </w:r>
      <w:r>
        <w:rPr>
          <w:rStyle w:val="C21"/>
        </w:rPr>
        <w:t>Post-secondary Education Choice and Excellence Act, 2000</w:t>
      </w:r>
      <w:r>
        <w:rPr>
          <w:i w:val="1"/>
        </w:rPr>
        <w:t>.</w:t>
      </w:r>
      <w:r>
        <w:t xml:space="preserve"> </w:t>
      </w:r>
    </w:p>
    <w:p>
      <w:pPr>
        <w:pStyle w:val="P390"/>
      </w:pPr>
      <w:r>
        <w:rPr>
          <w:i w:val="1"/>
        </w:rPr>
        <w:tab/>
      </w:r>
      <w:r>
        <w:t>iv.</w:t>
        <w:tab/>
        <w:t xml:space="preserve">A private career college as defined and approved under the </w:t>
      </w:r>
      <w:r>
        <w:rPr>
          <w:rStyle w:val="C21"/>
        </w:rPr>
        <w:t>Private Career Colleges Act</w:t>
      </w:r>
      <w:r>
        <w:t>. O. Reg. 153/04, s. 1 (3); O. Reg. 511/09, s. 1 (7, 10, 11, 13); O. Reg. 179/11, s. 1 (2, 3); O. Reg. 333/13, s. 1.</w:t>
      </w:r>
    </w:p>
    <w:p>
      <w:pPr>
        <w:pStyle w:val="P147"/>
      </w:pPr>
      <w:r>
        <w:t>Unused property, most recent use</w:t>
      </w:r>
    </w:p>
    <w:p>
      <w:pPr>
        <w:pStyle w:val="P29"/>
      </w:pPr>
      <w:r>
        <w:tab/>
      </w:r>
      <w:bookmarkStart w:id="3" w:name="BK2"/>
      <w:bookmarkEnd w:id="3"/>
      <w:r>
        <w:rPr>
          <w:b w:val="1"/>
        </w:rPr>
        <w:t>2.  </w:t>
      </w:r>
      <w:r>
        <w:t xml:space="preserve">For the purposes of this Regulation, if property is unused, the property is deemed to have the type of property use to which the property was most recently put.  O. Reg. 153/04, s. 2.</w:t>
      </w:r>
    </w:p>
    <w:p>
      <w:pPr>
        <w:pStyle w:val="P147"/>
      </w:pPr>
      <w:r>
        <w:t>Mixed use property, most sensitive use</w:t>
      </w:r>
    </w:p>
    <w:p>
      <w:pPr>
        <w:pStyle w:val="P29"/>
      </w:pPr>
      <w:r>
        <w:tab/>
      </w:r>
      <w:bookmarkStart w:id="4" w:name="BK3"/>
      <w:bookmarkEnd w:id="4"/>
      <w:r>
        <w:rPr>
          <w:b w:val="1"/>
        </w:rPr>
        <w:t>3.  </w:t>
      </w:r>
      <w:r>
        <w:t xml:space="preserve">(1)  If a property is used for more than one type of property use, the site condition standards that are applicable to the property are the standards that are applicable to the most sensitive type of property use.  O. Reg. 153/04, s. 3 (1).</w:t>
      </w:r>
    </w:p>
    <w:p>
      <w:pPr>
        <w:pStyle w:val="P253"/>
      </w:pPr>
      <w:r>
        <w:tab/>
        <w:t>(2)  The following rules apply in determining which type of property use is the most sensitive type of property use:</w:t>
      </w:r>
    </w:p>
    <w:p>
      <w:pPr>
        <w:pStyle w:val="P10"/>
      </w:pPr>
      <w:r>
        <w:tab/>
        <w:t>1.</w:t>
        <w:tab/>
        <w:t>An agricultural or other use is the most sensitive of any type of property use.</w:t>
      </w:r>
    </w:p>
    <w:p>
      <w:pPr>
        <w:pStyle w:val="P10"/>
      </w:pPr>
      <w:r>
        <w:tab/>
        <w:t>2.</w:t>
        <w:tab/>
        <w:t xml:space="preserve">A residential use, parkland use or institutional use is more sensitive than an industrial use, commercial use or community use.  O. Reg. 153/04, s. 3 (2).</w:t>
      </w:r>
    </w:p>
    <w:p>
      <w:pPr>
        <w:pStyle w:val="P26"/>
      </w:pPr>
      <w:bookmarkStart w:id="5" w:name="BK4"/>
      <w:bookmarkEnd w:id="5"/>
      <w:r>
        <w:t>part II</w:t>
        <w:br w:type="textWrapping"/>
        <w:t>defined persons</w:t>
      </w:r>
    </w:p>
    <w:p>
      <w:pPr>
        <w:pStyle w:val="P147"/>
      </w:pPr>
      <w:r>
        <w:t>Owner of property</w:t>
      </w:r>
    </w:p>
    <w:p>
      <w:pPr>
        <w:pStyle w:val="P29"/>
      </w:pPr>
      <w:r>
        <w:tab/>
      </w:r>
      <w:bookmarkStart w:id="6" w:name="BK5"/>
      <w:bookmarkEnd w:id="6"/>
      <w:r>
        <w:rPr>
          <w:b w:val="1"/>
        </w:rPr>
        <w:t>4.  </w:t>
      </w:r>
      <w:r>
        <w:t>For the purposes of Part XV.1 of the Act,</w:t>
      </w:r>
    </w:p>
    <w:p>
      <w:pPr>
        <w:pStyle w:val="P182"/>
      </w:pPr>
      <w:r>
        <w:t xml:space="preserve">“owner”, in relation to a record of site condition or risk assessment, includes a beneficial owner of or receiver in respect of the property for which the record of site condition is submitted for filing, is to be submitted for filing or is filed or for which the risk assessment is submitted.  O. Reg. 511/09, s. 2.</w:t>
      </w:r>
    </w:p>
    <w:p>
      <w:pPr>
        <w:pStyle w:val="P147"/>
      </w:pPr>
      <w:r>
        <w:t>Qualified persons, other than risk assessment</w:t>
      </w:r>
    </w:p>
    <w:p>
      <w:pPr>
        <w:pStyle w:val="P29"/>
      </w:pPr>
      <w:r>
        <w:tab/>
      </w:r>
      <w:bookmarkStart w:id="7" w:name="BK6"/>
      <w:bookmarkEnd w:id="7"/>
      <w:r>
        <w:rPr>
          <w:b w:val="1"/>
        </w:rPr>
        <w:t>5.  </w:t>
      </w:r>
      <w:r>
        <w:t>(1)  A person referred to in subsection (2) meets the qualifications to be a qualified person for the purposes of,</w:t>
      </w:r>
    </w:p>
    <w:p>
      <w:pPr>
        <w:pStyle w:val="P8"/>
      </w:pPr>
      <w:r>
        <w:tab/>
        <w:t>(a)</w:t>
        <w:tab/>
        <w:t>conducting or supervising a phase one environmental site assessment;</w:t>
      </w:r>
    </w:p>
    <w:p>
      <w:pPr>
        <w:pStyle w:val="P8"/>
      </w:pPr>
      <w:r>
        <w:tab/>
        <w:t>(b)</w:t>
        <w:tab/>
        <w:t>conducting or supervising a phase two environmental site assessment; and</w:t>
      </w:r>
    </w:p>
    <w:p>
      <w:pPr>
        <w:pStyle w:val="P8"/>
        <w:rPr>
          <w:u w:val="single"/>
        </w:rPr>
      </w:pPr>
      <w:r>
        <w:t xml:space="preserve">  </w:t>
      </w:r>
      <w:r>
        <w:rPr/>
        <w:tab/>
        <w:t>(c)</w:t>
        <w:tab/>
        <w:t xml:space="preserve">completing the certifications that </w:t>
      </w:r>
      <w:r>
        <w:rPr>
          <w:highlight w:val="magenta"/>
        </w:rPr>
        <w:t>must</w:t>
      </w:r>
      <w:r>
        <w:rPr/>
        <w:t xml:space="preserve"> be completed by a qualified person in a record of site condition in respect of a property.  O. Reg. 66/08, s. 2.</w:t>
      </w:r>
    </w:p>
    <w:p>
      <w:pPr>
        <w:pStyle w:val="P253"/>
      </w:pPr>
      <w:r>
        <w:tab/>
        <w:t>(2)  A person meets the qualifications to be a qualified person for the purposes of subsection (1) if,</w:t>
      </w:r>
    </w:p>
    <w:p>
      <w:pPr>
        <w:pStyle w:val="P8"/>
      </w:pPr>
      <w:r>
        <w:tab/>
        <w:t>(a)</w:t>
        <w:tab/>
        <w:t xml:space="preserve">the person holds a licence, limited licence or temporary licence under the </w:t>
      </w:r>
      <w:r>
        <w:rPr>
          <w:rStyle w:val="C21"/>
        </w:rPr>
        <w:t>Professional Engineers Act</w:t>
      </w:r>
      <w:r>
        <w:t>; or</w:t>
      </w:r>
    </w:p>
    <w:p>
      <w:pPr>
        <w:pStyle w:val="P8"/>
      </w:pPr>
      <w:r>
        <w:tab/>
        <w:t>(b)</w:t>
        <w:tab/>
        <w:t xml:space="preserve">the person holds a certificate of registration under the </w:t>
      </w:r>
      <w:r>
        <w:rPr>
          <w:rStyle w:val="C21"/>
        </w:rPr>
        <w:t>Professional Geoscientists Act, 2000</w:t>
      </w:r>
      <w:r>
        <w:rPr>
          <w:i w:val="1"/>
        </w:rPr>
        <w:t xml:space="preserve"> </w:t>
      </w:r>
      <w:r>
        <w:t xml:space="preserve">and is a practising member, temporary member or limited member of the Association of Professional Geoscientists of Ontario.  O. Reg. 66/08, s. 2.</w:t>
      </w:r>
    </w:p>
    <w:p>
      <w:pPr>
        <w:pStyle w:val="P147"/>
      </w:pPr>
      <w:r>
        <w:t>Qualified persons, risk assessment</w:t>
      </w:r>
    </w:p>
    <w:p>
      <w:pPr>
        <w:pStyle w:val="P29"/>
      </w:pPr>
      <w:r>
        <w:tab/>
      </w:r>
      <w:bookmarkStart w:id="8" w:name="BK7"/>
      <w:bookmarkEnd w:id="8"/>
      <w:r>
        <w:rPr>
          <w:b w:val="1"/>
        </w:rPr>
        <w:t>6.  </w:t>
      </w:r>
      <w:r>
        <w:t>(1)  A person meets the qualifications to be a qualified person for the purposes of section 168.1 of the Act in relation to the preparation or supervision of a risk assessment if,</w:t>
      </w:r>
    </w:p>
    <w:p>
      <w:pPr>
        <w:pStyle w:val="P8"/>
      </w:pPr>
      <w:r>
        <w:tab/>
        <w:t>(a)</w:t>
        <w:tab/>
        <w:t>the person holds a bachelor’s degree in science, engineering or applied technology from a post-secondary institution;</w:t>
      </w:r>
    </w:p>
    <w:p>
      <w:pPr>
        <w:pStyle w:val="P8"/>
      </w:pPr>
      <w:r>
        <w:tab/>
        <w:t>(b)</w:t>
        <w:tab/>
        <w:t>the person has experience in the conduct or supervision of environmental site assessments, or in the conduct, supervision or review of assessment of risk described in clause (c), or in any combination of both, as follows:</w:t>
      </w:r>
    </w:p>
    <w:p>
      <w:pPr>
        <w:pStyle w:val="P171"/>
      </w:pPr>
      <w:r>
        <w:tab/>
        <w:t>(i)</w:t>
        <w:tab/>
        <w:t>if the person holds a doctoral degree in science or engineering from a university, five years’ experience,</w:t>
      </w:r>
    </w:p>
    <w:p>
      <w:pPr>
        <w:pStyle w:val="P171"/>
      </w:pPr>
      <w:r>
        <w:tab/>
        <w:t>(ii)</w:t>
        <w:tab/>
        <w:t>if the person holds a master’s degree in science or engineering from a university, seven years’ experience,</w:t>
      </w:r>
    </w:p>
    <w:p>
      <w:pPr>
        <w:pStyle w:val="P171"/>
      </w:pPr>
      <w:r>
        <w:tab/>
        <w:t>(iii)</w:t>
        <w:tab/>
        <w:t>in any other case, eight years’ experience; and</w:t>
      </w:r>
    </w:p>
    <w:p>
      <w:pPr>
        <w:pStyle w:val="P8"/>
      </w:pPr>
      <w:r>
        <w:t xml:space="preserve">  </w:t>
      </w:r>
      <w:r>
        <w:rPr/>
        <w:tab/>
        <w:t>(c)</w:t>
        <w:tab/>
        <w:t xml:space="preserve">within the period of experience </w:t>
      </w:r>
      <w:r>
        <w:rPr>
          <w:highlight w:val="cyan"/>
        </w:rPr>
        <w:t>required</w:t>
      </w:r>
      <w:r>
        <w:rPr/>
        <w:t xml:space="preserve"> by clause (b), the person has two years’ experience,</w:t>
      </w:r>
    </w:p>
    <w:p>
      <w:pPr>
        <w:pStyle w:val="P171"/>
      </w:pPr>
      <w:r>
        <w:tab/>
        <w:t>(i)</w:t>
        <w:tab/>
        <w:t>in the conduct or supervision of an assessment of risk, or</w:t>
      </w:r>
    </w:p>
    <w:p>
      <w:pPr>
        <w:pStyle w:val="P171"/>
      </w:pPr>
      <w:r>
        <w:tab/>
        <w:t>(ii)</w:t>
        <w:tab/>
        <w:t xml:space="preserve">in the technical or scientific review of an assessment of risk on behalf of a public authority.  O. Reg. 153/04, s. 6 (1).</w:t>
      </w:r>
    </w:p>
    <w:p>
      <w:pPr>
        <w:pStyle w:val="P253"/>
      </w:pPr>
      <w:r>
        <w:tab/>
        <w:t>(2)  In this section,</w:t>
      </w:r>
    </w:p>
    <w:p>
      <w:pPr>
        <w:pStyle w:val="P182"/>
      </w:pPr>
      <w:r>
        <w:t>“assessment of risk” means an assessment of human health risks and ecological risks associated with the presence or discharge of contaminants on, in or under property, and includes the preparation of a risk assessment or a site specific risk assessment under the Cleanup Guideline 1996;</w:t>
      </w:r>
    </w:p>
    <w:p>
      <w:pPr>
        <w:pStyle w:val="P9"/>
      </w:pPr>
      <w:r>
        <w:t>“environmental site assessment” means an investigation in relation to land to determine the environmental condition of property, and includes a phase one environmental site assessment and a phase two environmental site assessment;</w:t>
      </w:r>
    </w:p>
    <w:p>
      <w:pPr>
        <w:pStyle w:val="P9"/>
      </w:pPr>
      <w:r>
        <w:t xml:space="preserve">“university” means a university within or outside of Ontario.  O. Reg. 153/04, s. 6 (2); O. Reg. 366/05, s. 2.</w:t>
      </w:r>
    </w:p>
    <w:p>
      <w:pPr>
        <w:pStyle w:val="P147"/>
      </w:pPr>
      <w:r>
        <w:t>Qualified persons, conflict of interest</w:t>
      </w:r>
    </w:p>
    <w:p>
      <w:pPr>
        <w:pStyle w:val="P29"/>
      </w:pPr>
      <w:r>
        <w:t xml:space="preserve">  </w:t>
      </w:r>
      <w:r>
        <w:rPr/>
        <w:tab/>
      </w:r>
      <w:r>
        <w:rPr>
          <w:b/>
        </w:rPr>
        <w:t xml:space="preserve">6.1  </w:t>
      </w:r>
      <w:r>
        <w:rPr/>
        <w:t xml:space="preserve">(1)  No qualified person mentioned in section 5 or 6 </w:t>
      </w:r>
      <w:r>
        <w:rPr>
          <w:highlight w:val="yellow"/>
        </w:rPr>
        <w:t>shall</w:t>
      </w:r>
      <w:r>
        <w:rPr/>
        <w:t>, in respect of a RSC property or RA property in which the qualified person or his or her employer holds a direct or indirect interest,</w:t>
      </w:r>
    </w:p>
    <w:p>
      <w:pPr>
        <w:pStyle w:val="P8"/>
      </w:pPr>
      <w:r>
        <w:tab/>
        <w:t>(a)</w:t>
        <w:tab/>
        <w:t xml:space="preserve">conduct or supervise a phase one or phase two environmental site assessment; </w:t>
      </w:r>
    </w:p>
    <w:p>
      <w:pPr>
        <w:pStyle w:val="P8"/>
      </w:pPr>
      <w:r>
        <w:t xml:space="preserve">  </w:t>
      </w:r>
      <w:r>
        <w:rPr/>
        <w:tab/>
        <w:t>(b)</w:t>
        <w:tab/>
        <w:t xml:space="preserve">complete the certifications that </w:t>
      </w:r>
      <w:r>
        <w:rPr>
          <w:highlight w:val="magenta"/>
        </w:rPr>
        <w:t>must</w:t>
      </w:r>
      <w:r>
        <w:rPr/>
        <w:t xml:space="preserve"> be completed by a qualified person in a record of site condition in respect of a property; or</w:t>
      </w:r>
    </w:p>
    <w:p>
      <w:pPr>
        <w:pStyle w:val="P8"/>
      </w:pPr>
      <w:r>
        <w:tab/>
        <w:t>(c)</w:t>
        <w:tab/>
        <w:t xml:space="preserve">prepare or supervise a risk assessment.  O. Reg. 511/09, s. 3.</w:t>
      </w:r>
    </w:p>
    <w:p>
      <w:pPr>
        <w:pStyle w:val="P253"/>
      </w:pPr>
      <w:r>
        <w:t xml:space="preserve">  </w:t>
      </w:r>
      <w:r>
        <w:rPr/>
        <w:tab/>
        <w:t xml:space="preserve">(2)  Nothing in subsection (1) </w:t>
      </w:r>
      <w:r>
        <w:rPr>
          <w:highlight w:val="yellow"/>
        </w:rPr>
        <w:t>shall</w:t>
      </w:r>
      <w:r>
        <w:rPr/>
        <w:t xml:space="preserve"> be construed so as to derogate from any obligations imposed on the qualified person under the </w:t>
      </w:r>
      <w:r>
        <w:rPr>
          <w:rStyle w:val="C21"/>
        </w:rPr>
        <w:t>Professional Engineers Act</w:t>
      </w:r>
      <w:r>
        <w:rPr/>
        <w:t xml:space="preserve"> or the </w:t>
      </w:r>
      <w:r>
        <w:rPr>
          <w:rStyle w:val="C21"/>
        </w:rPr>
        <w:t>Professional Geoscientists Act, 2000</w:t>
      </w:r>
      <w:r>
        <w:rPr/>
        <w:t>.  O. Reg. 511/09, s. 3.</w:t>
      </w:r>
    </w:p>
    <w:p>
      <w:pPr>
        <w:pStyle w:val="P147"/>
      </w:pPr>
      <w:r>
        <w:t xml:space="preserve">Qualified persons as employee </w:t>
      </w:r>
    </w:p>
    <w:p>
      <w:pPr>
        <w:pStyle w:val="P29"/>
      </w:pPr>
      <w:r>
        <w:tab/>
      </w:r>
      <w:bookmarkStart w:id="10" w:name="BK9"/>
      <w:bookmarkEnd w:id="10"/>
      <w:r>
        <w:rPr>
          <w:b w:val="1"/>
        </w:rPr>
        <w:t>6.2  </w:t>
      </w:r>
      <w:r>
        <w:t>(1)  A qualified person mentioned in section 5 or 6 who is the employee, shareholder, director, partner or principal of a firm, company or partnership and who wishes to submit a record of site condition or risk assessment,</w:t>
      </w:r>
    </w:p>
    <w:p>
      <w:pPr>
        <w:pStyle w:val="P8"/>
      </w:pPr>
      <w:r>
        <w:t xml:space="preserve">  </w:t>
      </w:r>
      <w:r>
        <w:rPr/>
        <w:tab/>
        <w:t>(a)</w:t>
        <w:tab/>
      </w:r>
      <w:r>
        <w:rPr>
          <w:highlight w:val="yellow"/>
        </w:rPr>
        <w:t>shall</w:t>
      </w:r>
      <w:r>
        <w:rPr/>
        <w:t xml:space="preserve"> file with the Director the document referred to in subsection (2), if the qualified person has not previously filed the document with the Director; and</w:t>
      </w:r>
    </w:p>
    <w:p>
      <w:pPr>
        <w:pStyle w:val="P8"/>
      </w:pPr>
      <w:r>
        <w:t xml:space="preserve">  </w:t>
      </w:r>
      <w:r>
        <w:rPr/>
        <w:tab/>
        <w:t>(b)</w:t>
        <w:tab/>
      </w:r>
      <w:r>
        <w:rPr>
          <w:highlight w:val="yellow"/>
        </w:rPr>
        <w:t>shall</w:t>
      </w:r>
      <w:r>
        <w:rPr/>
        <w:t>, within 12 months after filing the document with the Director under clause (a) and annually thereafter for as long as the qualified person remains an employee, shareholder, director, partner or principal of the firm, company or partnership, file the document referred to in subsection (2) with the Director.  O. Reg. 511/09, s. 3.</w:t>
      </w:r>
    </w:p>
    <w:p>
      <w:pPr>
        <w:pStyle w:val="P253"/>
      </w:pPr>
      <w:r>
        <w:t xml:space="preserve">  </w:t>
      </w:r>
      <w:r>
        <w:rPr/>
        <w:tab/>
        <w:t xml:space="preserve">(2)  The document the qualified person who is the employee, shareholder, director, partner or principal of a firm, company or partnership </w:t>
      </w:r>
      <w:r>
        <w:rPr>
          <w:highlight w:val="yellow"/>
        </w:rPr>
        <w:t>shall</w:t>
      </w:r>
      <w:r>
        <w:rPr/>
        <w:t xml:space="preserve"> file with the Director is,</w:t>
      </w:r>
    </w:p>
    <w:p>
      <w:pPr>
        <w:pStyle w:val="P8"/>
      </w:pPr>
      <w:r>
        <w:tab/>
        <w:t>(a)</w:t>
        <w:tab/>
        <w:t xml:space="preserve">a copy of the Certificate of Status, in the case of a corporation incorporated under the </w:t>
      </w:r>
      <w:r>
        <w:rPr>
          <w:rStyle w:val="C21"/>
        </w:rPr>
        <w:t>Business Corporations Act</w:t>
      </w:r>
      <w:r>
        <w:t xml:space="preserve">; or </w:t>
      </w:r>
    </w:p>
    <w:p>
      <w:pPr>
        <w:pStyle w:val="P8"/>
      </w:pPr>
      <w:r>
        <w:tab/>
        <w:t>(b)</w:t>
        <w:tab/>
        <w:t xml:space="preserve">an equivalent document in the case of any other type of corporation or of a firm or partnership.  O. Reg. 511/09, s. 3.</w:t>
      </w:r>
    </w:p>
    <w:p>
      <w:pPr>
        <w:pStyle w:val="P253"/>
      </w:pPr>
      <w:r>
        <w:tab/>
        <w:t xml:space="preserve">(3)  The document referred to in subsection (2), </w:t>
      </w:r>
    </w:p>
    <w:p>
      <w:pPr>
        <w:pStyle w:val="P8"/>
      </w:pPr>
      <w:r>
        <w:t xml:space="preserve">  </w:t>
      </w:r>
      <w:r>
        <w:rPr/>
        <w:tab/>
        <w:t>(a)</w:t>
        <w:tab/>
      </w:r>
      <w:r>
        <w:rPr>
          <w:highlight w:val="yellow"/>
        </w:rPr>
        <w:t>shall</w:t>
      </w:r>
      <w:r>
        <w:rPr/>
        <w:t xml:space="preserve"> be dated no earlier than one month before the date on which the qualified person first submits a record of site condition or risk assessment, where the qualified person is submitting the document for the first time; and</w:t>
      </w:r>
    </w:p>
    <w:p>
      <w:pPr>
        <w:pStyle w:val="P8"/>
      </w:pPr>
      <w:r>
        <w:t xml:space="preserve">  </w:t>
      </w:r>
      <w:r>
        <w:rPr/>
        <w:tab/>
        <w:t>(b)</w:t>
        <w:tab/>
      </w:r>
      <w:r>
        <w:rPr>
          <w:highlight w:val="yellow"/>
        </w:rPr>
        <w:t>shall</w:t>
      </w:r>
      <w:r>
        <w:rPr/>
        <w:t xml:space="preserve"> be dated no earlier than one month before the date on which the qualified person first submits a record of site condition or risk assessment during the 12-month period applicable to the qualified person submitting the document.  O. Reg. 511/09, s. 3.</w:t>
      </w:r>
    </w:p>
    <w:p>
      <w:pPr>
        <w:pStyle w:val="P147"/>
      </w:pPr>
      <w:r>
        <w:t>Qualified persons, insurance</w:t>
      </w:r>
    </w:p>
    <w:p>
      <w:pPr>
        <w:pStyle w:val="P29"/>
      </w:pPr>
      <w:r>
        <w:t xml:space="preserve">  </w:t>
      </w:r>
      <w:r>
        <w:rPr/>
        <w:tab/>
      </w:r>
      <w:r>
        <w:rPr>
          <w:b/>
        </w:rPr>
        <w:t xml:space="preserve">7.  </w:t>
      </w:r>
      <w:r>
        <w:rPr/>
        <w:t xml:space="preserve">(1)  Subject to subsection (3), every qualified person mentioned in sections 5 and 6 </w:t>
      </w:r>
      <w:r>
        <w:rPr>
          <w:highlight w:val="yellow"/>
        </w:rPr>
        <w:t>shall</w:t>
      </w:r>
      <w:r>
        <w:rPr/>
        <w:t xml:space="preserve"> maintain insurance coverage under an insurance policy that satisfies the requirements in subsection (2),</w:t>
      </w:r>
    </w:p>
    <w:p>
      <w:pPr>
        <w:pStyle w:val="P8"/>
      </w:pPr>
      <w:r>
        <w:tab/>
        <w:t>(a)</w:t>
        <w:tab/>
        <w:t>at all times when the person,</w:t>
      </w:r>
    </w:p>
    <w:p>
      <w:pPr>
        <w:pStyle w:val="P171"/>
      </w:pPr>
      <w:r>
        <w:tab/>
        <w:t>(i)</w:t>
        <w:tab/>
        <w:t xml:space="preserve">undertakes or supervises any work in their capacity as a qualified person, including any work associated with a phase one environmental site assessment, a phase two environmental site assessment or a risk assessment that is completed for the purposes of filing a record of site condition under section 168.4 of the Act, or </w:t>
      </w:r>
    </w:p>
    <w:p>
      <w:pPr>
        <w:pStyle w:val="P171"/>
      </w:pPr>
      <w:r>
        <w:t xml:space="preserve">  </w:t>
      </w:r>
      <w:r>
        <w:rPr/>
        <w:tab/>
        <w:t>(ii)</w:t>
        <w:tab/>
        <w:t xml:space="preserve">makes a statement </w:t>
      </w:r>
      <w:r>
        <w:rPr>
          <w:highlight w:val="cyan"/>
        </w:rPr>
        <w:t>required</w:t>
      </w:r>
      <w:r>
        <w:rPr/>
        <w:t xml:space="preserve"> by this Regulation; and </w:t>
      </w:r>
    </w:p>
    <w:p>
      <w:pPr>
        <w:pStyle w:val="P8"/>
      </w:pPr>
      <w:r>
        <w:tab/>
        <w:t>(b)</w:t>
        <w:tab/>
        <w:t xml:space="preserve">for a period of two years after the date the qualified person ceases to act in his or her capacity as a qualified person, including doing anything described in clause (a).  O. Reg. 153/04, s. 7 (1).</w:t>
      </w:r>
    </w:p>
    <w:p>
      <w:pPr>
        <w:pStyle w:val="P253"/>
      </w:pPr>
      <w:r>
        <w:t xml:space="preserve">  </w:t>
      </w:r>
      <w:r>
        <w:rPr/>
        <w:tab/>
        <w:t xml:space="preserve">(2)  The insurance policy </w:t>
      </w:r>
      <w:r>
        <w:rPr>
          <w:highlight w:val="magenta"/>
        </w:rPr>
        <w:t>must</w:t>
      </w:r>
      <w:r>
        <w:rPr/>
        <w:t xml:space="preserve"> satisfy the following criteria:</w:t>
      </w:r>
    </w:p>
    <w:p>
      <w:pPr>
        <w:pStyle w:val="P10"/>
      </w:pPr>
      <w:r>
        <w:t xml:space="preserve">  </w:t>
      </w:r>
      <w:r>
        <w:rPr/>
        <w:tab/>
        <w:t>1.</w:t>
        <w:tab/>
        <w:t xml:space="preserve">The policy </w:t>
      </w:r>
      <w:r>
        <w:rPr>
          <w:highlight w:val="yellow"/>
        </w:rPr>
        <w:t>shall</w:t>
      </w:r>
      <w:r>
        <w:rPr/>
        <w:t xml:space="preserve"> indemnify the qualified person against liability imposed by law arising out of the performance of or the failure to perform any activity described in subsection (1) for claims whenever occurring that are first made and reported to the insurer during the period of insurance coverage.</w:t>
      </w:r>
    </w:p>
    <w:p>
      <w:pPr>
        <w:pStyle w:val="P10"/>
      </w:pPr>
      <w:r>
        <w:t xml:space="preserve">  </w:t>
      </w:r>
      <w:r>
        <w:rPr/>
        <w:tab/>
        <w:t>2.</w:t>
        <w:tab/>
        <w:t xml:space="preserve">The insurance policy </w:t>
      </w:r>
      <w:r>
        <w:rPr>
          <w:highlight w:val="yellow"/>
        </w:rPr>
        <w:t>shall</w:t>
      </w:r>
      <w:r>
        <w:rPr/>
        <w:t>, at a minimum, specify an indemnity limit of $1,000,000 per claim and $1,000,000 in the aggregate during the period of the insurance.</w:t>
      </w:r>
    </w:p>
    <w:p>
      <w:pPr>
        <w:pStyle w:val="P10"/>
      </w:pPr>
      <w:r>
        <w:t xml:space="preserve">  </w:t>
      </w:r>
      <w:r>
        <w:rPr/>
        <w:tab/>
        <w:t>3.</w:t>
        <w:tab/>
        <w:t xml:space="preserve">The insurance policy </w:t>
      </w:r>
      <w:r>
        <w:rPr>
          <w:highlight w:val="yellow"/>
        </w:rPr>
        <w:t>shall</w:t>
      </w:r>
      <w:r>
        <w:rPr/>
        <w:t xml:space="preserve"> provide for the continuation of coverage if the insured is adjudged as bankrupt, insolvent, incompetent or dies during the period of insurance.  O. Reg. 153/04, s. 7 (2); O. Reg. 366/05, s. 3 (1).</w:t>
      </w:r>
    </w:p>
    <w:p>
      <w:pPr>
        <w:pStyle w:val="P253"/>
      </w:pPr>
      <w:r>
        <w:tab/>
        <w:t xml:space="preserve">(3)  This section does not apply to a qualified person who undertakes the work described in section 5 or 6 on behalf of his or her employer.  O. Reg. 153/04, s. 7 (3); O. Reg. 511/09, s. 4.</w:t>
      </w:r>
    </w:p>
    <w:p>
      <w:pPr>
        <w:pStyle w:val="P253"/>
      </w:pPr>
      <w:r>
        <w:t xml:space="preserve">  </w:t>
      </w:r>
      <w:r>
        <w:rPr/>
        <w:t xml:space="preserve">  </w:t>
      </w:r>
      <w:r>
        <w:rPr/>
        <w:tab/>
        <w:t xml:space="preserve">(4)  A qualified person </w:t>
      </w:r>
      <w:r>
        <w:rPr>
          <w:highlight w:val="yellow"/>
        </w:rPr>
        <w:t>shall</w:t>
      </w:r>
      <w:r>
        <w:rPr/>
        <w:t xml:space="preserve"> be deemed to be maintaining the insurance coverage </w:t>
      </w:r>
      <w:r>
        <w:rPr>
          <w:highlight w:val="cyan"/>
        </w:rPr>
        <w:t>required</w:t>
      </w:r>
      <w:r>
        <w:rPr/>
        <w:t xml:space="preserve"> by this section if his or her employer maintains an insurance policy that covers the activities of the qualified person in accordance with subsection (1) and the policy satisfies the requirements in subsection (2).  O. Reg. 366/05, s. 3 (2).</w:t>
      </w:r>
    </w:p>
    <w:p>
      <w:pPr>
        <w:pStyle w:val="P26"/>
      </w:pPr>
      <w:bookmarkStart w:id="12" w:name="BK11"/>
      <w:bookmarkEnd w:id="12"/>
      <w:r>
        <w:t>part III</w:t>
        <w:br w:type="textWrapping"/>
        <w:t>Environmental site registry</w:t>
      </w:r>
    </w:p>
    <w:p>
      <w:pPr>
        <w:pStyle w:val="P147"/>
      </w:pPr>
      <w:r>
        <w:t>Additional purpose of Registry</w:t>
      </w:r>
    </w:p>
    <w:p>
      <w:pPr>
        <w:pStyle w:val="P29"/>
      </w:pPr>
      <w:r>
        <w:tab/>
      </w:r>
      <w:bookmarkStart w:id="13" w:name="BK12"/>
      <w:bookmarkEnd w:id="13"/>
      <w:r>
        <w:rPr>
          <w:b w:val="1"/>
        </w:rPr>
        <w:t>7.1  </w:t>
      </w:r>
      <w:r>
        <w:t xml:space="preserve">For the purpose of paragraph 3 of subsection 168.3 (2) of the Act, the Registry has the purpose of facilitating public access to information respecting qualified persons.  O. Reg. 66/08, s. 3.</w:t>
      </w:r>
    </w:p>
    <w:p>
      <w:pPr>
        <w:pStyle w:val="P147"/>
      </w:pPr>
      <w:r>
        <w:t>Contents public</w:t>
      </w:r>
    </w:p>
    <w:p>
      <w:pPr>
        <w:pStyle w:val="P29"/>
      </w:pPr>
      <w:r>
        <w:t xml:space="preserve">  </w:t>
      </w:r>
      <w:r>
        <w:rPr/>
        <w:tab/>
      </w:r>
      <w:r>
        <w:rPr>
          <w:b/>
        </w:rPr>
        <w:t xml:space="preserve">8.  </w:t>
      </w:r>
      <w:r>
        <w:rPr/>
        <w:t xml:space="preserve">(1)  The Director </w:t>
      </w:r>
      <w:r>
        <w:rPr>
          <w:highlight w:val="yellow"/>
        </w:rPr>
        <w:t>shall</w:t>
      </w:r>
      <w:r>
        <w:rPr/>
        <w:t xml:space="preserve"> ensure that records of site condition, notices and other documents that are filed in the Registry are available for examination by the public.  O. Reg. 153/04, s. 8 (1).</w:t>
      </w:r>
    </w:p>
    <w:p>
      <w:pPr>
        <w:pStyle w:val="P253"/>
      </w:pPr>
      <w:r>
        <w:t xml:space="preserve">  </w:t>
      </w:r>
      <w:r>
        <w:rPr/>
        <w:tab/>
        <w:t xml:space="preserve">(2)  If the Director becomes aware of a clerical, grammatical or typographical error in a record of site condition, notice or other document that has been filed in the Registry, the Director may cause the error to be corrected and the correction </w:t>
      </w:r>
      <w:r>
        <w:rPr>
          <w:highlight w:val="yellow"/>
        </w:rPr>
        <w:t>shall</w:t>
      </w:r>
      <w:r>
        <w:rPr/>
        <w:t xml:space="preserve"> not require a new filing.  O. Reg. 153/04, s. 8 (2).</w:t>
      </w:r>
    </w:p>
    <w:p>
      <w:pPr>
        <w:pStyle w:val="P253"/>
      </w:pPr>
      <w:r>
        <w:t xml:space="preserve">  </w:t>
      </w:r>
      <w:r>
        <w:rPr/>
        <w:tab/>
        <w:t xml:space="preserve">(3)  The Director may cause a record of site condition, notice, certificate of property use or other document that has been filed in the Registry to be updated to add new information and remove previous information and the change </w:t>
      </w:r>
      <w:r>
        <w:rPr>
          <w:highlight w:val="yellow"/>
        </w:rPr>
        <w:t>shall</w:t>
      </w:r>
      <w:r>
        <w:rPr/>
        <w:t xml:space="preserve"> not require a new filing, if the Director becomes aware of, and the update relates to, a change to,</w:t>
      </w:r>
    </w:p>
    <w:p>
      <w:pPr>
        <w:pStyle w:val="P8"/>
      </w:pPr>
      <w:r>
        <w:tab/>
        <w:t>(a)</w:t>
        <w:tab/>
        <w:t>a mailing address, fax number, postal code or e-mail address or a change in the mailing address, fax number, postal code or e-mail address of the owner of an RSC property who has submitted the record of site condition for filing or on whose behalf the record of site condition was submitted for filing;</w:t>
      </w:r>
    </w:p>
    <w:p>
      <w:pPr>
        <w:pStyle w:val="P8"/>
      </w:pPr>
      <w:r>
        <w:tab/>
        <w:t>(b)</w:t>
        <w:tab/>
        <w:t xml:space="preserve">a municipal address or a change in the municipal address of an RSC property; </w:t>
      </w:r>
    </w:p>
    <w:p>
      <w:pPr>
        <w:pStyle w:val="P8"/>
      </w:pPr>
      <w:r>
        <w:tab/>
        <w:t>(c)</w:t>
        <w:tab/>
        <w:t>a notice of a certificate of property use or an altered or revoked certificate of property use related to an RSC property; or</w:t>
      </w:r>
    </w:p>
    <w:p>
      <w:pPr>
        <w:pStyle w:val="P8"/>
      </w:pPr>
      <w:r>
        <w:tab/>
        <w:t>(d)</w:t>
        <w:tab/>
        <w:t xml:space="preserve">the mailing address for an owner of the RSC property at the time the record of site condition was filed, other than an owner referenced in clause (a).  O. Reg. 511/09, s. 5.</w:t>
      </w:r>
    </w:p>
    <w:p>
      <w:pPr>
        <w:pStyle w:val="P147"/>
      </w:pPr>
      <w:r>
        <w:t>Notice to users</w:t>
      </w:r>
    </w:p>
    <w:p>
      <w:pPr>
        <w:pStyle w:val="P29"/>
      </w:pPr>
      <w:r>
        <w:t xml:space="preserve">  </w:t>
      </w:r>
      <w:r>
        <w:rPr/>
        <w:tab/>
      </w:r>
      <w:r>
        <w:rPr>
          <w:b/>
        </w:rPr>
        <w:t xml:space="preserve">9.  </w:t>
      </w:r>
      <w:r>
        <w:rPr/>
        <w:t xml:space="preserve">The Director </w:t>
      </w:r>
      <w:r>
        <w:rPr>
          <w:highlight w:val="yellow"/>
        </w:rPr>
        <w:t>shall</w:t>
      </w:r>
      <w:r>
        <w:rPr/>
        <w:t xml:space="preserve"> ensure that the Registry contains a notice advising users of the Registry who have dealings with any property to consider conducting their own due diligence with respect to the environmental condition of the property, in addition to reviewing information in the Registry.  O. Reg. 153/04, s. 9.</w:t>
      </w:r>
    </w:p>
    <w:p>
      <w:pPr>
        <w:pStyle w:val="P147"/>
      </w:pPr>
      <w:r>
        <w:t>Notice of order in Registry</w:t>
      </w:r>
    </w:p>
    <w:p>
      <w:pPr>
        <w:pStyle w:val="P29"/>
      </w:pPr>
      <w:r>
        <w:rPr>
          <w:b w:val="1"/>
        </w:rPr>
        <w:tab/>
      </w:r>
      <w:bookmarkStart w:id="16" w:name="BK15"/>
      <w:bookmarkEnd w:id="16"/>
      <w:r>
        <w:rPr>
          <w:b w:val="1"/>
        </w:rPr>
        <w:t>10.  </w:t>
      </w:r>
      <w:r>
        <w:t xml:space="preserve">(1)  The Director may require that the Registry contain notice of a certificate of property use issued, altered or revoked pursuant to section 168.6 of the Act, with respect to a property for which a record of site condition has been filed.  O. Reg. 511/09, s. 6.</w:t>
      </w:r>
    </w:p>
    <w:p>
      <w:pPr>
        <w:pStyle w:val="P253"/>
      </w:pPr>
      <w:r>
        <w:tab/>
        <w:t>(2)  </w:t>
      </w:r>
      <w:r>
        <w:rPr>
          <w:rStyle w:val="C22"/>
        </w:rPr>
        <w:t>Revoked</w:t>
      </w:r>
      <w:r>
        <w:t xml:space="preserve">:  O. Reg. 511/09, s. 6.</w:t>
      </w:r>
    </w:p>
    <w:p>
      <w:pPr>
        <w:pStyle w:val="P253"/>
      </w:pPr>
      <w:r>
        <w:tab/>
        <w:t xml:space="preserve">(3)  The Director may require that the Registry contain notice of a proceeding commenced under the </w:t>
      </w:r>
      <w:r>
        <w:rPr>
          <w:rStyle w:val="C21"/>
        </w:rPr>
        <w:t>Provincial Offences Act</w:t>
      </w:r>
      <w:r>
        <w:rPr>
          <w:i w:val="1"/>
        </w:rPr>
        <w:t>,</w:t>
      </w:r>
      <w:r>
        <w:t xml:space="preserve"> if the proceeding relates to a false or misleading statement made in a record of site condition or a risk assessment.  O. Reg. 153/04, s. 10 (3).</w:t>
      </w:r>
    </w:p>
    <w:p>
      <w:pPr>
        <w:pStyle w:val="P253"/>
        <w:rPr>
          <w:b w:val="1"/>
          <w:i w:val="1"/>
        </w:rPr>
      </w:pPr>
      <w:r>
        <w:tab/>
        <w:t xml:space="preserve">(4)  If the Director requires that a notice be contained in the Registry under this section and the circumstances giving rise to the notice no longer exist, the Director may require that the notice be withdrawn from the Registry.  O. Reg. 153/04, s. 10 (4).</w:t>
      </w:r>
    </w:p>
    <w:p>
      <w:pPr>
        <w:pStyle w:val="P26"/>
      </w:pPr>
      <w:bookmarkStart w:id="17" w:name="BK16"/>
      <w:bookmarkEnd w:id="17"/>
      <w:r>
        <w:t>part IV</w:t>
        <w:br w:type="textWrapping"/>
        <w:t>Change of property use</w:t>
      </w:r>
    </w:p>
    <w:p>
      <w:pPr>
        <w:pStyle w:val="P147"/>
      </w:pPr>
      <w:r>
        <w:t>Definitions for the Act, industrial, commercial, residential and parkland use</w:t>
      </w:r>
    </w:p>
    <w:p>
      <w:pPr>
        <w:pStyle w:val="P29"/>
      </w:pPr>
      <w:r>
        <w:tab/>
      </w:r>
      <w:bookmarkStart w:id="18" w:name="BK17"/>
      <w:bookmarkEnd w:id="18"/>
      <w:r>
        <w:rPr>
          <w:b w:val="1"/>
        </w:rPr>
        <w:t>11.  </w:t>
      </w:r>
      <w:r>
        <w:t xml:space="preserve">(1)  For the purposes of section 168.3.1 of the Act, “industrial use”, “commercial use”, “residential use” and “parkland use”, in relation to the use of property, have the meanings given by subsection 1 (3) of this Regulation.  O. Reg. 153/04, s. 11 (1).</w:t>
      </w:r>
    </w:p>
    <w:p>
      <w:pPr>
        <w:pStyle w:val="P253"/>
      </w:pPr>
      <w:r>
        <w:tab/>
        <w:t xml:space="preserve">(2)  For the purposes of the Act and this Regulation, a reference to a change in the use of a property does not include a reference to a change in the zoning of the property under a municipal by-law.  O. Reg. 153/04, s. 11 (2).</w:t>
      </w:r>
    </w:p>
    <w:p>
      <w:pPr>
        <w:pStyle w:val="P147"/>
      </w:pPr>
      <w:r>
        <w:t>Exemption, construction, s. 168.3.1 of the Act</w:t>
      </w:r>
    </w:p>
    <w:p>
      <w:pPr>
        <w:pStyle w:val="P29"/>
      </w:pPr>
      <w:r>
        <w:tab/>
      </w:r>
      <w:bookmarkStart w:id="19" w:name="BK18"/>
      <w:bookmarkEnd w:id="19"/>
      <w:r>
        <w:rPr>
          <w:b w:val="1"/>
        </w:rPr>
        <w:t>12.  </w:t>
      </w:r>
      <w:r>
        <w:t xml:space="preserve">Despite clause 168.3.1 (1) (c) of the Act, subsection 168.3.1 (1) of the Act does not apply to the issuance of a building permit under section 8 of the </w:t>
      </w:r>
      <w:r>
        <w:rPr>
          <w:rStyle w:val="C21"/>
        </w:rPr>
        <w:t>Building Code Act, 1992</w:t>
      </w:r>
      <w:r>
        <w:rPr>
          <w:i w:val="1"/>
        </w:rPr>
        <w:t xml:space="preserve"> </w:t>
      </w:r>
      <w:r>
        <w:t xml:space="preserve">if the only construction authorized by the permit is, </w:t>
      </w:r>
    </w:p>
    <w:p>
      <w:pPr>
        <w:pStyle w:val="P8"/>
      </w:pPr>
      <w:r>
        <w:tab/>
        <w:t>(a)</w:t>
        <w:tab/>
        <w:t>the removal of soil, rock or fill for the purpose of making an excavation; or</w:t>
      </w:r>
    </w:p>
    <w:p>
      <w:pPr>
        <w:pStyle w:val="P8"/>
      </w:pPr>
      <w:r>
        <w:tab/>
        <w:t>(b)</w:t>
        <w:tab/>
        <w:t>the erection of a retaining structure or other structure,</w:t>
      </w:r>
    </w:p>
    <w:p>
      <w:pPr>
        <w:pStyle w:val="P171"/>
      </w:pPr>
      <w:r>
        <w:tab/>
        <w:t>(i)</w:t>
        <w:tab/>
        <w:t>to support the sides of the excavation,</w:t>
      </w:r>
    </w:p>
    <w:p>
      <w:pPr>
        <w:pStyle w:val="P171"/>
      </w:pPr>
      <w:r>
        <w:tab/>
        <w:t>(ii)</w:t>
        <w:tab/>
        <w:t>that are erected to assist in the conduct of an investigation in relation to property, or</w:t>
      </w:r>
    </w:p>
    <w:p>
      <w:pPr>
        <w:pStyle w:val="P171"/>
      </w:pPr>
      <w:r>
        <w:tab/>
        <w:t>(iii)</w:t>
        <w:tab/>
        <w:t xml:space="preserve">for any other activity necessary for the purpose of filing a record of site condition.  O. Reg. 153/04, s. 12.</w:t>
      </w:r>
    </w:p>
    <w:p>
      <w:pPr>
        <w:pStyle w:val="P147"/>
      </w:pPr>
      <w:r>
        <w:t>Exemptions, change of use, s. 168.3.1 (1) (a) of the Act</w:t>
      </w:r>
    </w:p>
    <w:p>
      <w:pPr>
        <w:pStyle w:val="P29"/>
      </w:pPr>
      <w:r>
        <w:tab/>
      </w:r>
      <w:bookmarkStart w:id="20" w:name="BK19"/>
      <w:bookmarkEnd w:id="20"/>
      <w:r>
        <w:rPr>
          <w:b w:val="1"/>
        </w:rPr>
        <w:t>13.  </w:t>
      </w:r>
      <w:r>
        <w:t xml:space="preserve">(1)  Despite clause 168.3.1 (1) (a) of the Act, a person may change the use of a property from a railway line to a trail used for recreational activities, subject to subsection (2).  O. Reg. 153/04, s. 13 (1).</w:t>
      </w:r>
    </w:p>
    <w:p>
      <w:pPr>
        <w:pStyle w:val="P253"/>
      </w:pPr>
      <w:r>
        <w:tab/>
        <w:t xml:space="preserve">(2)  Clause 168.3.1 (1) (a) of the Act applies to a change of use of a portion of a property described in subsection (1), if the use of the portion is changed to a playground, a playing field, a day camp, an overnight camp or an overnight camping facility, whether the use of the portion is for the use of trail users only or for the general public.  O. Reg. 153/04, s. 13 (2).</w:t>
      </w:r>
    </w:p>
    <w:p>
      <w:pPr>
        <w:pStyle w:val="P253"/>
      </w:pPr>
      <w:r>
        <w:tab/>
        <w:t xml:space="preserve">(3)  Despite clause 168.3.1 (1) (a) of the Act, a person may change the use of a property from a landfilling site that is subject to an environmental compliance approval to any property use.  O. Reg. 153/04, s. 13 (3); O. Reg. 269/11, s. 1.</w:t>
      </w:r>
    </w:p>
    <w:p>
      <w:pPr>
        <w:pStyle w:val="P147"/>
      </w:pPr>
      <w:r>
        <w:t>Changes of use, s. 168.3.1 (1) (b) of the Act</w:t>
      </w:r>
    </w:p>
    <w:p>
      <w:pPr>
        <w:pStyle w:val="P29"/>
      </w:pPr>
      <w:r>
        <w:t xml:space="preserve">  </w:t>
      </w:r>
      <w:r>
        <w:rPr/>
        <w:tab/>
      </w:r>
      <w:r>
        <w:rPr>
          <w:b/>
        </w:rPr>
        <w:t xml:space="preserve">14.  </w:t>
      </w:r>
      <w:r>
        <w:rPr/>
        <w:t xml:space="preserve">A person </w:t>
      </w:r>
      <w:r>
        <w:rPr>
          <w:highlight w:val="yellow"/>
        </w:rPr>
        <w:t>shall</w:t>
      </w:r>
      <w:r>
        <w:rPr/>
        <w:t xml:space="preserve"> not change the use of property for the purposes of clause 168.3.1 (1) (b) of the Act in any of the following manners:</w:t>
      </w:r>
    </w:p>
    <w:p>
      <w:pPr>
        <w:pStyle w:val="P10"/>
      </w:pPr>
      <w:r>
        <w:tab/>
        <w:t>1.</w:t>
        <w:tab/>
        <w:t>A change from an industrial use to an agricultural or other use or to an institutional use.</w:t>
      </w:r>
    </w:p>
    <w:p>
      <w:pPr>
        <w:pStyle w:val="P10"/>
      </w:pPr>
      <w:r>
        <w:tab/>
        <w:t>2.</w:t>
        <w:tab/>
        <w:t>A change from an industrial use to more than one type of property use, including any or all of the following:</w:t>
      </w:r>
    </w:p>
    <w:p>
      <w:pPr>
        <w:pStyle w:val="P188"/>
      </w:pPr>
      <w:r>
        <w:tab/>
        <w:t>i.</w:t>
        <w:tab/>
        <w:t>Agricultural or other use.</w:t>
      </w:r>
    </w:p>
    <w:p>
      <w:pPr>
        <w:pStyle w:val="P188"/>
      </w:pPr>
      <w:r>
        <w:tab/>
        <w:t>ii.</w:t>
        <w:tab/>
        <w:t>Institutional use.</w:t>
      </w:r>
    </w:p>
    <w:p>
      <w:pPr>
        <w:pStyle w:val="P188"/>
      </w:pPr>
      <w:r>
        <w:tab/>
        <w:t>iii.</w:t>
        <w:tab/>
        <w:t>Parkland use.</w:t>
      </w:r>
    </w:p>
    <w:p>
      <w:pPr>
        <w:pStyle w:val="P188"/>
      </w:pPr>
      <w:r>
        <w:tab/>
        <w:t>iv.</w:t>
        <w:tab/>
        <w:t>Residential use.</w:t>
      </w:r>
    </w:p>
    <w:p>
      <w:pPr>
        <w:pStyle w:val="P10"/>
      </w:pPr>
      <w:r>
        <w:tab/>
        <w:t>3.</w:t>
        <w:tab/>
        <w:t>If the property is used for an industrial use as well as any other type or types of property use, a change in the use of part or all of the property used for industrial use to any or all of the following types of property uses:</w:t>
      </w:r>
    </w:p>
    <w:p>
      <w:pPr>
        <w:pStyle w:val="P188"/>
      </w:pPr>
      <w:r>
        <w:tab/>
        <w:t>i.</w:t>
        <w:tab/>
        <w:t>Agricultural or other use.</w:t>
      </w:r>
    </w:p>
    <w:p>
      <w:pPr>
        <w:pStyle w:val="P188"/>
      </w:pPr>
      <w:r>
        <w:tab/>
        <w:t>ii.</w:t>
        <w:tab/>
        <w:t>Institutional use.</w:t>
      </w:r>
    </w:p>
    <w:p>
      <w:pPr>
        <w:pStyle w:val="P188"/>
      </w:pPr>
      <w:r>
        <w:tab/>
        <w:t>iii.</w:t>
        <w:tab/>
        <w:t>Parkland use.</w:t>
      </w:r>
    </w:p>
    <w:p>
      <w:pPr>
        <w:pStyle w:val="P188"/>
      </w:pPr>
      <w:r>
        <w:tab/>
        <w:t>iv.</w:t>
        <w:tab/>
        <w:t>Residential use.</w:t>
      </w:r>
    </w:p>
    <w:p>
      <w:pPr>
        <w:pStyle w:val="P10"/>
      </w:pPr>
      <w:r>
        <w:tab/>
        <w:t>4.</w:t>
        <w:tab/>
        <w:t>A change from a commercial use to an agricultural or other use or to an institutional use.</w:t>
      </w:r>
    </w:p>
    <w:p>
      <w:pPr>
        <w:pStyle w:val="P10"/>
      </w:pPr>
      <w:r>
        <w:tab/>
        <w:t>5.</w:t>
        <w:tab/>
        <w:t>A change from a commercial use to more than one type of property use including any or all of the following types of property use:</w:t>
      </w:r>
    </w:p>
    <w:p>
      <w:pPr>
        <w:pStyle w:val="P188"/>
      </w:pPr>
      <w:r>
        <w:tab/>
        <w:t>i.</w:t>
        <w:tab/>
        <w:t>Agricultural or other use.</w:t>
      </w:r>
    </w:p>
    <w:p>
      <w:pPr>
        <w:pStyle w:val="P188"/>
      </w:pPr>
      <w:r>
        <w:tab/>
        <w:t>ii.</w:t>
        <w:tab/>
        <w:t>Institutional use.</w:t>
      </w:r>
    </w:p>
    <w:p>
      <w:pPr>
        <w:pStyle w:val="P188"/>
      </w:pPr>
      <w:r>
        <w:tab/>
        <w:t>iii.</w:t>
        <w:tab/>
        <w:t>Parkland use.</w:t>
      </w:r>
    </w:p>
    <w:p>
      <w:pPr>
        <w:pStyle w:val="P188"/>
      </w:pPr>
      <w:r>
        <w:tab/>
        <w:t>iv.</w:t>
        <w:tab/>
        <w:t>Residential use.</w:t>
      </w:r>
    </w:p>
    <w:p>
      <w:pPr>
        <w:pStyle w:val="P10"/>
      </w:pPr>
      <w:r>
        <w:tab/>
        <w:t>6.</w:t>
        <w:tab/>
        <w:t>If the property is used for a commercial use as well as any other type or types of property use, a change in the use of part or all of the property used for commercial use to any or all of the following types of property uses:</w:t>
      </w:r>
    </w:p>
    <w:p>
      <w:pPr>
        <w:pStyle w:val="P188"/>
      </w:pPr>
      <w:r>
        <w:tab/>
        <w:t>i.</w:t>
        <w:tab/>
        <w:t>Agricultural or other use.</w:t>
      </w:r>
    </w:p>
    <w:p>
      <w:pPr>
        <w:pStyle w:val="P188"/>
      </w:pPr>
      <w:r>
        <w:tab/>
        <w:t>ii.</w:t>
        <w:tab/>
        <w:t>Institutional use.</w:t>
      </w:r>
    </w:p>
    <w:p>
      <w:pPr>
        <w:pStyle w:val="P188"/>
      </w:pPr>
      <w:r>
        <w:tab/>
        <w:t>iii.</w:t>
        <w:tab/>
        <w:t>Parkland use.</w:t>
      </w:r>
    </w:p>
    <w:p>
      <w:pPr>
        <w:pStyle w:val="P188"/>
      </w:pPr>
      <w:r>
        <w:tab/>
        <w:t>iv.</w:t>
        <w:tab/>
        <w:t>Residential use.</w:t>
      </w:r>
    </w:p>
    <w:p>
      <w:pPr>
        <w:pStyle w:val="P10"/>
      </w:pPr>
      <w:r>
        <w:tab/>
        <w:t>7.</w:t>
        <w:tab/>
        <w:t>A change from a community use to an agricultural or other use or to an institutional use, a parkland use or a residential use.</w:t>
      </w:r>
    </w:p>
    <w:p>
      <w:pPr>
        <w:pStyle w:val="P10"/>
      </w:pPr>
      <w:r>
        <w:tab/>
        <w:t>8.</w:t>
        <w:tab/>
        <w:t>A change from a community use to more than one type of property use, including any or all of the following types of property use:</w:t>
      </w:r>
    </w:p>
    <w:p>
      <w:pPr>
        <w:pStyle w:val="P188"/>
      </w:pPr>
      <w:r>
        <w:tab/>
        <w:t>i.</w:t>
        <w:tab/>
        <w:t>Agricultural or other use.</w:t>
      </w:r>
    </w:p>
    <w:p>
      <w:pPr>
        <w:pStyle w:val="P188"/>
      </w:pPr>
      <w:r>
        <w:tab/>
        <w:t>ii.</w:t>
        <w:tab/>
        <w:t>Institutional use.</w:t>
      </w:r>
    </w:p>
    <w:p>
      <w:pPr>
        <w:pStyle w:val="P188"/>
      </w:pPr>
      <w:r>
        <w:tab/>
        <w:t>iii.</w:t>
        <w:tab/>
        <w:t>Parkland use.</w:t>
      </w:r>
    </w:p>
    <w:p>
      <w:pPr>
        <w:pStyle w:val="P188"/>
      </w:pPr>
      <w:r>
        <w:tab/>
        <w:t>iv.</w:t>
        <w:tab/>
        <w:t>Residential use.</w:t>
      </w:r>
    </w:p>
    <w:p>
      <w:pPr>
        <w:pStyle w:val="P10"/>
      </w:pPr>
      <w:r>
        <w:tab/>
        <w:t>9.</w:t>
        <w:tab/>
        <w:t>If the property is used for a community use as well as any other type or types of property use, a change in the use of part or all of the property used for community use to any or all of the following types of property uses:</w:t>
      </w:r>
    </w:p>
    <w:p>
      <w:pPr>
        <w:pStyle w:val="P188"/>
      </w:pPr>
      <w:r>
        <w:tab/>
        <w:t>i.</w:t>
        <w:tab/>
        <w:t>Agricultural or other use.</w:t>
      </w:r>
    </w:p>
    <w:p>
      <w:pPr>
        <w:pStyle w:val="P188"/>
      </w:pPr>
      <w:r>
        <w:tab/>
        <w:t>ii.</w:t>
        <w:tab/>
        <w:t>Institutional use.</w:t>
      </w:r>
    </w:p>
    <w:p>
      <w:pPr>
        <w:pStyle w:val="P188"/>
      </w:pPr>
      <w:r>
        <w:tab/>
        <w:t>iii.</w:t>
        <w:tab/>
        <w:t>Parkland use.</w:t>
      </w:r>
    </w:p>
    <w:p>
      <w:pPr>
        <w:pStyle w:val="P188"/>
      </w:pPr>
      <w:r>
        <w:tab/>
        <w:t>iv.</w:t>
        <w:tab/>
        <w:t>Residential use.</w:t>
      </w:r>
    </w:p>
    <w:p>
      <w:pPr>
        <w:pStyle w:val="P10"/>
      </w:pPr>
      <w:r>
        <w:tab/>
        <w:t>10.</w:t>
        <w:tab/>
        <w:t xml:space="preserve">A change from an industrial use, a commercial use or a community use, other than a community use described in subparagraphs i and ii, to a community use, </w:t>
      </w:r>
    </w:p>
    <w:p>
      <w:pPr>
        <w:pStyle w:val="P188"/>
      </w:pPr>
      <w:r>
        <w:tab/>
        <w:t>i.</w:t>
        <w:tab/>
        <w:t xml:space="preserve">that falls within the classification of occupancies in Group A of Table 3.1.2.1. of Division B of Ontario Regulation 332/12 (Building Code) made under the </w:t>
      </w:r>
      <w:r>
        <w:rPr>
          <w:rStyle w:val="C21"/>
        </w:rPr>
        <w:t>Building Code Act, 1992</w:t>
      </w:r>
      <w:r>
        <w:t xml:space="preserve">, and </w:t>
      </w:r>
    </w:p>
    <w:p>
      <w:pPr>
        <w:pStyle w:val="P188"/>
      </w:pPr>
      <w:r>
        <w:tab/>
        <w:t>ii.</w:t>
        <w:tab/>
        <w:t xml:space="preserve">that is an indoor swimming pool, an indoor ice rink, an indoor arena, an enclosed stadium, an indoor sports field or an indoor gymnasium.  O. Reg. 153/04, s. 14; O. Reg. 179/11, s. 2; O. Reg. 333/13, s. 2.</w:t>
      </w:r>
    </w:p>
    <w:p>
      <w:pPr>
        <w:pStyle w:val="P147"/>
      </w:pPr>
      <w:r>
        <w:t>Exemption, change in use</w:t>
      </w:r>
    </w:p>
    <w:p>
      <w:pPr>
        <w:pStyle w:val="P29"/>
      </w:pPr>
      <w:r>
        <w:tab/>
      </w:r>
      <w:bookmarkStart w:id="22" w:name="BK21"/>
      <w:bookmarkEnd w:id="22"/>
      <w:r>
        <w:rPr>
          <w:b w:val="1"/>
        </w:rPr>
        <w:t>15.  </w:t>
      </w:r>
      <w:r>
        <w:t>If a part of a building on a property is used for a residential use or institutional use and another part of the building is used for a commercial use, a community use or an industrial use, section 168.3.1 of the Act and section 14 do not apply to,</w:t>
      </w:r>
    </w:p>
    <w:p>
      <w:pPr>
        <w:pStyle w:val="P8"/>
      </w:pPr>
      <w:r>
        <w:tab/>
        <w:t>(a)</w:t>
        <w:tab/>
        <w:t>a change in the use of the property that is substantially restricted to the part of the property where the building is located; or</w:t>
      </w:r>
    </w:p>
    <w:p>
      <w:pPr>
        <w:pStyle w:val="P8"/>
      </w:pPr>
      <w:r>
        <w:tab/>
        <w:t>(b)</w:t>
        <w:tab/>
        <w:t xml:space="preserve">the construction of a building, if the building will be used in connection with a change in use described in clause (a).  O. Reg. 153/04, s. 15.</w:t>
      </w:r>
    </w:p>
    <w:p>
      <w:pPr>
        <w:pStyle w:val="P26"/>
      </w:pPr>
      <w:bookmarkStart w:id="23" w:name="BK22"/>
      <w:bookmarkEnd w:id="23"/>
      <w:r>
        <w:t>part V</w:t>
        <w:br w:type="textWrapping"/>
        <w:t>records of site condition</w:t>
      </w:r>
    </w:p>
    <w:p>
      <w:pPr>
        <w:pStyle w:val="P147"/>
      </w:pPr>
      <w:r>
        <w:t>Records of site condition, requirements</w:t>
      </w:r>
    </w:p>
    <w:p>
      <w:pPr>
        <w:pStyle w:val="P29"/>
      </w:pPr>
      <w:r>
        <w:t xml:space="preserve">  </w:t>
      </w:r>
      <w:r>
        <w:rPr/>
        <w:tab/>
      </w:r>
      <w:r>
        <w:rPr>
          <w:b/>
        </w:rPr>
        <w:t xml:space="preserve">16.  </w:t>
      </w:r>
      <w:r>
        <w:rPr/>
        <w:t xml:space="preserve">(1)  A record of site condition </w:t>
      </w:r>
      <w:r>
        <w:rPr>
          <w:highlight w:val="yellow"/>
        </w:rPr>
        <w:t>shall</w:t>
      </w:r>
      <w:r>
        <w:rPr/>
        <w:t xml:space="preserve"> be completed and submitted for filing in accordance with the requirements set out in Schedule A.  O. Reg. 153/04, s. 16 (1); O. Reg. 511/09, s. 7 (1).</w:t>
      </w:r>
    </w:p>
    <w:p>
      <w:pPr>
        <w:pStyle w:val="P253"/>
      </w:pPr>
      <w:r>
        <w:tab/>
        <w:t xml:space="preserve">(2)  Paragraph 4 of subsection 168.4 (2) of the Act does not apply to a record of site condition filed in respect of a property if a phase two environmental site assessment has not been conducted for the property.  O. Reg. 153/04, s. 16 (2); O. Reg. 511/09, s. 7 (2).</w:t>
      </w:r>
    </w:p>
    <w:p>
      <w:pPr>
        <w:pStyle w:val="P253"/>
      </w:pPr>
      <w:r>
        <w:t xml:space="preserve">  </w:t>
      </w:r>
      <w:r>
        <w:rPr/>
        <w:tab/>
        <w:t xml:space="preserve">(3)  A transition notice </w:t>
      </w:r>
      <w:r>
        <w:rPr>
          <w:highlight w:val="yellow"/>
        </w:rPr>
        <w:t>shall</w:t>
      </w:r>
      <w:r>
        <w:rPr/>
        <w:t xml:space="preserve"> be completed and filed in accordance with the requirements set out in Schedule B.  O. Reg. 153/04, s. 16 (3).</w:t>
      </w:r>
    </w:p>
    <w:p>
      <w:pPr>
        <w:pStyle w:val="P147"/>
      </w:pPr>
      <w:r>
        <w:t>Prescribed time for notice or acknowledgement</w:t>
      </w:r>
    </w:p>
    <w:p>
      <w:pPr>
        <w:pStyle w:val="P29"/>
      </w:pPr>
      <w:r>
        <w:tab/>
      </w:r>
      <w:bookmarkStart w:id="25" w:name="BK24"/>
      <w:bookmarkEnd w:id="25"/>
      <w:r>
        <w:rPr>
          <w:b w:val="1"/>
        </w:rPr>
        <w:t>16.1  </w:t>
      </w:r>
      <w:r>
        <w:t xml:space="preserve">Thirty days, excluding holidays and Saturdays, is the time prescribed for the purposes of clause 168.4 (3) (b) of the Act.  O. Reg. 511/09, s. 8.</w:t>
      </w:r>
    </w:p>
    <w:p>
      <w:pPr>
        <w:pStyle w:val="P147"/>
      </w:pPr>
      <w:r>
        <w:t>Prescribed defects</w:t>
      </w:r>
    </w:p>
    <w:p>
      <w:pPr>
        <w:pStyle w:val="P29"/>
      </w:pPr>
      <w:r>
        <w:tab/>
      </w:r>
      <w:bookmarkStart w:id="26" w:name="BK25"/>
      <w:bookmarkEnd w:id="26"/>
      <w:r>
        <w:rPr>
          <w:b w:val="1"/>
        </w:rPr>
        <w:t>16.2  </w:t>
      </w:r>
      <w:r>
        <w:t>(1)  The following are prescribed defects for the purposes of clause 168.4 (3.3) (a) of the Act:</w:t>
      </w:r>
    </w:p>
    <w:p>
      <w:pPr>
        <w:pStyle w:val="P10"/>
      </w:pPr>
      <w:r>
        <w:tab/>
        <w:t>1.</w:t>
        <w:tab/>
        <w:t>Failure to comply with a requirement of this Regulation for a phase one environmental site assessment or a phase two environmental site assessment.</w:t>
      </w:r>
    </w:p>
    <w:p>
      <w:pPr>
        <w:pStyle w:val="P10"/>
      </w:pPr>
      <w:r>
        <w:tab/>
        <w:t>2.</w:t>
        <w:tab/>
        <w:t>Failure to comply with any requirement referred to in paragraph 1 because the manner in which the requirement is addressed fails to achieve the general or specific objectives of the assessment.</w:t>
      </w:r>
    </w:p>
    <w:p>
      <w:pPr>
        <w:pStyle w:val="P10"/>
      </w:pPr>
      <w:r>
        <w:tab/>
        <w:t>3.</w:t>
        <w:tab/>
        <w:t xml:space="preserve">Failure to complete a record of site condition in accordance with the Act or this Regulation.  O. Reg. 511/09, s. 8.</w:t>
      </w:r>
    </w:p>
    <w:p>
      <w:pPr>
        <w:pStyle w:val="P253"/>
      </w:pPr>
      <w:r>
        <w:t xml:space="preserve">  </w:t>
      </w:r>
      <w:r>
        <w:rPr/>
        <w:tab/>
        <w:t xml:space="preserve">(2)  The notice of a defect provided by the Director </w:t>
      </w:r>
      <w:r>
        <w:rPr>
          <w:highlight w:val="yellow"/>
        </w:rPr>
        <w:t>shall</w:t>
      </w:r>
      <w:r>
        <w:rPr/>
        <w:t xml:space="preserve"> be of sufficient detail so as to alert the owner to the nature of the defect.  O. Reg. 511/09, s. 8.</w:t>
      </w:r>
    </w:p>
    <w:p>
      <w:pPr>
        <w:pStyle w:val="P147"/>
      </w:pPr>
      <w:r>
        <w:t>Certification date</w:t>
      </w:r>
    </w:p>
    <w:p>
      <w:pPr>
        <w:pStyle w:val="P29"/>
      </w:pPr>
      <w:r>
        <w:tab/>
      </w:r>
      <w:bookmarkStart w:id="27" w:name="BK26"/>
      <w:bookmarkEnd w:id="27"/>
      <w:r>
        <w:rPr>
          <w:b w:val="1"/>
        </w:rPr>
        <w:t>17.  </w:t>
      </w:r>
      <w:r>
        <w:t xml:space="preserve">(1)  This section applies to the certification date of a record of site condition filed in the Registry under section 168.4 of the Act in relation to a property.  O. Reg. 153/04, s. 17 (1).</w:t>
      </w:r>
    </w:p>
    <w:p>
      <w:pPr>
        <w:pStyle w:val="P253"/>
      </w:pPr>
      <w:r>
        <w:tab/>
        <w:t xml:space="preserve">(2)  If a phase two environmental site assessment is not conducted for the property, the certification date is the day on which the qualified person forms the conclusion that the certifications made in the record of site condition are true.  O. Reg. 153/04, s. 17 (2); O. Reg. 511/09, s. 9 (1).</w:t>
      </w:r>
    </w:p>
    <w:p>
      <w:pPr>
        <w:pStyle w:val="P253"/>
      </w:pPr>
      <w:r>
        <w:tab/>
        <w:t xml:space="preserve">(3)  If a phase two environmental site assessment is conducted for the property, the certification date is the last day on which sampling was done that confirms that the property meets any applicable site condition standards, or any standard specified in a risk assessment, in relation to a contaminant.  O. Reg. 153/04, s. 17 (3); O. Reg. 511/09, s. 9 (2).</w:t>
      </w:r>
    </w:p>
    <w:p>
      <w:pPr>
        <w:pStyle w:val="P253"/>
      </w:pPr>
      <w:r>
        <w:tab/>
        <w:t xml:space="preserve">(4)  For the purposes of a record of site condition filed in the Registry under subsection 168.4 (6) of the Act, the certification date is the date set out in Part 5 (Affidavit of Principal Consultant) of the record of site condition that was acknowledged by the Ministry under the Cleanup Guideline 1996.  O. Reg. 153/04, s. 17 (4).</w:t>
      </w:r>
    </w:p>
    <w:p>
      <w:pPr>
        <w:pStyle w:val="P147"/>
      </w:pPr>
      <w:r>
        <w:t>Retention and storage of reports</w:t>
      </w:r>
    </w:p>
    <w:p>
      <w:pPr>
        <w:pStyle w:val="P29"/>
      </w:pPr>
      <w:r>
        <w:tab/>
      </w:r>
      <w:bookmarkStart w:id="28" w:name="BK27"/>
      <w:bookmarkEnd w:id="28"/>
      <w:r>
        <w:rPr>
          <w:b w:val="1"/>
        </w:rPr>
        <w:t>18.  </w:t>
      </w:r>
      <w:r>
        <w:t xml:space="preserve">(1)  For the purposes of subsection 168.4 (5) of the Act, the prescribed period for the retention of a report is seven years after the date the record of site condition listing the report is filed in the Registry.  O. Reg. 511/09, s. 10.</w:t>
      </w:r>
    </w:p>
    <w:p>
      <w:pPr>
        <w:pStyle w:val="P253"/>
      </w:pPr>
      <w:r>
        <w:tab/>
        <w:t xml:space="preserve">(2)  Subsection (1) and subsection 168.4 (5) of the Act do not apply in respect of a qualified person if a qualified person takes all reasonable steps to ensure that a copy of the report is stored for the period referred to in subsection (1) in the offices of the firm, company or partnership where the qualified person was employed at the time when the record of site condition was completed.  O. Reg. 511/09, s. 10.</w:t>
      </w:r>
    </w:p>
    <w:p>
      <w:pPr>
        <w:pStyle w:val="P147"/>
      </w:pPr>
      <w:r>
        <w:t>Transition, requirements for filing old records of site condition</w:t>
      </w:r>
    </w:p>
    <w:p>
      <w:pPr>
        <w:pStyle w:val="P29"/>
      </w:pPr>
      <w:r>
        <w:t xml:space="preserve">  </w:t>
      </w:r>
      <w:r>
        <w:rPr/>
        <w:tab/>
      </w:r>
      <w:r>
        <w:rPr>
          <w:b/>
        </w:rPr>
        <w:t xml:space="preserve">19.  </w:t>
      </w:r>
      <w:r>
        <w:rPr/>
        <w:t xml:space="preserve">(1)  The following are the requirements that an owner </w:t>
      </w:r>
      <w:r>
        <w:rPr>
          <w:highlight w:val="yellow"/>
        </w:rPr>
        <w:t>shall</w:t>
      </w:r>
      <w:r>
        <w:rPr/>
        <w:t xml:space="preserve"> certify as having been complied with in the notice filed in the Registry for the purposes of paragraph 2 of subsection 168.4 (6) of the Act:</w:t>
      </w:r>
    </w:p>
    <w:p>
      <w:pPr>
        <w:pStyle w:val="P10"/>
      </w:pPr>
      <w:r>
        <w:tab/>
        <w:t>1.</w:t>
        <w:tab/>
        <w:t>The property in respect of which the notice is to be filed is the same property or entirely within the property in respect of which the record of site condition was submitted to the Ministry.</w:t>
      </w:r>
    </w:p>
    <w:p>
      <w:pPr>
        <w:pStyle w:val="P10"/>
      </w:pPr>
      <w:r>
        <w:tab/>
        <w:t>2.</w:t>
        <w:tab/>
        <w:t>A qualified person has certified to the owner that he or she has reviewed the following:</w:t>
      </w:r>
    </w:p>
    <w:p>
      <w:pPr>
        <w:pStyle w:val="P188"/>
      </w:pPr>
      <w:r>
        <w:tab/>
        <w:t>i.</w:t>
        <w:tab/>
        <w:t>A copy of the record of site condition that has been acknowledged as received by the Ministry under the Cleanup Guideline 1996.</w:t>
      </w:r>
    </w:p>
    <w:p>
      <w:pPr>
        <w:pStyle w:val="P188"/>
      </w:pPr>
      <w:r>
        <w:tab/>
        <w:t>ii.</w:t>
        <w:tab/>
        <w:t>The environmental reports listed in Part 2 of the record of site condition that was acknowledged by the Ministry under the Cleanup Guideline 1996.</w:t>
      </w:r>
    </w:p>
    <w:p>
      <w:pPr>
        <w:pStyle w:val="P10"/>
      </w:pPr>
      <w:r>
        <w:tab/>
        <w:t>3.</w:t>
        <w:tab/>
        <w:t>The qualified person has made the following certifications to the owner on the basis of that review:</w:t>
      </w:r>
    </w:p>
    <w:p>
      <w:pPr>
        <w:pStyle w:val="P188"/>
      </w:pPr>
      <w:r>
        <w:tab/>
        <w:t>i.</w:t>
        <w:tab/>
        <w:t>The information in the record of site condition that was acknowledged by the Ministry under the Cleanup Guideline 1996 is consistent with the environmental reports listed in Part 2 of the record of site condition.</w:t>
      </w:r>
    </w:p>
    <w:p>
      <w:pPr>
        <w:pStyle w:val="P188"/>
      </w:pPr>
      <w:r>
        <w:tab/>
        <w:t>ii.</w:t>
        <w:tab/>
        <w:t>The record of site condition was properly completed in accordance with the Cleanup Guideline 1996.</w:t>
      </w:r>
    </w:p>
    <w:p>
      <w:pPr>
        <w:pStyle w:val="P188"/>
      </w:pPr>
      <w:r>
        <w:tab/>
        <w:t>iii.</w:t>
        <w:tab/>
        <w:t xml:space="preserve">At the time of the certification date, the record of site condition indicates that the property met the appropriate environmental site conditions for the land use specified in Part 3 of the record of site condition that was acknowledged by the Ministry under the Cleanup Guideline 1996.  O. Reg. 153/04, s. 19 (1).</w:t>
      </w:r>
    </w:p>
    <w:p>
      <w:pPr>
        <w:pStyle w:val="P253"/>
      </w:pPr>
      <w:r>
        <w:tab/>
        <w:t>(2)  This section and subsection 168.4 (6) of the Act do not apply if a detailed site assessment as referred to in section 8.2 of the Cleanup Guideline 1996, was not completed and, before the record of site condition was submitted to the Ministry, the property to which the record of site condition relates was,</w:t>
      </w:r>
    </w:p>
    <w:p>
      <w:pPr>
        <w:pStyle w:val="P8"/>
      </w:pPr>
      <w:r>
        <w:tab/>
        <w:t>(a)</w:t>
        <w:tab/>
        <w:t xml:space="preserve">used at any time, in whole or in part, for an industrial use; or </w:t>
      </w:r>
    </w:p>
    <w:p>
      <w:pPr>
        <w:pStyle w:val="P8"/>
      </w:pPr>
      <w:r>
        <w:tab/>
        <w:t>(b)</w:t>
        <w:tab/>
        <w:t>used at any time, in whole or in part, for any of the following commercial uses:</w:t>
      </w:r>
    </w:p>
    <w:p>
      <w:pPr>
        <w:pStyle w:val="P171"/>
      </w:pPr>
      <w:r>
        <w:tab/>
        <w:t>(i)</w:t>
        <w:tab/>
        <w:t>As a garage.</w:t>
      </w:r>
    </w:p>
    <w:p>
      <w:pPr>
        <w:pStyle w:val="P171"/>
      </w:pPr>
      <w:r>
        <w:tab/>
        <w:t>(ii)</w:t>
        <w:tab/>
        <w:t>As a bulk liquid dispensing facility, including a gasoline outlet.</w:t>
      </w:r>
    </w:p>
    <w:p>
      <w:pPr>
        <w:pStyle w:val="P171"/>
      </w:pPr>
      <w:r>
        <w:tab/>
        <w:t>(iii)</w:t>
        <w:tab/>
        <w:t xml:space="preserve">For the operation of dry cleaning equipment.  O. Reg. 153/04, s. 19 (2).</w:t>
      </w:r>
    </w:p>
    <w:p>
      <w:pPr>
        <w:pStyle w:val="P147"/>
      </w:pPr>
      <w:r>
        <w:t>Past owners, immunity</w:t>
      </w:r>
    </w:p>
    <w:p>
      <w:pPr>
        <w:pStyle w:val="P29"/>
      </w:pPr>
      <w:r>
        <w:tab/>
      </w:r>
      <w:bookmarkStart w:id="30" w:name="BK29"/>
      <w:bookmarkEnd w:id="30"/>
      <w:r>
        <w:rPr>
          <w:b w:val="1"/>
        </w:rPr>
        <w:t>20.  </w:t>
      </w:r>
      <w:r>
        <w:t xml:space="preserve">(1)  This section applies to a person who, before the certification date of a record of site condition filed in the Registry, owned the property for which the record of site condition was filed.  O. Reg. 153/04, s. 20 (1).</w:t>
      </w:r>
    </w:p>
    <w:p>
      <w:pPr>
        <w:pStyle w:val="P253"/>
      </w:pPr>
      <w:r>
        <w:tab/>
        <w:t>(2)  A person meets the requirements for the purposes of paragraph 4 of subsection 168.7 (1) of the Act if the person satisfies one of the following requirements:</w:t>
      </w:r>
    </w:p>
    <w:p>
      <w:pPr>
        <w:pStyle w:val="P10"/>
      </w:pPr>
      <w:r>
        <w:tab/>
        <w:t>1.</w:t>
        <w:tab/>
        <w:t>The person sold the property to a purchaser pursuant to an agreement for the purchase and sale of land that included a condition, covenant or term that the purchaser would file a record of site condition for the property in the Registry under section 168.4 of the Act and the purchaser has filed a record of site condition for the property in the Registry.</w:t>
      </w:r>
    </w:p>
    <w:p>
      <w:pPr>
        <w:pStyle w:val="P10"/>
      </w:pPr>
      <w:r>
        <w:tab/>
        <w:t>1.1</w:t>
        <w:tab/>
        <w:t xml:space="preserve">The person sold the property to a purchaser pursuant to an agreement for the purchase and sale of land that included a condition, covenant or term that the purchaser would submit a record of site condition for filing in the Registry under section 168.4 of the Act and the filing of a record of site condition by the purchaser in respect of the property has been acknowledged by the Director under section 168.4 of the Act. </w:t>
      </w:r>
    </w:p>
    <w:p>
      <w:pPr>
        <w:pStyle w:val="P10"/>
      </w:pPr>
      <w:r>
        <w:tab/>
        <w:t>2.</w:t>
        <w:tab/>
        <w:t xml:space="preserve">The person was the owner of the property at the time that a record of site condition in respect of the property was submitted to the Ministry pursuant to the Cleanup Guideline 1996, if the record of site condition was filed pursuant to subsection 168.4 (6) of the Act.  O. Reg. 153/04, s. 20 (2); O. Reg. 511/09, s. 11 (1, 2).</w:t>
      </w:r>
    </w:p>
    <w:p>
      <w:pPr>
        <w:pStyle w:val="P253"/>
      </w:pPr>
      <w:r>
        <w:tab/>
        <w:t xml:space="preserve">(3)  If an agreement mentioned in paragraph 1 of subsection (2) is made before the day subsection 6 (1) of Schedule 13 to the </w:t>
      </w:r>
      <w:r>
        <w:rPr>
          <w:rStyle w:val="C21"/>
        </w:rPr>
        <w:t>Budget Measures and Interim Appropriation Act, 2007</w:t>
      </w:r>
      <w:r>
        <w:rPr>
          <w:rStyle w:val="C21"/>
          <w:i w:val="1"/>
        </w:rPr>
        <w:t xml:space="preserve"> </w:t>
      </w:r>
      <w:r>
        <w:t xml:space="preserve">comes into force, it is sufficient for the purpose of satisfying the requirement in that paragraph if the purchaser has submitted for filing a record of site condition in respect of the property that was the subject of the agreement and the filing of the record of site condition by the purchaser in respect of the property has been acknowledged by the Director under section 168.4 of the Act.  O. Reg. 511/09, s. 11 (3).</w:t>
      </w:r>
    </w:p>
    <w:p>
      <w:pPr>
        <w:pStyle w:val="P147"/>
      </w:pPr>
      <w:r>
        <w:t>Soil Management</w:t>
      </w:r>
    </w:p>
    <w:p>
      <w:pPr>
        <w:pStyle w:val="P29"/>
      </w:pPr>
      <w:r>
        <w:tab/>
      </w:r>
      <w:bookmarkStart w:id="31" w:name="BK30"/>
      <w:bookmarkEnd w:id="31"/>
      <w:r>
        <w:rPr>
          <w:b w:val="1"/>
        </w:rPr>
        <w:t>21.  </w:t>
      </w:r>
      <w:r>
        <w:t xml:space="preserve">(1)  This section applies in relation to a property if a record of site condition has been filed in the Registry containing a certification under sub-subparagraph 4 i C of subsection 168.4 (1) of the Act by a qualified person that the property meets the applicable stratified site condition standards for all prescribed contaminants subject to any exceptions specified by the qualified person.  O. Reg. 511/09, s. 12.</w:t>
      </w:r>
    </w:p>
    <w:p>
      <w:pPr>
        <w:pStyle w:val="P253"/>
      </w:pPr>
      <w:r>
        <w:t xml:space="preserve">  </w:t>
      </w:r>
      <w:r>
        <w:rPr/>
        <w:tab/>
        <w:t xml:space="preserve">(2)  A person who owns or occupies the property, or a person who has charge, management or control of the property, </w:t>
      </w:r>
      <w:r>
        <w:rPr>
          <w:highlight w:val="yellow"/>
        </w:rPr>
        <w:t>shall</w:t>
      </w:r>
      <w:r>
        <w:rPr/>
        <w:t xml:space="preserve"> ensure that surface soil and subsurface soil on, in or under the property meets the applicable stratified site condition standards for all prescribed contaminants subject to any exceptions specified by the qualified person in the certification referred to in subsection (1).  O. Reg. 511/09, s. 12.</w:t>
      </w:r>
    </w:p>
    <w:p>
      <w:pPr>
        <w:pStyle w:val="P147"/>
      </w:pPr>
      <w:r>
        <w:t>Transition</w:t>
      </w:r>
    </w:p>
    <w:p>
      <w:pPr>
        <w:pStyle w:val="P29"/>
      </w:pPr>
      <w:r>
        <w:tab/>
      </w:r>
      <w:bookmarkStart w:id="32" w:name="BK31"/>
      <w:bookmarkEnd w:id="32"/>
      <w:r>
        <w:rPr>
          <w:b w:val="1"/>
        </w:rPr>
        <w:t>21.1  </w:t>
      </w:r>
      <w:r>
        <w:t>(1)  This section applies to a record of site condition if,</w:t>
      </w:r>
    </w:p>
    <w:p>
      <w:pPr>
        <w:pStyle w:val="P8"/>
      </w:pPr>
      <w:r>
        <w:tab/>
        <w:t>(a)</w:t>
        <w:tab/>
        <w:t>the record of site condition, together with the acknowledgment referred to in clause (d), is submitted for filing on a day that is later than the latest of the days referred to in subsections 32 (2) and (3) of Ontario Regulation 511/09, but is before January 1, 2013;</w:t>
      </w:r>
    </w:p>
    <w:p>
      <w:pPr>
        <w:pStyle w:val="P8"/>
      </w:pPr>
      <w:r>
        <w:tab/>
        <w:t>(b)</w:t>
        <w:tab/>
        <w:t xml:space="preserve">a notice of receipt has been given pursuant to clause 168.4 (3) (a) of the Act with respect of the record of site condition before January 1, 2013; </w:t>
      </w:r>
    </w:p>
    <w:p>
      <w:pPr>
        <w:pStyle w:val="P8"/>
      </w:pPr>
      <w:r>
        <w:tab/>
        <w:t>(c)</w:t>
        <w:tab/>
        <w:t>the owner of the property in respect of which the record of site condition is being submitted for filing has, before January 1, 2011, submitted a notice in the form approved by the Director; and</w:t>
      </w:r>
    </w:p>
    <w:p>
      <w:pPr>
        <w:pStyle w:val="P8"/>
      </w:pPr>
      <w:r>
        <w:tab/>
        <w:t>(d)</w:t>
        <w:tab/>
        <w:t xml:space="preserve">the owner has received from the Ministry a written acknowledgment in the form approved by the Director of the notice referred to in clause (c).  O. Reg. 511/09, s. 13; O. Reg. 245/10, s. 1 (1).</w:t>
      </w:r>
    </w:p>
    <w:p>
      <w:pPr>
        <w:pStyle w:val="P253"/>
      </w:pPr>
      <w:r>
        <w:t xml:space="preserve">  </w:t>
      </w:r>
      <w:r>
        <w:rPr/>
        <w:tab/>
        <w:t xml:space="preserve">(2)  The notice under clause (1) (c) </w:t>
      </w:r>
      <w:r>
        <w:rPr>
          <w:highlight w:val="yellow"/>
        </w:rPr>
        <w:t>shall</w:t>
      </w:r>
      <w:r>
        <w:rPr/>
        <w:t>,</w:t>
      </w:r>
    </w:p>
    <w:p>
      <w:pPr>
        <w:pStyle w:val="P8"/>
      </w:pPr>
      <w:r>
        <w:tab/>
        <w:t>(a)</w:t>
        <w:tab/>
        <w:t>contain, in the language specified in the form of notice approved by the Director, either or both of, as applicable,</w:t>
      </w:r>
    </w:p>
    <w:p>
      <w:pPr>
        <w:pStyle w:val="P171"/>
      </w:pPr>
      <w:r>
        <w:tab/>
        <w:t>(i)</w:t>
        <w:tab/>
        <w:t>a certification by the owner that a risk assessment with respect to a contaminant at the property has been submitted, together with the date of the submission and the number of the risk assessment, or</w:t>
      </w:r>
    </w:p>
    <w:p>
      <w:pPr>
        <w:pStyle w:val="P171"/>
      </w:pPr>
      <w:r>
        <w:tab/>
        <w:t>(ii)</w:t>
        <w:tab/>
        <w:t>a certification by the owner that action to reduce the concentration of a contaminant on, in or under the property in order to meet a standard specified in a risk assessment accepted by the Director for the contaminant with respect to the property or, where none exists, the applicable site condition standard for the contaminant, has begun; and</w:t>
      </w:r>
    </w:p>
    <w:p>
      <w:pPr>
        <w:pStyle w:val="P8"/>
      </w:pPr>
      <w:r>
        <w:tab/>
        <w:t>(b)</w:t>
        <w:tab/>
        <w:t>contain a certification by a qualified person with respect to the property in the following language:</w:t>
      </w:r>
    </w:p>
    <w:p>
      <w:pPr>
        <w:pStyle w:val="P8"/>
      </w:pPr>
      <w:r>
        <w:t xml:space="preserve">  </w:t>
      </w:r>
      <w:r>
        <w:rPr/>
        <w:tab/>
        <w:tab/>
        <w:t xml:space="preserve">A phase one environmental site assessment of the property, which includes the evaluation of the information gathered from a records review, site visit and interviews, has been conducted in accordance with the regulation by or under the supervision of a qualified person as </w:t>
      </w:r>
      <w:r>
        <w:rPr>
          <w:highlight w:val="cyan"/>
        </w:rPr>
        <w:t>required</w:t>
      </w:r>
      <w:r>
        <w:rPr/>
        <w:t xml:space="preserve"> by the regulation.  O. Reg. 245/10, s. 1 (2).</w:t>
      </w:r>
    </w:p>
    <w:p>
      <w:pPr>
        <w:pStyle w:val="P253"/>
      </w:pPr>
      <w:r>
        <w:tab/>
        <w:t>(3)  This section applies to a risk assessment if,</w:t>
      </w:r>
    </w:p>
    <w:p>
      <w:pPr>
        <w:pStyle w:val="P8"/>
      </w:pPr>
      <w:r>
        <w:tab/>
        <w:t>(a)</w:t>
        <w:tab/>
        <w:t xml:space="preserve">notice has been given under subclause (2) (a) (i) in respect of the risk assessment; </w:t>
      </w:r>
    </w:p>
    <w:p>
      <w:pPr>
        <w:pStyle w:val="P8"/>
      </w:pPr>
      <w:r>
        <w:tab/>
        <w:t>(b)</w:t>
        <w:tab/>
        <w:t>a record of site condition to which this section applies contains a certification mentioned in subparagraph 4 ii of subsection 168.4 (1) of the Act in respect of the risk assessment; and</w:t>
      </w:r>
    </w:p>
    <w:p>
      <w:pPr>
        <w:pStyle w:val="P8"/>
      </w:pPr>
      <w:r>
        <w:tab/>
        <w:t>(c)</w:t>
        <w:tab/>
        <w:t xml:space="preserve">the risk assessment has been accepted by the Director on or after July 1, 2011.  O. Reg. 245/10, s. 1 (2).</w:t>
      </w:r>
    </w:p>
    <w:p>
      <w:pPr>
        <w:pStyle w:val="P253"/>
      </w:pPr>
      <w:r>
        <w:tab/>
        <w:t>(4)  Where this section applies to a record of site condition or a risk assessment,</w:t>
      </w:r>
    </w:p>
    <w:p>
      <w:pPr>
        <w:pStyle w:val="P8"/>
      </w:pPr>
      <w:r>
        <w:tab/>
        <w:t>(a)</w:t>
        <w:tab/>
        <w:t xml:space="preserve">the definition of “Soil, Ground Water and Sediment Standards” in subsection 1 (1), as it read immediately before the date on which subsection 1 (4) of Ontario Regulation 511/09 came into force, applies; </w:t>
      </w:r>
    </w:p>
    <w:p>
      <w:pPr>
        <w:pStyle w:val="P8"/>
      </w:pPr>
      <w:r>
        <w:tab/>
        <w:t>(b)</w:t>
        <w:tab/>
        <w:t>sections 36, 37, and 41, as they read immediately before the date on which sections 16, 17 and 18 of Ontario Regulation 511/09 came into force, apply;</w:t>
      </w:r>
    </w:p>
    <w:p>
      <w:pPr>
        <w:pStyle w:val="P8"/>
      </w:pPr>
      <w:r>
        <w:tab/>
        <w:t>(c)</w:t>
        <w:tab/>
        <w:t>section 43.1 and all references to section 43.1 do not apply; and</w:t>
      </w:r>
    </w:p>
    <w:p>
      <w:pPr>
        <w:pStyle w:val="P8"/>
      </w:pPr>
      <w:r>
        <w:tab/>
        <w:t>(d)</w:t>
        <w:tab/>
        <w:t xml:space="preserve">all references to sections 36, 37 and 41 of the regulation are deemed to be references to sections 36, 37 and 41 as they read immediately before the date on which sections 16, 17 and 18 of Ontario Regulation 511/09 came into force.  O. Reg. 245/10, s. 1 (2).</w:t>
      </w:r>
    </w:p>
    <w:p>
      <w:pPr>
        <w:pStyle w:val="P26"/>
      </w:pPr>
      <w:bookmarkStart w:id="33" w:name="BK32"/>
      <w:bookmarkEnd w:id="33"/>
      <w:r>
        <w:t>part vI</w:t>
        <w:br w:type="textWrapping"/>
        <w:t xml:space="preserve">definitions for and interpretation of phase One and phase Two Environmental Site Assessments </w:t>
      </w:r>
    </w:p>
    <w:p>
      <w:pPr>
        <w:pStyle w:val="P147"/>
      </w:pPr>
      <w:r>
        <w:t>Definitions and interpretation</w:t>
      </w:r>
    </w:p>
    <w:p>
      <w:pPr>
        <w:pStyle w:val="P29"/>
      </w:pPr>
      <w:r>
        <w:tab/>
      </w:r>
      <w:bookmarkStart w:id="34" w:name="BK33"/>
      <w:bookmarkEnd w:id="34"/>
      <w:r>
        <w:rPr>
          <w:b w:val="1"/>
        </w:rPr>
        <w:t>22.  </w:t>
      </w:r>
      <w:r>
        <w:t>(1)  In Parts VII and VIII and Schedules D and E,</w:t>
      </w:r>
    </w:p>
    <w:p>
      <w:pPr>
        <w:pStyle w:val="P182"/>
      </w:pPr>
      <w:r>
        <w:t>“all reasonable inquiries” means review of current and historical sources of reasonably accessible information about a property to determine uses and occupancies of the property since the property’s first developed use;</w:t>
      </w:r>
    </w:p>
    <w:p>
      <w:pPr>
        <w:pStyle w:val="P9"/>
      </w:pPr>
      <w:r>
        <w:t xml:space="preserve">“building” means a building as defined in subsection 1 (1) of the </w:t>
      </w:r>
      <w:r>
        <w:rPr>
          <w:rStyle w:val="C21"/>
        </w:rPr>
        <w:t>Building Code Act, 1992</w:t>
      </w:r>
      <w:r>
        <w:t>;</w:t>
      </w:r>
    </w:p>
    <w:p>
      <w:pPr>
        <w:pStyle w:val="P9"/>
      </w:pPr>
      <w:r>
        <w:t>“contaminant of potential concern” includes a contaminant identified as potentially present on, in or under a phase one property in a phase one environmental site assessment report;</w:t>
      </w:r>
    </w:p>
    <w:p>
      <w:pPr>
        <w:pStyle w:val="P9"/>
      </w:pPr>
      <w:r>
        <w:t xml:space="preserve">“enhanced investigation property” means a property that is being used or has been used, in whole or in part, in a manner described in clause 32 (1) (b) to which subsection 32 (2) does not apply; </w:t>
      </w:r>
    </w:p>
    <w:p>
      <w:pPr>
        <w:pStyle w:val="P9"/>
      </w:pPr>
      <w:r>
        <w:t>“first developed use” means the earlier of,</w:t>
      </w:r>
    </w:p>
    <w:p>
      <w:pPr>
        <w:pStyle w:val="P169"/>
      </w:pPr>
      <w:r>
        <w:tab/>
        <w:t>(a)</w:t>
        <w:tab/>
        <w:t>the first use of a phase one property in or after 1875 that resulted in the development of a building or structure on the property, and</w:t>
      </w:r>
    </w:p>
    <w:p>
      <w:pPr>
        <w:pStyle w:val="P169"/>
      </w:pPr>
      <w:r>
        <w:tab/>
        <w:t>(b)</w:t>
        <w:tab/>
        <w:t>the first potentially contaminating use or activity on the phase one property;</w:t>
      </w:r>
    </w:p>
    <w:p>
      <w:pPr>
        <w:pStyle w:val="P9"/>
      </w:pPr>
      <w:r>
        <w:t xml:space="preserve">“monitoring well” means a well that is a test hole as defined in Regulation 903 of the Revised Regulations of Ontario 1990 (Wells) made under the </w:t>
      </w:r>
      <w:r>
        <w:rPr>
          <w:rStyle w:val="C21"/>
        </w:rPr>
        <w:t>Ontario Water Resources Act</w:t>
      </w:r>
      <w:r>
        <w:t xml:space="preserve">; </w:t>
      </w:r>
    </w:p>
    <w:p>
      <w:pPr>
        <w:pStyle w:val="P9"/>
      </w:pPr>
      <w:r>
        <w:t>“PCB” means PCB as defined in Regulation 362 of the Revised Regulations of Ontario, 1990 (Waste Management — PCB’s) made under the Act;</w:t>
      </w:r>
    </w:p>
    <w:p>
      <w:pPr>
        <w:pStyle w:val="P9"/>
      </w:pPr>
      <w:r>
        <w:t>“PCB waste” means PCB waste as defined in Regulation 362 of the Revised Regulations of Ontario, 1990 (Waste Management — PCB’s) made under the Act;</w:t>
      </w:r>
    </w:p>
    <w:p>
      <w:pPr>
        <w:pStyle w:val="P9"/>
      </w:pPr>
      <w:r>
        <w:t xml:space="preserve">“record”, when used as a noun, has the same meaning as “document” in subsection 1 (1) of the Act; </w:t>
      </w:r>
    </w:p>
    <w:p>
      <w:pPr>
        <w:pStyle w:val="P9"/>
      </w:pPr>
      <w:r>
        <w:t xml:space="preserve">“site”, when used in the phrase “site reconnaissance” means phase one study area; </w:t>
      </w:r>
    </w:p>
    <w:p>
      <w:pPr>
        <w:pStyle w:val="P9"/>
      </w:pPr>
      <w:r>
        <w:t>“spill” means spill as defined in subsection 91 (1) of the Act, other than a spill of a pollutant comprised solely of odour;</w:t>
      </w:r>
    </w:p>
    <w:p>
      <w:pPr>
        <w:pStyle w:val="P9"/>
      </w:pPr>
      <w:r>
        <w:t xml:space="preserve">“test hole” means a test hole as defined in Regulation 903 of the Revised Regulations of Ontario 1990 (Wells) made under the </w:t>
      </w:r>
      <w:r>
        <w:rPr>
          <w:rStyle w:val="C21"/>
        </w:rPr>
        <w:t>Ontario Water Resources Act</w:t>
      </w:r>
      <w:r>
        <w:t xml:space="preserve">; </w:t>
      </w:r>
    </w:p>
    <w:p>
      <w:pPr>
        <w:pStyle w:val="P9"/>
      </w:pPr>
      <w:r>
        <w:t>“waste” means waste as defined in section 25 of the Act;</w:t>
      </w:r>
    </w:p>
    <w:p>
      <w:pPr>
        <w:pStyle w:val="P9"/>
      </w:pPr>
      <w:r>
        <w:t>“waste generator” means a generator as defined in Regulation 347 of the Revised Regulations of Ontario, 1990 (General — Waste Management) made under the Act;</w:t>
      </w:r>
    </w:p>
    <w:p>
      <w:pPr>
        <w:pStyle w:val="P9"/>
      </w:pPr>
      <w:r>
        <w:t xml:space="preserve">“waste receiver” means a receiver as defined in Regulation 347 of the Revised Regulations of Ontario, 1990 (General — Waste Management) made under the Act.  O. Reg. 511/09, s. 14.</w:t>
      </w:r>
    </w:p>
    <w:p>
      <w:pPr>
        <w:pStyle w:val="P253"/>
      </w:pPr>
      <w:r>
        <w:tab/>
        <w:t>(2)  For purposes of Parts VII and VIII and Schedules D and E, information</w:t>
      </w:r>
      <w:r>
        <w:rPr>
          <w:b w:val="1"/>
        </w:rPr>
        <w:t xml:space="preserve"> </w:t>
      </w:r>
      <w:r>
        <w:t>is reasonably accessible if,</w:t>
      </w:r>
    </w:p>
    <w:p>
      <w:pPr>
        <w:pStyle w:val="P8"/>
      </w:pPr>
      <w:r>
        <w:tab/>
        <w:t>(a)</w:t>
        <w:tab/>
        <w:t>the information is provided by an owner of a phase one property or other person to a qualified person or someone supervised by a qualified person;</w:t>
      </w:r>
    </w:p>
    <w:p>
      <w:pPr>
        <w:pStyle w:val="P8"/>
      </w:pPr>
      <w:r>
        <w:tab/>
        <w:t>(b)</w:t>
        <w:tab/>
        <w:t>subject to subsection (3), the information is relevant to the environmental condition of a phase one property, including the objectives and requirements of a phase one environmental site assessment or phase two environmental site assessment of the property, and the information is within the possession or control of any of the owners of the property or any other person funding the phase one environmental site assessment;</w:t>
      </w:r>
    </w:p>
    <w:p>
      <w:pPr>
        <w:pStyle w:val="P8"/>
      </w:pPr>
      <w:r>
        <w:tab/>
        <w:t>(c)</w:t>
        <w:tab/>
        <w:t>the information is publicly available; or</w:t>
      </w:r>
    </w:p>
    <w:p>
      <w:pPr>
        <w:pStyle w:val="P8"/>
      </w:pPr>
      <w:r>
        <w:tab/>
        <w:t>(d)</w:t>
        <w:tab/>
        <w:t xml:space="preserve">the information is available from government sources through access to information legislation.  O. Reg. 511/09, s. 14.</w:t>
      </w:r>
    </w:p>
    <w:p>
      <w:pPr>
        <w:pStyle w:val="P253"/>
      </w:pPr>
      <w:r>
        <w:tab/>
        <w:t xml:space="preserve">(3)  For the purposes of clause (2) (b), it is sufficient if an owner of the phase one property or any person funding the phase one environmental assessment provides a written statement to the qualified person, </w:t>
      </w:r>
    </w:p>
    <w:p>
      <w:pPr>
        <w:pStyle w:val="P8"/>
      </w:pPr>
      <w:r>
        <w:tab/>
        <w:t>(a)</w:t>
        <w:tab/>
        <w:t xml:space="preserve">stating that the information referred to in clause (2) (b) has been provided to the qualified person or someone supervised by the qualified person in respect of the phase one environmental site assessment; </w:t>
      </w:r>
    </w:p>
    <w:p>
      <w:pPr>
        <w:pStyle w:val="P8"/>
      </w:pPr>
      <w:r>
        <w:tab/>
        <w:t>(b)</w:t>
        <w:tab/>
        <w:t xml:space="preserve">detailing the information provided; </w:t>
      </w:r>
    </w:p>
    <w:p>
      <w:pPr>
        <w:pStyle w:val="P8"/>
      </w:pPr>
      <w:r>
        <w:tab/>
        <w:t>(c)</w:t>
        <w:tab/>
        <w:t>providing details of any other information of which the owner or person is aware; and</w:t>
      </w:r>
    </w:p>
    <w:p>
      <w:pPr>
        <w:pStyle w:val="P8"/>
      </w:pPr>
      <w:r>
        <w:tab/>
        <w:t>(d)</w:t>
        <w:tab/>
        <w:t xml:space="preserve">stating that all the information referred to in clause (c) of which the owner or person is aware has been included in the statement.  O. Reg. 511/09, s. 14.</w:t>
      </w:r>
    </w:p>
    <w:p>
      <w:pPr>
        <w:pStyle w:val="P253"/>
      </w:pPr>
      <w:r>
        <w:tab/>
        <w:t xml:space="preserve">(4)  The provisions of the </w:t>
      </w:r>
      <w:r>
        <w:rPr>
          <w:rStyle w:val="C21"/>
        </w:rPr>
        <w:t>Ontario Water Resources Act</w:t>
      </w:r>
      <w:r>
        <w:t xml:space="preserve"> and of Regulation 903 of the Revised Regulations of Ontario, 1990 (Wells) made under that Act, that would apply to a test hole but for section 1.1, and subsections 13 (2), 14.1 (2), 14.2 (3), 14.3 (2), 14.4 (4) and 14.5 (3) of that regulation, apply to a monitoring well installed for the purpose of,</w:t>
      </w:r>
    </w:p>
    <w:p>
      <w:pPr>
        <w:pStyle w:val="P8"/>
      </w:pPr>
      <w:r>
        <w:tab/>
        <w:t>(a)</w:t>
        <w:tab/>
        <w:t>a phase one environmental site assessment; and</w:t>
      </w:r>
    </w:p>
    <w:p>
      <w:pPr>
        <w:pStyle w:val="P8"/>
      </w:pPr>
      <w:r>
        <w:tab/>
        <w:t>(b)</w:t>
        <w:tab/>
        <w:t xml:space="preserve">a phase two environmental site assessment.  O. Reg. 511/09, s. 14.</w:t>
      </w:r>
    </w:p>
    <w:p>
      <w:pPr>
        <w:pStyle w:val="P26"/>
      </w:pPr>
      <w:bookmarkStart w:id="35" w:name="BK34"/>
      <w:bookmarkEnd w:id="35"/>
      <w:r>
        <w:t>part VII</w:t>
        <w:br w:type="textWrapping"/>
        <w:t>phase one environmental site assessments</w:t>
      </w:r>
    </w:p>
    <w:p>
      <w:pPr>
        <w:pStyle w:val="P147"/>
      </w:pPr>
      <w:r>
        <w:t>Phase one environmental site assessment, requirements</w:t>
      </w:r>
    </w:p>
    <w:p>
      <w:pPr>
        <w:pStyle w:val="P29"/>
      </w:pPr>
      <w:r>
        <w:t xml:space="preserve">  </w:t>
      </w:r>
      <w:r>
        <w:rPr/>
        <w:tab/>
      </w:r>
      <w:r>
        <w:rPr>
          <w:b/>
        </w:rPr>
        <w:t xml:space="preserve">23.  </w:t>
      </w:r>
      <w:r>
        <w:rPr/>
        <w:t xml:space="preserve">A phase one environmental site assessment </w:t>
      </w:r>
      <w:r>
        <w:rPr>
          <w:highlight w:val="yellow"/>
        </w:rPr>
        <w:t>shall</w:t>
      </w:r>
      <w:r>
        <w:rPr/>
        <w:t xml:space="preserve"> be conducted in accordance with this Part and </w:t>
      </w:r>
      <w:r>
        <w:rPr>
          <w:highlight w:val="yellow"/>
        </w:rPr>
        <w:t>shall</w:t>
      </w:r>
      <w:r>
        <w:rPr/>
        <w:t xml:space="preserve"> meet the requirements set out in Schedule D.  O. Reg. 511/09, s. 14.</w:t>
      </w:r>
    </w:p>
    <w:p>
      <w:pPr>
        <w:pStyle w:val="P147"/>
      </w:pPr>
      <w:r>
        <w:t>Phase one environmental site assessment, general objectives</w:t>
      </w:r>
    </w:p>
    <w:p>
      <w:pPr>
        <w:pStyle w:val="P29"/>
      </w:pPr>
      <w:r>
        <w:tab/>
      </w:r>
      <w:bookmarkStart w:id="37" w:name="BK36"/>
      <w:bookmarkEnd w:id="37"/>
      <w:r>
        <w:rPr>
          <w:b w:val="1"/>
        </w:rPr>
        <w:t>24.  </w:t>
      </w:r>
      <w:r>
        <w:t>The general objectives of a phase one environmental site assessment are to do the following:</w:t>
      </w:r>
    </w:p>
    <w:p>
      <w:pPr>
        <w:pStyle w:val="P10"/>
      </w:pPr>
      <w:r>
        <w:tab/>
        <w:t>1.</w:t>
        <w:tab/>
        <w:t>To develop a preliminary determination of the likelihood that one or more contaminants have affected any land or water on, in or under the phase one property.</w:t>
      </w:r>
    </w:p>
    <w:p>
      <w:pPr>
        <w:pStyle w:val="P10"/>
      </w:pPr>
      <w:r>
        <w:tab/>
        <w:t>2.</w:t>
        <w:tab/>
        <w:t>To determine the need for a phase two environmental site assessment.</w:t>
      </w:r>
    </w:p>
    <w:p>
      <w:pPr>
        <w:pStyle w:val="P10"/>
      </w:pPr>
      <w:r>
        <w:t xml:space="preserve">  </w:t>
      </w:r>
      <w:r>
        <w:rPr/>
        <w:tab/>
        <w:t>3.</w:t>
        <w:tab/>
        <w:t xml:space="preserve">To provide a basis for carrying out any phase two environmental site assessment </w:t>
      </w:r>
      <w:r>
        <w:rPr>
          <w:highlight w:val="cyan"/>
        </w:rPr>
        <w:t>required</w:t>
      </w:r>
      <w:r>
        <w:rPr/>
        <w:t>.</w:t>
      </w:r>
    </w:p>
    <w:p>
      <w:pPr>
        <w:pStyle w:val="P10"/>
      </w:pPr>
      <w:r>
        <w:tab/>
        <w:t>4.</w:t>
        <w:tab/>
        <w:t xml:space="preserve">To provide adequate preliminary information about environmental conditions in the land or water on, in or under the phase one property for the conduct of a risk assessment following completion of a phase two environmental site assessment.  O. Reg. 511/09, s. 14.</w:t>
      </w:r>
    </w:p>
    <w:p>
      <w:pPr>
        <w:pStyle w:val="P147"/>
      </w:pPr>
      <w:r>
        <w:t>Phase one environmental site assessment, components</w:t>
      </w:r>
    </w:p>
    <w:p>
      <w:pPr>
        <w:pStyle w:val="P29"/>
      </w:pPr>
      <w:r>
        <w:t xml:space="preserve">  </w:t>
      </w:r>
      <w:r>
        <w:rPr/>
        <w:tab/>
      </w:r>
      <w:r>
        <w:rPr>
          <w:b/>
        </w:rPr>
        <w:t xml:space="preserve">25.  </w:t>
      </w:r>
      <w:r>
        <w:rPr/>
        <w:t xml:space="preserve">Subject to section 31, a phase one environmental site assessment of a property </w:t>
      </w:r>
      <w:r>
        <w:rPr>
          <w:highlight w:val="yellow"/>
        </w:rPr>
        <w:t>shall</w:t>
      </w:r>
      <w:r>
        <w:rPr/>
        <w:t xml:space="preserve"> include the following components:</w:t>
      </w:r>
    </w:p>
    <w:p>
      <w:pPr>
        <w:pStyle w:val="P10"/>
      </w:pPr>
      <w:r>
        <w:tab/>
        <w:t>1.</w:t>
        <w:tab/>
        <w:t>A records review.</w:t>
      </w:r>
    </w:p>
    <w:p>
      <w:pPr>
        <w:pStyle w:val="P10"/>
      </w:pPr>
      <w:r>
        <w:tab/>
        <w:t>2.</w:t>
        <w:tab/>
        <w:t>Interviews.</w:t>
      </w:r>
    </w:p>
    <w:p>
      <w:pPr>
        <w:pStyle w:val="P10"/>
      </w:pPr>
      <w:r>
        <w:tab/>
        <w:t>3.</w:t>
        <w:tab/>
        <w:t>Site reconnaissance.</w:t>
      </w:r>
    </w:p>
    <w:p>
      <w:pPr>
        <w:pStyle w:val="P10"/>
      </w:pPr>
      <w:r>
        <w:tab/>
        <w:t>4.</w:t>
        <w:tab/>
        <w:t xml:space="preserve">An evaluation of the information gathered from the records review, interviews and site reconnaissance. </w:t>
      </w:r>
    </w:p>
    <w:p>
      <w:pPr>
        <w:pStyle w:val="P10"/>
      </w:pPr>
      <w:r>
        <w:tab/>
        <w:t>5.</w:t>
        <w:tab/>
        <w:t>A phase one environmental site assessment report.</w:t>
      </w:r>
    </w:p>
    <w:p>
      <w:pPr>
        <w:pStyle w:val="P10"/>
      </w:pPr>
      <w:r>
        <w:tab/>
        <w:t>6.</w:t>
        <w:tab/>
        <w:t xml:space="preserve">The submission of the phase one environmental site assessment report to the owner of the phase one property.  O. Reg. 511/09, s. 14.</w:t>
      </w:r>
    </w:p>
    <w:p>
      <w:pPr>
        <w:pStyle w:val="P147"/>
      </w:pPr>
      <w:r>
        <w:t>Responsibilities of qualified persons, general</w:t>
      </w:r>
    </w:p>
    <w:p>
      <w:pPr>
        <w:pStyle w:val="P29"/>
      </w:pPr>
      <w:r>
        <w:t xml:space="preserve">  </w:t>
      </w:r>
      <w:r>
        <w:rPr/>
        <w:tab/>
      </w:r>
      <w:r>
        <w:rPr>
          <w:b/>
        </w:rPr>
        <w:t xml:space="preserve">26.  </w:t>
      </w:r>
      <w:r>
        <w:rPr/>
        <w:t xml:space="preserve">(1)  A qualified person </w:t>
      </w:r>
      <w:r>
        <w:rPr>
          <w:highlight w:val="yellow"/>
        </w:rPr>
        <w:t>shall</w:t>
      </w:r>
      <w:r>
        <w:rPr/>
        <w:t xml:space="preserve"> conduct or supervise a phase one environmental site assessment.  O. Reg. 511/09, s. 14.</w:t>
      </w:r>
    </w:p>
    <w:p>
      <w:pPr>
        <w:pStyle w:val="P253"/>
      </w:pPr>
      <w:r>
        <w:t xml:space="preserve">  </w:t>
      </w:r>
      <w:r>
        <w:rPr/>
        <w:tab/>
        <w:t xml:space="preserve">(2)  Where this Regulation or Schedule D specifies that an aspect of a phase one environmental site assessment is to be conducted by a qualified person, a qualified person </w:t>
      </w:r>
      <w:r>
        <w:rPr>
          <w:highlight w:val="yellow"/>
        </w:rPr>
        <w:t>shall</w:t>
      </w:r>
      <w:r>
        <w:rPr/>
        <w:t xml:space="preserve"> conduct that aspect of the assessment.  O. Reg. 511/09, s. 14.</w:t>
      </w:r>
    </w:p>
    <w:p>
      <w:pPr>
        <w:pStyle w:val="P253"/>
      </w:pPr>
      <w:r>
        <w:t xml:space="preserve">  </w:t>
      </w:r>
      <w:r>
        <w:rPr/>
        <w:tab/>
        <w:t xml:space="preserve">(3)  In all cases, the qualified person </w:t>
      </w:r>
      <w:r>
        <w:rPr>
          <w:highlight w:val="yellow"/>
        </w:rPr>
        <w:t>shall</w:t>
      </w:r>
      <w:r>
        <w:rPr/>
        <w:t xml:space="preserve"> ensure that the phase one environmental site assessment is conducted in accordance with this Part and meets the requirements of Schedule D.  O. Reg. 511/09, s. 14.</w:t>
      </w:r>
    </w:p>
    <w:p>
      <w:pPr>
        <w:pStyle w:val="P147"/>
      </w:pPr>
      <w:r>
        <w:t>Responsibilities of qualified person, impediments</w:t>
      </w:r>
    </w:p>
    <w:p>
      <w:pPr>
        <w:pStyle w:val="P29"/>
      </w:pPr>
      <w:r>
        <w:t xml:space="preserve">  </w:t>
      </w:r>
      <w:r>
        <w:rPr/>
        <w:tab/>
      </w:r>
      <w:r>
        <w:rPr>
          <w:b/>
        </w:rPr>
        <w:t xml:space="preserve">27.  </w:t>
      </w:r>
      <w:r>
        <w:rPr/>
        <w:t xml:space="preserve">(1)  The qualified person </w:t>
      </w:r>
      <w:r>
        <w:rPr>
          <w:highlight w:val="yellow"/>
        </w:rPr>
        <w:t>shall</w:t>
      </w:r>
      <w:r>
        <w:rPr/>
        <w:t xml:space="preserve"> identify physical impediments that interfere with or may limit the ability to conduct investigations or to meet any general or specific objectives, components or requirements of a phase one environmental site assessment.  O. Reg. 511/09, s. 14.</w:t>
      </w:r>
    </w:p>
    <w:p>
      <w:pPr>
        <w:pStyle w:val="P253"/>
      </w:pPr>
      <w:r>
        <w:t xml:space="preserve">  </w:t>
      </w:r>
      <w:r>
        <w:rPr/>
        <w:tab/>
        <w:t xml:space="preserve">(2)  The qualified person </w:t>
      </w:r>
      <w:r>
        <w:rPr>
          <w:highlight w:val="yellow"/>
        </w:rPr>
        <w:t>shall</w:t>
      </w:r>
      <w:r>
        <w:rPr/>
        <w:t xml:space="preserve"> ensure that no impediment precludes meeting the general or specific objectives, components or requirements of a phase one environmental site assessment.  O. Reg. 511/09, s. 14.</w:t>
      </w:r>
    </w:p>
    <w:p>
      <w:pPr>
        <w:pStyle w:val="P253"/>
      </w:pPr>
      <w:r>
        <w:tab/>
        <w:t xml:space="preserve">(3)  Denial of access to a qualified person, or someone supervised by a qualified person, to a structure or building or to any other part of the phase one property or any area under the phase one property, for any reason other than safety or inaccessibility, is an impediment that precludes meeting the general or specific objectives, components or requirements of a phase one environmental site assessment.  O. Reg. 511/09, s. 14.</w:t>
      </w:r>
    </w:p>
    <w:p>
      <w:pPr>
        <w:pStyle w:val="P253"/>
      </w:pPr>
      <w:r>
        <w:t xml:space="preserve">  </w:t>
      </w:r>
      <w:r>
        <w:rPr/>
        <w:tab/>
        <w:t xml:space="preserve">(4)  The qualified person </w:t>
      </w:r>
      <w:r>
        <w:rPr>
          <w:highlight w:val="yellow"/>
        </w:rPr>
        <w:t>shall</w:t>
      </w:r>
      <w:r>
        <w:rPr/>
        <w:t xml:space="preserve"> document the denial of access, where access to a structure or building or to any other part of the phase one property or any area under the phase one property is denied to the qualified person, or someone supervised by a qualified person, because of safety or inaccessibility.  O. Reg. 511/09, s. 14.</w:t>
      </w:r>
    </w:p>
    <w:p>
      <w:pPr>
        <w:pStyle w:val="P147"/>
      </w:pPr>
      <w:r>
        <w:t>Requirement that phase one site assessment report be based on current work</w:t>
      </w:r>
    </w:p>
    <w:p>
      <w:pPr>
        <w:pStyle w:val="P29"/>
      </w:pPr>
      <w:r>
        <w:tab/>
      </w:r>
      <w:bookmarkStart w:id="41" w:name="BK40"/>
      <w:bookmarkEnd w:id="41"/>
      <w:r>
        <w:rPr>
          <w:b w:val="1"/>
        </w:rPr>
        <w:t>28.  </w:t>
      </w:r>
      <w:r>
        <w:t>(1)  A report may be used by a qualified person as a phase one environmental site assessment report in a record of site condition or used as a phase one environmental site assessment report in planning, conducting or supervising a phase two environmental site assessment, for the phase one property that is the subject of the report or an RSC property within it, if,</w:t>
      </w:r>
    </w:p>
    <w:p>
      <w:pPr>
        <w:pStyle w:val="P8"/>
      </w:pPr>
      <w:r>
        <w:t xml:space="preserve">  </w:t>
      </w:r>
      <w:r>
        <w:rPr/>
        <w:tab/>
        <w:t>(a)</w:t>
        <w:tab/>
        <w:t xml:space="preserve">the date the last work on all of the records review, interviews and site reconnaissance </w:t>
      </w:r>
      <w:r>
        <w:rPr>
          <w:highlight w:val="cyan"/>
        </w:rPr>
        <w:t>required</w:t>
      </w:r>
      <w:r>
        <w:rPr/>
        <w:t xml:space="preserve"> for the phase one environmental site assessment that is the subject of the report was done is no later than 18 months before the submission of the record of site condition or the commencement of the phase two environmental site assessment; </w:t>
      </w:r>
    </w:p>
    <w:p>
      <w:pPr>
        <w:pStyle w:val="P8"/>
      </w:pPr>
      <w:r>
        <w:tab/>
        <w:t>(b)</w:t>
        <w:tab/>
        <w:t>in the professional opinion of the qualified person, there is no new or materially changed area of potential environmental concern at the property;</w:t>
      </w:r>
    </w:p>
    <w:p>
      <w:pPr>
        <w:pStyle w:val="P8"/>
      </w:pPr>
      <w:r>
        <w:tab/>
        <w:t>(c)</w:t>
        <w:tab/>
        <w:t>the phase one environmental site assessment meets all other requirements of this Part and Schedule D for a phase one environmental site assessment, including the requirements for a phase one environmental site assessment report;</w:t>
      </w:r>
    </w:p>
    <w:p>
      <w:pPr>
        <w:pStyle w:val="P8"/>
      </w:pPr>
      <w:r>
        <w:tab/>
        <w:t>(d)</w:t>
        <w:tab/>
        <w:t>the report is a single document; and</w:t>
      </w:r>
    </w:p>
    <w:p>
      <w:pPr>
        <w:pStyle w:val="P8"/>
      </w:pPr>
      <w:r>
        <w:tab/>
        <w:t>(e)</w:t>
        <w:tab/>
        <w:t xml:space="preserve">the report is the most recent document that meets the requirements of this Part and Schedule D for a phase one environmental site assessment report.  O. Reg. 511/09, s. 14.</w:t>
      </w:r>
    </w:p>
    <w:p>
      <w:pPr>
        <w:pStyle w:val="P253"/>
      </w:pPr>
      <w:r>
        <w:t xml:space="preserve">  </w:t>
      </w:r>
      <w:r>
        <w:rPr/>
        <w:tab/>
        <w:t xml:space="preserve">(2)  If subsection (1) does not apply, the qualified person </w:t>
      </w:r>
      <w:r>
        <w:rPr>
          <w:highlight w:val="yellow"/>
        </w:rPr>
        <w:t>shall</w:t>
      </w:r>
      <w:r>
        <w:rPr/>
        <w:t xml:space="preserve">, before submitting the record of site condition or commencing the phase two environmental site assessment, update the phase one environmental site assessment by conducting or supervising such further portions of a phase one environmental site assessment as may be necessary to achieve, </w:t>
      </w:r>
    </w:p>
    <w:p>
      <w:pPr>
        <w:pStyle w:val="P8"/>
      </w:pPr>
      <w:r>
        <w:tab/>
        <w:t>(a)</w:t>
        <w:tab/>
        <w:t xml:space="preserve">the general objectives in section 24; and </w:t>
      </w:r>
    </w:p>
    <w:p>
      <w:pPr>
        <w:pStyle w:val="P8"/>
      </w:pPr>
      <w:r>
        <w:tab/>
        <w:t>(b)</w:t>
        <w:tab/>
        <w:t xml:space="preserve">the specific objectives and requirements for the components of the assessment set out in Schedule D.  O. Reg. 511/09, s. 14.</w:t>
      </w:r>
    </w:p>
    <w:p>
      <w:pPr>
        <w:pStyle w:val="P253"/>
      </w:pPr>
      <w:r>
        <w:tab/>
        <w:t xml:space="preserve">(3)  Subsection (1) applies to a report of an update undertaken pursuant to subsection (2), except clause (1) (d) does not apply and clauses (1) (c) and (e) apply with necessary modifications.  O. Reg. 511/09, s. 14.</w:t>
      </w:r>
    </w:p>
    <w:p>
      <w:pPr>
        <w:pStyle w:val="P147"/>
      </w:pPr>
      <w:r>
        <w:t>Responsibilities of qualified person re reports and data</w:t>
      </w:r>
    </w:p>
    <w:p>
      <w:pPr>
        <w:pStyle w:val="P29"/>
      </w:pPr>
      <w:r>
        <w:t xml:space="preserve">  </w:t>
      </w:r>
      <w:r>
        <w:rPr/>
        <w:tab/>
      </w:r>
      <w:r>
        <w:rPr>
          <w:b/>
        </w:rPr>
        <w:t xml:space="preserve">29.  </w:t>
      </w:r>
      <w:r>
        <w:rPr/>
        <w:t xml:space="preserve">The qualified person who is conducting or supervising the phase one environmental site assessment </w:t>
      </w:r>
      <w:r>
        <w:rPr>
          <w:highlight w:val="yellow"/>
        </w:rPr>
        <w:t>shall</w:t>
      </w:r>
      <w:r>
        <w:rPr/>
        <w:t xml:space="preserve">, </w:t>
      </w:r>
    </w:p>
    <w:p>
      <w:pPr>
        <w:pStyle w:val="P8"/>
      </w:pPr>
      <w:r>
        <w:tab/>
        <w:t>(a)</w:t>
        <w:tab/>
        <w:t xml:space="preserve">use all reasonably accessible environmental site assessment reports and other reports and data, as appropriate, to conduct a phase one environmental site assessment; and </w:t>
      </w:r>
    </w:p>
    <w:p>
      <w:pPr>
        <w:pStyle w:val="P8"/>
      </w:pPr>
      <w:r>
        <w:tab/>
        <w:t>(b)</w:t>
        <w:tab/>
        <w:t xml:space="preserve">document all reports and data consulted, and indicate what was used and how it was used in the phase one environmental site assessment.  O. Reg. 511/09, s. 14.</w:t>
      </w:r>
    </w:p>
    <w:p>
      <w:pPr>
        <w:pStyle w:val="P147"/>
      </w:pPr>
      <w:r>
        <w:t>Responsibilities of newly retained qualified person</w:t>
      </w:r>
    </w:p>
    <w:p>
      <w:pPr>
        <w:pStyle w:val="P29"/>
      </w:pPr>
      <w:r>
        <w:t xml:space="preserve">  </w:t>
      </w:r>
      <w:r>
        <w:rPr/>
        <w:tab/>
      </w:r>
      <w:r>
        <w:rPr>
          <w:b/>
        </w:rPr>
        <w:t xml:space="preserve">30.  </w:t>
      </w:r>
      <w:r>
        <w:rPr/>
        <w:t xml:space="preserve">(1)  Where a qualified person retained by or on behalf of an owner who wishes to submit a record of site condition for filing is not the same qualified person who conducted or supervised the phase one environmental site assessment, the qualified person who has been retained with respect to the submission of the record of site condition for filing </w:t>
      </w:r>
      <w:r>
        <w:rPr>
          <w:highlight w:val="yellow"/>
        </w:rPr>
        <w:t>shall</w:t>
      </w:r>
      <w:r>
        <w:rPr/>
        <w:t xml:space="preserve"> review the phase one environmental site assessment and any other material necessary to determine whether, </w:t>
      </w:r>
    </w:p>
    <w:p>
      <w:pPr>
        <w:pStyle w:val="P8"/>
      </w:pPr>
      <w:r>
        <w:tab/>
        <w:t>(a)</w:t>
        <w:tab/>
        <w:t>the phase one environmental site assessment meets the requirements of this Part and Schedule D for a phase one environmental site assessment, including the requirements for a phase one environmental site assessment report;</w:t>
      </w:r>
    </w:p>
    <w:p>
      <w:pPr>
        <w:pStyle w:val="P8"/>
      </w:pPr>
      <w:r>
        <w:tab/>
        <w:t>(b)</w:t>
        <w:tab/>
        <w:t>the phase one conceptual site model accurately reflects the environmental condition of the phase one property and any need for a phase two environmental site assessment; and</w:t>
      </w:r>
    </w:p>
    <w:p>
      <w:pPr>
        <w:pStyle w:val="P8"/>
      </w:pPr>
      <w:r>
        <w:tab/>
        <w:t>(c)</w:t>
        <w:tab/>
        <w:t xml:space="preserve">there is no new or materially changed area of potential environmental concern at the phase one property.  O. Reg. 511/09, s. 14.</w:t>
      </w:r>
    </w:p>
    <w:p>
      <w:pPr>
        <w:pStyle w:val="P253"/>
      </w:pPr>
      <w:r>
        <w:t xml:space="preserve">  </w:t>
      </w:r>
      <w:r>
        <w:rPr/>
        <w:tab/>
        <w:t xml:space="preserve">(2)  The qualified person referred to in subsection (1) </w:t>
      </w:r>
      <w:r>
        <w:rPr>
          <w:highlight w:val="yellow"/>
        </w:rPr>
        <w:t>shall</w:t>
      </w:r>
      <w:r>
        <w:rPr/>
        <w:t>, before submitting the record of site condition or commencing the phase two environmental site assessment, conduct or supervise such work on a phase one environmental site assessment as may be necessary, to achieve the general objectives in section 24 and the specific objectives and requirements for the components of the assessment set out in Schedule D, if the qualified person determines that,</w:t>
      </w:r>
    </w:p>
    <w:p>
      <w:pPr>
        <w:pStyle w:val="P8"/>
      </w:pPr>
      <w:r>
        <w:tab/>
        <w:t>(a)</w:t>
        <w:tab/>
        <w:t>the phase one environmental site assessment conducted or supervised by another qualified person does not meet the requirements referred to in clause (1) (a);</w:t>
      </w:r>
    </w:p>
    <w:p>
      <w:pPr>
        <w:pStyle w:val="P8"/>
      </w:pPr>
      <w:r>
        <w:tab/>
        <w:t>(b)</w:t>
        <w:tab/>
        <w:t>the phase one conceptual site model does not accurately reflect the environmental condition of the phase one property and any need for a phase two environmental site assessment; or</w:t>
      </w:r>
    </w:p>
    <w:p>
      <w:pPr>
        <w:pStyle w:val="P8"/>
      </w:pPr>
      <w:r>
        <w:tab/>
        <w:t>(c)</w:t>
        <w:tab/>
        <w:t xml:space="preserve">there is a new or materially changed area of potential environmental concern at the phase one property.  O. Reg. 511/09, s. 14.</w:t>
      </w:r>
    </w:p>
    <w:p>
      <w:pPr>
        <w:pStyle w:val="P253"/>
      </w:pPr>
      <w:r>
        <w:tab/>
        <w:t xml:space="preserve">(3)  The work referred to in subsection (2) includes the conduct and supervision of all or part of a phase one environmental site assessment, the preparation of all or part of a phase one environmental site assessment report or update to the report and the preparation of any documentary components of the report, such as a phase one conceptual site model.  O. Reg. 511/09, s. 14.</w:t>
      </w:r>
    </w:p>
    <w:p>
      <w:pPr>
        <w:pStyle w:val="P253"/>
      </w:pPr>
      <w:r>
        <w:t xml:space="preserve">  </w:t>
      </w:r>
      <w:r>
        <w:rPr/>
        <w:tab/>
        <w:t xml:space="preserve">(4)  Nothing in this section </w:t>
      </w:r>
      <w:r>
        <w:rPr>
          <w:highlight w:val="yellow"/>
        </w:rPr>
        <w:t>shall</w:t>
      </w:r>
      <w:r>
        <w:rPr/>
        <w:t xml:space="preserve"> be construed so as to derogate from any obligations imposed on the qualified person under the </w:t>
      </w:r>
      <w:r>
        <w:rPr>
          <w:rStyle w:val="C21"/>
        </w:rPr>
        <w:t>Professional Engineers Ac</w:t>
      </w:r>
      <w:r>
        <w:rPr/>
        <w:t xml:space="preserve">t or the </w:t>
      </w:r>
      <w:r>
        <w:rPr>
          <w:rStyle w:val="C21"/>
        </w:rPr>
        <w:t>Professional Geoscientists Act, 2000</w:t>
      </w:r>
      <w:r>
        <w:rPr/>
        <w:t>.  O. Reg. 511/09, s. 14.</w:t>
      </w:r>
    </w:p>
    <w:p>
      <w:pPr>
        <w:pStyle w:val="P147"/>
      </w:pPr>
      <w:r>
        <w:t>Transition</w:t>
      </w:r>
    </w:p>
    <w:p>
      <w:pPr>
        <w:pStyle w:val="P29"/>
      </w:pPr>
      <w:r>
        <w:rPr>
          <w:b w:val="1"/>
        </w:rPr>
        <w:tab/>
      </w:r>
      <w:bookmarkStart w:id="44" w:name="BK43"/>
      <w:bookmarkEnd w:id="44"/>
      <w:r>
        <w:rPr>
          <w:b w:val="1"/>
        </w:rPr>
        <w:t>31.  </w:t>
      </w:r>
      <w:r>
        <w:t xml:space="preserve">(1)  If, before October 1, 2004, a report was completed for the purposes of an initial site assessment as referred to in section 8.1 of the Cleanup Guideline 1996, the initial site assessment is deemed to be a phase one environmental site assessment for the purpose of section 168.1 of the Act if a qualified person reviews the report and certifies that the initial site assessment was completed in accordance with this Part, except clause 28 (1) (a).  O. Reg. 511/09, s. 14.</w:t>
      </w:r>
    </w:p>
    <w:p>
      <w:pPr>
        <w:pStyle w:val="P253"/>
      </w:pPr>
      <w:r>
        <w:tab/>
        <w:t>(2)  If, before October 1, 2004, an initial site assessment, as referred to in section 8.1 of the Cleanup Guideline 1996, was commenced, but not completed, the initial site assessment satisfies the requirements of this Regulation for a phase one environmental site assessment if,</w:t>
      </w:r>
    </w:p>
    <w:p>
      <w:pPr>
        <w:pStyle w:val="P8"/>
      </w:pPr>
      <w:r>
        <w:t xml:space="preserve">  </w:t>
      </w:r>
      <w:r>
        <w:rPr/>
        <w:tab/>
        <w:t>(a)</w:t>
        <w:tab/>
        <w:t xml:space="preserve">a qualified person certifies in writing in the phase one environmental assessment report </w:t>
      </w:r>
      <w:r>
        <w:rPr>
          <w:highlight w:val="cyan"/>
        </w:rPr>
        <w:t>required</w:t>
      </w:r>
      <w:r>
        <w:rPr/>
        <w:t xml:space="preserve"> under section 25 that the components of the initial site assessment completed before this Regulation came into force meet the requirements of this Regulation, except clause 28 (1) (a), with respect to a phase one environmental site assessment, except that they were not conducted or supervised by a qualified person; and</w:t>
      </w:r>
    </w:p>
    <w:p>
      <w:pPr>
        <w:pStyle w:val="P8"/>
      </w:pPr>
      <w:r>
        <w:tab/>
        <w:t>(b)</w:t>
        <w:tab/>
        <w:t>a phase one environmental site assessment is completed that consists of,</w:t>
      </w:r>
    </w:p>
    <w:p>
      <w:pPr>
        <w:pStyle w:val="P171"/>
      </w:pPr>
      <w:r>
        <w:tab/>
        <w:t>(i)</w:t>
        <w:tab/>
        <w:t>a review by a qualified person of those components of the initial site assessment completed before October 1, 2004, and</w:t>
      </w:r>
    </w:p>
    <w:p>
      <w:pPr>
        <w:pStyle w:val="P171"/>
      </w:pPr>
      <w:r>
        <w:t xml:space="preserve">  </w:t>
      </w:r>
      <w:r>
        <w:rPr/>
        <w:tab/>
        <w:t>(ii)</w:t>
        <w:tab/>
        <w:t xml:space="preserve">the completion of those components </w:t>
      </w:r>
      <w:r>
        <w:rPr>
          <w:highlight w:val="cyan"/>
        </w:rPr>
        <w:t>required</w:t>
      </w:r>
      <w:r>
        <w:rPr/>
        <w:t xml:space="preserve"> under this Part that were not completed before October 1, 2004.  O. Reg. 511/09, s. 14.</w:t>
      </w:r>
    </w:p>
    <w:p>
      <w:pPr>
        <w:pStyle w:val="P26"/>
      </w:pPr>
      <w:bookmarkStart w:id="45" w:name="BK44"/>
      <w:bookmarkEnd w:id="45"/>
      <w:r>
        <w:t>part VIiI</w:t>
        <w:br w:type="textWrapping"/>
        <w:t>phase TWO environmental site assessments</w:t>
      </w:r>
    </w:p>
    <w:p>
      <w:pPr>
        <w:pStyle w:val="P147"/>
      </w:pPr>
      <w:r>
        <w:t xml:space="preserve">  </w:t>
      </w:r>
      <w:r>
        <w:rPr/>
        <w:t xml:space="preserve">When phase two assessment </w:t>
      </w:r>
      <w:r>
        <w:rPr>
          <w:highlight w:val="cyan"/>
        </w:rPr>
        <w:t>required</w:t>
      </w:r>
      <w:r>
        <w:rPr/>
        <w:t xml:space="preserve"> to file record of site condition</w:t>
      </w:r>
    </w:p>
    <w:p>
      <w:pPr>
        <w:pStyle w:val="P29"/>
      </w:pPr>
      <w:r>
        <w:t xml:space="preserve">  </w:t>
      </w:r>
      <w:r>
        <w:rPr/>
        <w:tab/>
      </w:r>
      <w:r>
        <w:rPr>
          <w:b/>
        </w:rPr>
        <w:t xml:space="preserve">32.  </w:t>
      </w:r>
      <w:r>
        <w:rPr/>
        <w:t xml:space="preserve">(1)  For the purposes of submitting a record of site condition for filing under subsection 168.4 (1) of the Act in respect of a property, a phase two environmental site assessment is </w:t>
      </w:r>
      <w:r>
        <w:rPr>
          <w:highlight w:val="cyan"/>
        </w:rPr>
        <w:t>required</w:t>
      </w:r>
      <w:r>
        <w:rPr/>
        <w:t>,</w:t>
      </w:r>
    </w:p>
    <w:p>
      <w:pPr>
        <w:pStyle w:val="P8"/>
      </w:pPr>
      <w:r>
        <w:tab/>
        <w:t>(a)</w:t>
        <w:tab/>
        <w:t>if during a phase one environmental site assessment of the property, a potentially contaminating activity is identified on, in or under the property; or</w:t>
      </w:r>
    </w:p>
    <w:p>
      <w:pPr>
        <w:pStyle w:val="P8"/>
      </w:pPr>
      <w:r>
        <w:tab/>
        <w:t>(b)</w:t>
        <w:tab/>
        <w:t>if the property is used, or has ever been used, in whole or in part for an industrial use or for any of the following commercial uses,</w:t>
      </w:r>
    </w:p>
    <w:p>
      <w:pPr>
        <w:pStyle w:val="P171"/>
      </w:pPr>
      <w:r>
        <w:tab/>
        <w:t>(i)</w:t>
        <w:tab/>
        <w:t>as a garage,</w:t>
      </w:r>
    </w:p>
    <w:p>
      <w:pPr>
        <w:pStyle w:val="P171"/>
      </w:pPr>
      <w:r>
        <w:tab/>
        <w:t>(ii)</w:t>
        <w:tab/>
        <w:t>as a bulk liquid dispensing facility, including a gasoline outlet, or</w:t>
      </w:r>
    </w:p>
    <w:p>
      <w:pPr>
        <w:pStyle w:val="P171"/>
      </w:pPr>
      <w:r>
        <w:tab/>
        <w:t>(iii)</w:t>
        <w:tab/>
        <w:t xml:space="preserve">for the operation of dry cleaning equipment.  O. Reg. 511/09, s. 14.</w:t>
      </w:r>
    </w:p>
    <w:p>
      <w:pPr>
        <w:pStyle w:val="P253"/>
      </w:pPr>
      <w:r>
        <w:tab/>
        <w:t>(1.1)  Clause (1) (a) does not apply if,</w:t>
      </w:r>
    </w:p>
    <w:p>
      <w:pPr>
        <w:pStyle w:val="P8"/>
      </w:pPr>
      <w:r>
        <w:tab/>
        <w:t>(a)</w:t>
        <w:tab/>
        <w:t xml:space="preserve">a record of site condition has been filed in the Registry under section 168.4 of the Act with respect to the property; </w:t>
      </w:r>
    </w:p>
    <w:p>
      <w:pPr>
        <w:pStyle w:val="P8"/>
      </w:pPr>
      <w:r>
        <w:tab/>
        <w:t>(b)</w:t>
        <w:tab/>
        <w:t>during the phase one environmental site assessment of the property referred to in clause (1) (a), there was no potentially contaminating activity on, in or under the property identified other than potentially contaminating activity identified in the phase one environmental site assessment report of the property which was listed in support of the record of site condition referred to in clause (a); and</w:t>
      </w:r>
    </w:p>
    <w:p>
      <w:pPr>
        <w:pStyle w:val="P8"/>
        <w:rPr>
          <w:sz w:val="22"/>
        </w:rPr>
      </w:pPr>
      <w:r>
        <w:tab/>
        <w:t>(c)</w:t>
        <w:tab/>
        <w:t xml:space="preserve">the qualified person conducting or supervising the phase one environmental site assessment referred to in clause (1) (a) determines there is no area of potential environmental concern.  O. Reg. 179/11, s. 3.</w:t>
      </w:r>
    </w:p>
    <w:p>
      <w:pPr>
        <w:pStyle w:val="P253"/>
      </w:pPr>
      <w:r>
        <w:tab/>
        <w:t>(2)  Clause (1) (b) does not apply if,</w:t>
      </w:r>
    </w:p>
    <w:p>
      <w:pPr>
        <w:pStyle w:val="P8"/>
      </w:pPr>
      <w:r>
        <w:tab/>
        <w:t>(a)</w:t>
        <w:tab/>
        <w:t>the property is currently used for an agricultural or other use, or a community use, an institutional use, a parkland use or a residential use; and</w:t>
      </w:r>
    </w:p>
    <w:p>
      <w:pPr>
        <w:pStyle w:val="P8"/>
      </w:pPr>
      <w:r>
        <w:tab/>
        <w:t>(b)</w:t>
        <w:tab/>
        <w:t xml:space="preserve">since the latest date on which the property stopped being used for any of the types of property uses described in clause (1) (b), a record of site condition has been filed in the Registry under section 168.4 of the Act for the use described in clause (a).  O. Reg. 511/09, s. 14.</w:t>
      </w:r>
    </w:p>
    <w:p>
      <w:pPr>
        <w:pStyle w:val="P253"/>
      </w:pPr>
      <w:r>
        <w:tab/>
        <w:t>(3)  Clause (1) (b) does not apply with respect to the part of a property that is being used or has ever been used,</w:t>
      </w:r>
    </w:p>
    <w:p>
      <w:pPr>
        <w:pStyle w:val="P8"/>
      </w:pPr>
      <w:r>
        <w:tab/>
        <w:t>(a)</w:t>
        <w:tab/>
        <w:t>for quarrying to excavate consolidated or unconsolidated aggregate; or</w:t>
      </w:r>
    </w:p>
    <w:p>
      <w:pPr>
        <w:pStyle w:val="P8"/>
      </w:pPr>
      <w:r>
        <w:tab/>
        <w:t>(b)</w:t>
        <w:tab/>
        <w:t xml:space="preserve">for that aspect of the production of oil and gas consisting of the presence of an oil well or gas well on, in or under the property.  O. Reg. 511/09, s. 14.</w:t>
      </w:r>
    </w:p>
    <w:p>
      <w:pPr>
        <w:pStyle w:val="P147"/>
      </w:pPr>
      <w:r>
        <w:t>Phase two environmental site assessments, requirements</w:t>
      </w:r>
    </w:p>
    <w:p>
      <w:pPr>
        <w:pStyle w:val="P29"/>
      </w:pPr>
      <w:r>
        <w:t xml:space="preserve">  </w:t>
      </w:r>
      <w:r>
        <w:rPr/>
        <w:tab/>
      </w:r>
      <w:r>
        <w:rPr>
          <w:b/>
        </w:rPr>
        <w:t xml:space="preserve">33.  </w:t>
      </w:r>
      <w:r>
        <w:rPr/>
        <w:t xml:space="preserve">A phase two environmental site assessment </w:t>
      </w:r>
      <w:r>
        <w:rPr>
          <w:highlight w:val="yellow"/>
        </w:rPr>
        <w:t>shall</w:t>
      </w:r>
      <w:r>
        <w:rPr/>
        <w:t xml:space="preserve"> be conducted in accordance with this Part and </w:t>
      </w:r>
      <w:r>
        <w:rPr>
          <w:highlight w:val="yellow"/>
        </w:rPr>
        <w:t>shall</w:t>
      </w:r>
      <w:r>
        <w:rPr/>
        <w:t xml:space="preserve"> meet the requirements set out in Schedule E.  O. Reg. 511/09, s. 14.</w:t>
      </w:r>
    </w:p>
    <w:p>
      <w:pPr>
        <w:pStyle w:val="P147"/>
      </w:pPr>
      <w:r>
        <w:t>Phase two environmental site assessments, general objectives</w:t>
      </w:r>
    </w:p>
    <w:p>
      <w:pPr>
        <w:pStyle w:val="P29"/>
      </w:pPr>
      <w:r>
        <w:tab/>
      </w:r>
      <w:bookmarkStart w:id="48" w:name="BK47"/>
      <w:bookmarkEnd w:id="48"/>
      <w:r>
        <w:rPr>
          <w:b w:val="1"/>
        </w:rPr>
        <w:t>33.1  </w:t>
      </w:r>
      <w:r>
        <w:t>(1)  The general objectives of a phase two environmental site assessment are to do the following:</w:t>
      </w:r>
    </w:p>
    <w:p>
      <w:pPr>
        <w:pStyle w:val="P10"/>
      </w:pPr>
      <w:r>
        <w:tab/>
        <w:t>1.</w:t>
        <w:tab/>
        <w:t>To determine the location and concentration of contaminants in the land or water on, in or under the phase two property.</w:t>
      </w:r>
    </w:p>
    <w:p>
      <w:pPr>
        <w:pStyle w:val="P10"/>
      </w:pPr>
      <w:r>
        <w:tab/>
        <w:t>2.</w:t>
        <w:tab/>
        <w:t>To obtain information about environmental conditions in the land or water on, in or under the phase two property necessary to undertake a risk assessment, in accordance with this Regulation, with respect to one or more contaminants of concern.</w:t>
      </w:r>
    </w:p>
    <w:p>
      <w:pPr>
        <w:pStyle w:val="P10"/>
      </w:pPr>
      <w:r>
        <w:tab/>
        <w:t>3.</w:t>
        <w:tab/>
        <w:t xml:space="preserve">To determine if applicable site condition standards and standards specified in a risk assessment for contaminants on, in or under the phase two property were met as of the certification date.  O. Reg. 511/09, s. 14.</w:t>
      </w:r>
    </w:p>
    <w:p>
      <w:pPr>
        <w:pStyle w:val="P253"/>
      </w:pPr>
      <w:r>
        <w:t xml:space="preserve">  </w:t>
      </w:r>
      <w:r>
        <w:rPr/>
        <w:tab/>
        <w:t xml:space="preserve">(2)  The qualified person </w:t>
      </w:r>
      <w:r>
        <w:rPr>
          <w:highlight w:val="yellow"/>
        </w:rPr>
        <w:t>shall</w:t>
      </w:r>
      <w:r>
        <w:rPr/>
        <w:t xml:space="preserve"> ensure that the general objectives of a phase two environmental site assessment are achieved by, </w:t>
      </w:r>
    </w:p>
    <w:p>
      <w:pPr>
        <w:pStyle w:val="P8"/>
      </w:pPr>
      <w:r>
        <w:tab/>
        <w:t>(a)</w:t>
        <w:tab/>
        <w:t>developing an understanding of the geological and hydrogeological conditions at the phase two property; and</w:t>
      </w:r>
    </w:p>
    <w:p>
      <w:pPr>
        <w:pStyle w:val="P8"/>
      </w:pPr>
      <w:r>
        <w:tab/>
        <w:t>(b)</w:t>
        <w:tab/>
        <w:t xml:space="preserve">conducting one or more rounds of field sampling for all contaminants associated with any area of potential environmental concern identified in the phase two sampling and analysis plan and for any such contaminants identified during subsequent phase two activities and analyses of environmental conditions at the phase two property.  O. Reg. 511/09, s. 14.</w:t>
      </w:r>
    </w:p>
    <w:p>
      <w:pPr>
        <w:pStyle w:val="P147"/>
      </w:pPr>
      <w:r>
        <w:t xml:space="preserve">Phase two environmental site assessment, components </w:t>
      </w:r>
    </w:p>
    <w:p>
      <w:pPr>
        <w:pStyle w:val="P29"/>
      </w:pPr>
      <w:r>
        <w:t xml:space="preserve">  </w:t>
      </w:r>
      <w:r>
        <w:rPr/>
        <w:tab/>
      </w:r>
      <w:r>
        <w:rPr>
          <w:b/>
        </w:rPr>
        <w:t xml:space="preserve">33.2  </w:t>
      </w:r>
      <w:r>
        <w:rPr/>
        <w:t xml:space="preserve">Subject to section 33.8, a phase two environmental site assessment </w:t>
      </w:r>
      <w:r>
        <w:rPr>
          <w:highlight w:val="yellow"/>
        </w:rPr>
        <w:t>shall</w:t>
      </w:r>
      <w:r>
        <w:rPr/>
        <w:t xml:space="preserve"> include the following components:</w:t>
      </w:r>
    </w:p>
    <w:p>
      <w:pPr>
        <w:pStyle w:val="P10"/>
      </w:pPr>
      <w:r>
        <w:tab/>
        <w:t>1.</w:t>
        <w:tab/>
        <w:t>The planning of a site investigation.</w:t>
      </w:r>
    </w:p>
    <w:p>
      <w:pPr>
        <w:pStyle w:val="P10"/>
      </w:pPr>
      <w:r>
        <w:tab/>
        <w:t>2.</w:t>
        <w:tab/>
        <w:t>A site investigation.</w:t>
      </w:r>
    </w:p>
    <w:p>
      <w:pPr>
        <w:pStyle w:val="P10"/>
      </w:pPr>
      <w:r>
        <w:tab/>
        <w:t>3.</w:t>
        <w:tab/>
        <w:t>A review and evaluation of the information gathered through the site investigation.</w:t>
      </w:r>
    </w:p>
    <w:p>
      <w:pPr>
        <w:pStyle w:val="P10"/>
      </w:pPr>
      <w:r>
        <w:tab/>
        <w:t>4.</w:t>
        <w:tab/>
        <w:t>A phase two environmental site assessment report.</w:t>
      </w:r>
    </w:p>
    <w:p>
      <w:pPr>
        <w:pStyle w:val="P10"/>
      </w:pPr>
      <w:r>
        <w:tab/>
        <w:t>5.</w:t>
        <w:tab/>
        <w:t xml:space="preserve">The submission of the phase two environmental site assessment report to the owner of the phase two property.  O. Reg. 511/09, s. 14.</w:t>
      </w:r>
    </w:p>
    <w:p>
      <w:pPr>
        <w:pStyle w:val="P147"/>
      </w:pPr>
      <w:r>
        <w:t>Responsibilities of qualified persons, general</w:t>
      </w:r>
    </w:p>
    <w:p>
      <w:pPr>
        <w:pStyle w:val="P29"/>
      </w:pPr>
      <w:r>
        <w:t xml:space="preserve">  </w:t>
      </w:r>
      <w:r>
        <w:rPr/>
        <w:tab/>
      </w:r>
      <w:r>
        <w:rPr>
          <w:b/>
        </w:rPr>
        <w:t xml:space="preserve">33.3  </w:t>
      </w:r>
      <w:r>
        <w:rPr/>
        <w:t xml:space="preserve">(1)  A qualified person </w:t>
      </w:r>
      <w:r>
        <w:rPr>
          <w:highlight w:val="yellow"/>
        </w:rPr>
        <w:t>shall</w:t>
      </w:r>
      <w:r>
        <w:rPr/>
        <w:t xml:space="preserve"> conduct or supervise a phase two environmental site assessment.  O. Reg. 511/09, s. 14.</w:t>
      </w:r>
    </w:p>
    <w:p>
      <w:pPr>
        <w:pStyle w:val="P253"/>
      </w:pPr>
      <w:r>
        <w:t xml:space="preserve">  </w:t>
      </w:r>
      <w:r>
        <w:rPr/>
        <w:tab/>
        <w:t xml:space="preserve">(2)  Where this Regulation or Schedule E specifies that an aspect of a phase two environmental site assessment is to be conducted by a qualified person, a qualified person </w:t>
      </w:r>
      <w:r>
        <w:rPr>
          <w:highlight w:val="yellow"/>
        </w:rPr>
        <w:t>shall</w:t>
      </w:r>
      <w:r>
        <w:rPr/>
        <w:t xml:space="preserve"> conduct that aspect of the assessment.  O. Reg. 511/09, s. 14.</w:t>
      </w:r>
    </w:p>
    <w:p>
      <w:pPr>
        <w:pStyle w:val="P253"/>
      </w:pPr>
      <w:r>
        <w:t xml:space="preserve">  </w:t>
      </w:r>
      <w:r>
        <w:rPr/>
        <w:tab/>
        <w:t xml:space="preserve">(3)  In all cases, the qualified person </w:t>
      </w:r>
      <w:r>
        <w:rPr>
          <w:highlight w:val="yellow"/>
        </w:rPr>
        <w:t>shall</w:t>
      </w:r>
      <w:r>
        <w:rPr/>
        <w:t xml:space="preserve"> ensure that the phase two environmental site assessment is conducted in accordance with this Part and meets the requirements of Schedule E.  O. Reg. 511/09, s. 14.</w:t>
      </w:r>
    </w:p>
    <w:p>
      <w:pPr>
        <w:pStyle w:val="P147"/>
      </w:pPr>
      <w:r>
        <w:t>Responsibilities of a qualified person, impediments</w:t>
      </w:r>
    </w:p>
    <w:p>
      <w:pPr>
        <w:pStyle w:val="P29"/>
      </w:pPr>
      <w:r>
        <w:t xml:space="preserve">  </w:t>
      </w:r>
      <w:r>
        <w:rPr/>
        <w:tab/>
      </w:r>
      <w:r>
        <w:rPr>
          <w:b/>
        </w:rPr>
        <w:t xml:space="preserve">33.4  </w:t>
      </w:r>
      <w:r>
        <w:rPr/>
        <w:t xml:space="preserve">(1)  The qualified person </w:t>
      </w:r>
      <w:r>
        <w:rPr>
          <w:highlight w:val="yellow"/>
        </w:rPr>
        <w:t>shall</w:t>
      </w:r>
      <w:r>
        <w:rPr/>
        <w:t xml:space="preserve"> identify physical impediments that interfere with or may limit the ability to conduct investigations, sampling or analyses or to meet any general or specific objectives, components or requirements of a phase two environmental site assessment.  O. Reg. 511/09, s. 14.</w:t>
      </w:r>
    </w:p>
    <w:p>
      <w:pPr>
        <w:pStyle w:val="P253"/>
      </w:pPr>
      <w:r>
        <w:t xml:space="preserve">  </w:t>
      </w:r>
      <w:r>
        <w:rPr/>
        <w:tab/>
        <w:t xml:space="preserve">(2)  The qualified person </w:t>
      </w:r>
      <w:r>
        <w:rPr>
          <w:highlight w:val="yellow"/>
        </w:rPr>
        <w:t>shall</w:t>
      </w:r>
      <w:r>
        <w:rPr/>
        <w:t xml:space="preserve"> ensure that no impediment precludes meeting the general or specific objectives, components or requirements of a phase two environmental site assessment.  O. Reg. 511/09, s. 14.</w:t>
      </w:r>
    </w:p>
    <w:p>
      <w:pPr>
        <w:pStyle w:val="P253"/>
      </w:pPr>
      <w:r>
        <w:tab/>
        <w:t xml:space="preserve">(3)  Denial of access to a qualified person, or someone supervised by a qualified person, to a structure or building or to any other part of the phase two property or any area under the phase two property, for any reason other than safety or inaccessibility, is an impediment that precludes meeting the general or specific objectives, components or requirements of a phase two environmental site assessment.  O. Reg. 511/09, s. 14.</w:t>
      </w:r>
    </w:p>
    <w:p>
      <w:pPr>
        <w:pStyle w:val="P253"/>
      </w:pPr>
      <w:r>
        <w:t xml:space="preserve">  </w:t>
      </w:r>
      <w:r>
        <w:rPr/>
        <w:tab/>
        <w:t xml:space="preserve">(4)  The qualified person </w:t>
      </w:r>
      <w:r>
        <w:rPr>
          <w:highlight w:val="yellow"/>
        </w:rPr>
        <w:t>shall</w:t>
      </w:r>
      <w:r>
        <w:rPr/>
        <w:t xml:space="preserve"> document the denial of access, where access to a structure or building or to any other part of the phase two property or any area under the phase two property is denied to the qualified person, or someone supervised by a qualified person, because of safety or inaccessibility.  O. Reg. 511/09, s. 14.</w:t>
      </w:r>
    </w:p>
    <w:p>
      <w:pPr>
        <w:pStyle w:val="P147"/>
      </w:pPr>
      <w:r>
        <w:t>Requirement that phase two environmental site assessment report be based on current work</w:t>
      </w:r>
    </w:p>
    <w:p>
      <w:pPr>
        <w:pStyle w:val="P29"/>
      </w:pPr>
      <w:r>
        <w:tab/>
      </w:r>
      <w:bookmarkStart w:id="52" w:name="BK51"/>
      <w:bookmarkEnd w:id="52"/>
      <w:r>
        <w:rPr>
          <w:b w:val="1"/>
        </w:rPr>
        <w:t>33.5  </w:t>
      </w:r>
      <w:r>
        <w:t>(1)  A report may be used by a qualified person as a phase two environmental site assessment report in a record of site condition or used as a phase two environmental site assessment report in planning, conducting or supervising a risk assessment, for the phase two property that is the subject of the report or an RSC property within it, if,</w:t>
      </w:r>
    </w:p>
    <w:p>
      <w:pPr>
        <w:pStyle w:val="P8"/>
      </w:pPr>
      <w:r>
        <w:t xml:space="preserve">  </w:t>
      </w:r>
      <w:r>
        <w:rPr/>
        <w:tab/>
        <w:t>(a)</w:t>
        <w:tab/>
        <w:t xml:space="preserve">the date the last work on all of the planning the site investigation, conducting the site investigation and reviewing and evaluating the information gathered through the site investigation </w:t>
      </w:r>
      <w:r>
        <w:rPr>
          <w:highlight w:val="cyan"/>
        </w:rPr>
        <w:t>required</w:t>
      </w:r>
      <w:r>
        <w:rPr/>
        <w:t xml:space="preserve"> for the phase two environmental site assessment that is the subject of the report was done is no later than 18 months before the submission of the record of site condition or the commencement of the risk assessment; </w:t>
      </w:r>
    </w:p>
    <w:p>
      <w:pPr>
        <w:pStyle w:val="P8"/>
      </w:pPr>
      <w:r>
        <w:tab/>
        <w:t>(b)</w:t>
        <w:tab/>
        <w:t>in the professional opinion of the qualified person, there is no new or materially changed area of potential environmental concern at the property;</w:t>
      </w:r>
    </w:p>
    <w:p>
      <w:pPr>
        <w:pStyle w:val="P8"/>
      </w:pPr>
      <w:r>
        <w:tab/>
        <w:t>(c)</w:t>
        <w:tab/>
        <w:t>the phase two environmental site assessment meets all other requirements of this Part and Schedule E for a phase two environmental site assessment, including the requirements for a phase two environmental site assessment report;</w:t>
      </w:r>
    </w:p>
    <w:p>
      <w:pPr>
        <w:pStyle w:val="P8"/>
      </w:pPr>
      <w:r>
        <w:tab/>
        <w:t>(d)</w:t>
        <w:tab/>
        <w:t>the report is a single document; and</w:t>
      </w:r>
    </w:p>
    <w:p>
      <w:pPr>
        <w:pStyle w:val="P8"/>
      </w:pPr>
      <w:r>
        <w:tab/>
        <w:t>(e)</w:t>
        <w:tab/>
        <w:t xml:space="preserve">the report is the most recent document that meets the requirements of this Part and Schedule E for a phase two environmental site assessment report.  O. Reg. 511/09, s. 14.</w:t>
      </w:r>
    </w:p>
    <w:p>
      <w:pPr>
        <w:pStyle w:val="P253"/>
      </w:pPr>
      <w:r>
        <w:t xml:space="preserve">  </w:t>
      </w:r>
      <w:r>
        <w:rPr/>
        <w:tab/>
        <w:t xml:space="preserve">(2)  If subsection (1) does not apply, the qualified person </w:t>
      </w:r>
      <w:r>
        <w:rPr>
          <w:highlight w:val="yellow"/>
        </w:rPr>
        <w:t>shall</w:t>
      </w:r>
      <w:r>
        <w:rPr/>
        <w:t>, before submitting the record of site condition or commencing the risk assessment, update the phase two environmental site assessment by conducting or supervising such further portions of a phase two environmental site assessment as may be necessary to achieve,</w:t>
      </w:r>
    </w:p>
    <w:p>
      <w:pPr>
        <w:pStyle w:val="P8"/>
      </w:pPr>
      <w:r>
        <w:tab/>
        <w:t>(a)</w:t>
        <w:tab/>
        <w:t>the general objectives in subsection 33.1 (1); and</w:t>
      </w:r>
    </w:p>
    <w:p>
      <w:pPr>
        <w:pStyle w:val="P8"/>
      </w:pPr>
      <w:r>
        <w:tab/>
        <w:t>(b)</w:t>
        <w:tab/>
        <w:t xml:space="preserve">the specific objectives and requirements for the components of the assessment set out in Schedule E.  O. Reg. 511/09, s. 14.</w:t>
      </w:r>
    </w:p>
    <w:p>
      <w:pPr>
        <w:pStyle w:val="P253"/>
      </w:pPr>
      <w:r>
        <w:tab/>
        <w:t xml:space="preserve">(3)  Subsection (1) applies to a report of an update undertaken pursuant to subsection (2) except clause (1) (d) does not apply and clauses (1) (c) and (e) apply with necessary modifications.  O. Reg. 511/09, s. 14.</w:t>
      </w:r>
    </w:p>
    <w:p>
      <w:pPr>
        <w:pStyle w:val="P147"/>
      </w:pPr>
      <w:r>
        <w:t>Responsibilities of qualified person re reports and data</w:t>
      </w:r>
    </w:p>
    <w:p>
      <w:pPr>
        <w:pStyle w:val="P29"/>
      </w:pPr>
      <w:r>
        <w:t xml:space="preserve">  </w:t>
      </w:r>
      <w:r>
        <w:rPr/>
        <w:tab/>
      </w:r>
      <w:r>
        <w:rPr>
          <w:b/>
        </w:rPr>
        <w:t xml:space="preserve">33.6  </w:t>
      </w:r>
      <w:r>
        <w:rPr/>
        <w:t xml:space="preserve">The qualified person who is conducting or supervising the phase two environmental site assessment </w:t>
      </w:r>
      <w:r>
        <w:rPr>
          <w:highlight w:val="yellow"/>
        </w:rPr>
        <w:t>shall</w:t>
      </w:r>
      <w:r>
        <w:rPr/>
        <w:t xml:space="preserve">, </w:t>
      </w:r>
    </w:p>
    <w:p>
      <w:pPr>
        <w:pStyle w:val="P8"/>
      </w:pPr>
      <w:r>
        <w:tab/>
        <w:t>(a)</w:t>
        <w:tab/>
        <w:t xml:space="preserve">use all reasonably accessible environmental site assessment reports and other reports and data, as appropriate, to conduct a phase two environmental site assessment; and </w:t>
      </w:r>
    </w:p>
    <w:p>
      <w:pPr>
        <w:pStyle w:val="P8"/>
      </w:pPr>
      <w:r>
        <w:tab/>
        <w:t>(b)</w:t>
        <w:tab/>
        <w:t xml:space="preserve">document all reports and data consulted, and indicate what was used and how it was used in the phase two environmental site assessment.  O. Reg. 511/09, s. 14.</w:t>
      </w:r>
    </w:p>
    <w:p>
      <w:pPr>
        <w:pStyle w:val="P147"/>
      </w:pPr>
      <w:r>
        <w:t>Responsibilities of newly retained qualified person</w:t>
      </w:r>
    </w:p>
    <w:p>
      <w:pPr>
        <w:pStyle w:val="P29"/>
      </w:pPr>
      <w:r>
        <w:t xml:space="preserve">  </w:t>
      </w:r>
      <w:r>
        <w:rPr/>
        <w:tab/>
      </w:r>
      <w:r>
        <w:rPr>
          <w:b/>
        </w:rPr>
        <w:t xml:space="preserve">33.7  </w:t>
      </w:r>
      <w:r>
        <w:rPr/>
        <w:t xml:space="preserve">(1)  Where a qualified person retained by or on behalf of an owner who wishes to submit a record of site condition for filing is not the same qualified person who conducted or supervised the phase two environmental site assessment, the qualified person who has been retained with respect to submission of the record of site condition for filing </w:t>
      </w:r>
      <w:r>
        <w:rPr>
          <w:highlight w:val="yellow"/>
        </w:rPr>
        <w:t>shall</w:t>
      </w:r>
      <w:r>
        <w:rPr/>
        <w:t xml:space="preserve"> review the phase two environmental site assessment and any other material necessary to determine whether,</w:t>
      </w:r>
    </w:p>
    <w:p>
      <w:pPr>
        <w:pStyle w:val="P8"/>
      </w:pPr>
      <w:r>
        <w:tab/>
        <w:t>(a)</w:t>
        <w:tab/>
        <w:t>the phase two environmental site assessment meets the requirements of this Part and Schedule E for a phase two environmental site assessment, including the requirements for a phase two environmental site assessment report;</w:t>
      </w:r>
    </w:p>
    <w:p>
      <w:pPr>
        <w:pStyle w:val="P8"/>
      </w:pPr>
      <w:r>
        <w:tab/>
        <w:t>(b)</w:t>
        <w:tab/>
        <w:t>the phase two conceptual site model accurately reflects the environmental condition of the phase two property prior to any actions taken to reduce the concentration of contaminants; and</w:t>
      </w:r>
    </w:p>
    <w:p>
      <w:pPr>
        <w:pStyle w:val="P8"/>
      </w:pPr>
      <w:r>
        <w:tab/>
        <w:t>(c)</w:t>
        <w:tab/>
        <w:t xml:space="preserve">there is no new or materially changed area of potential environmental concern at the phase two property.  O. Reg. 511/09, s. 14.</w:t>
      </w:r>
    </w:p>
    <w:p>
      <w:pPr>
        <w:pStyle w:val="P253"/>
      </w:pPr>
      <w:r>
        <w:t xml:space="preserve">  </w:t>
      </w:r>
      <w:r>
        <w:rPr/>
        <w:tab/>
        <w:t xml:space="preserve">(2)  The qualified person referred to in subsection (1) </w:t>
      </w:r>
      <w:r>
        <w:rPr>
          <w:highlight w:val="yellow"/>
        </w:rPr>
        <w:t>shall</w:t>
      </w:r>
      <w:r>
        <w:rPr/>
        <w:t>, before submitting the record of site condition or commencing a risk assessment, conduct or supervise such work on a phase two environmental site assessment as may be necessary to achieve the general objectives in subsection 33.1 (1) and the specific objectives and requirements for the components of the assessment set out in Schedule E, if the qualified person determines that,</w:t>
      </w:r>
    </w:p>
    <w:p>
      <w:pPr>
        <w:pStyle w:val="P8"/>
      </w:pPr>
      <w:r>
        <w:tab/>
        <w:t>(a)</w:t>
        <w:tab/>
        <w:t>the phase two environmental site assessment conducted or supervised by another qualified person does not meet the requirements referred to in clause (1) (a);</w:t>
      </w:r>
    </w:p>
    <w:p>
      <w:pPr>
        <w:pStyle w:val="P8"/>
      </w:pPr>
      <w:r>
        <w:tab/>
        <w:t>(b)</w:t>
        <w:tab/>
        <w:t>the phase two conceptual site model does not accurately represent the environmental condition of the phase two property prior to any actions taken to reduce the concentration of contaminants; or</w:t>
      </w:r>
    </w:p>
    <w:p>
      <w:pPr>
        <w:pStyle w:val="P8"/>
      </w:pPr>
      <w:r>
        <w:tab/>
        <w:t>(c)</w:t>
        <w:tab/>
        <w:t xml:space="preserve">there is a new or materially changed area of potential environmental concern at the phase one property.  O. Reg. 511/09, s. 14.</w:t>
      </w:r>
    </w:p>
    <w:p>
      <w:pPr>
        <w:pStyle w:val="P253"/>
      </w:pPr>
      <w:r>
        <w:tab/>
        <w:t xml:space="preserve">(3)  The work referred to in subsection (2) includes the conduct and supervision of all or part of a phase two environmental site assessment, the preparation of all or part of a phase two environmental site assessment report or update to the report and the preparation of any documentary components of the report, such as a phase two conceptual site model.  O. Reg. 511/09, s. 14.</w:t>
      </w:r>
    </w:p>
    <w:p>
      <w:pPr>
        <w:pStyle w:val="P253"/>
      </w:pPr>
      <w:r>
        <w:t xml:space="preserve">  </w:t>
      </w:r>
      <w:r>
        <w:rPr/>
        <w:tab/>
        <w:t xml:space="preserve">(4)  Nothing in this section </w:t>
      </w:r>
      <w:r>
        <w:rPr>
          <w:highlight w:val="yellow"/>
        </w:rPr>
        <w:t>shall</w:t>
      </w:r>
      <w:r>
        <w:rPr/>
        <w:t xml:space="preserve"> be construed so as to derogate from any obligations imposed on the qualified person under the </w:t>
      </w:r>
      <w:r>
        <w:rPr>
          <w:rStyle w:val="C21"/>
        </w:rPr>
        <w:t>Professional Engineers Act</w:t>
      </w:r>
      <w:r>
        <w:rPr/>
        <w:t xml:space="preserve"> or the</w:t>
      </w:r>
      <w:r>
        <w:rPr>
          <w:rStyle w:val="C21"/>
        </w:rPr>
        <w:t xml:space="preserve"> Professional Geoscientists Act, 2000</w:t>
      </w:r>
      <w:r>
        <w:rPr/>
        <w:t>.  O. Reg. 511/09, s. 14.</w:t>
      </w:r>
    </w:p>
    <w:p>
      <w:pPr>
        <w:pStyle w:val="P147"/>
      </w:pPr>
      <w:r>
        <w:t>Transition</w:t>
      </w:r>
    </w:p>
    <w:p>
      <w:pPr>
        <w:pStyle w:val="P29"/>
      </w:pPr>
      <w:r>
        <w:tab/>
      </w:r>
      <w:bookmarkStart w:id="55" w:name="BK54"/>
      <w:bookmarkEnd w:id="55"/>
      <w:r>
        <w:rPr>
          <w:b w:val="1"/>
        </w:rPr>
        <w:t>33.8  </w:t>
      </w:r>
      <w:r>
        <w:t xml:space="preserve">(1)  If, before October 1, 2004, a report was completed for the purposes of a detailed site assessment as referred to in section 8.2 of the Cleanup Guideline 1996, the detailed site assessment is deemed to be a phase two environmental site assessment for the purpose of section 168.1 of the Act if a qualified person reviews the report and certifies that the detailed site assessment was completed in accordance with this Part, except clause 33.5 (1) (a).  O. Reg. 511/09, s. 14.</w:t>
      </w:r>
    </w:p>
    <w:p>
      <w:pPr>
        <w:pStyle w:val="P253"/>
      </w:pPr>
      <w:r>
        <w:tab/>
        <w:t>(2)  If, before October 1, 2004, a detailed site assessment as referred to in section 8.2 of the Cleanup Guideline 1996 in respect of a property was commenced, but not completed, the detailed site assessment satisfies the requirements of this Regulation for a phase two environmental site assessment if,</w:t>
      </w:r>
    </w:p>
    <w:p>
      <w:pPr>
        <w:pStyle w:val="P8"/>
      </w:pPr>
      <w:r>
        <w:t xml:space="preserve">  </w:t>
      </w:r>
      <w:r>
        <w:rPr/>
        <w:tab/>
        <w:t>(a)</w:t>
        <w:tab/>
        <w:t xml:space="preserve">a qualified person certifies in writing in the phase two environmental assessment report </w:t>
      </w:r>
      <w:r>
        <w:rPr>
          <w:highlight w:val="cyan"/>
        </w:rPr>
        <w:t>required</w:t>
      </w:r>
      <w:r>
        <w:rPr/>
        <w:t xml:space="preserve"> under section 33 that the components of the detailed site assessment completed before October 1, 2004 meet the requirements of this Regulation, </w:t>
      </w:r>
      <w:r>
        <w:rPr/>
        <w:t xml:space="preserve">except clause 33.5 (1) (a), </w:t>
      </w:r>
      <w:r>
        <w:rPr/>
        <w:t>with respect to a phase two environmental site assessment, except that they were not conducted or supervised by a qualified person; and</w:t>
      </w:r>
    </w:p>
    <w:p>
      <w:pPr>
        <w:pStyle w:val="P8"/>
      </w:pPr>
      <w:r>
        <w:tab/>
        <w:t>(b)</w:t>
        <w:tab/>
        <w:t>a phase two environmental site assessment is completed that consists of,</w:t>
      </w:r>
    </w:p>
    <w:p>
      <w:pPr>
        <w:pStyle w:val="P171"/>
      </w:pPr>
      <w:r>
        <w:tab/>
        <w:t>(i)</w:t>
        <w:tab/>
        <w:t>a review by a qualified person of those components of the detailed site assessment completed before October 1, 2004, and</w:t>
      </w:r>
    </w:p>
    <w:p>
      <w:pPr>
        <w:pStyle w:val="P171"/>
      </w:pPr>
      <w:r>
        <w:t xml:space="preserve">  </w:t>
      </w:r>
      <w:r>
        <w:rPr/>
        <w:tab/>
        <w:t>(ii)</w:t>
        <w:tab/>
        <w:t xml:space="preserve">the completion of those components </w:t>
      </w:r>
      <w:r>
        <w:rPr>
          <w:highlight w:val="cyan"/>
        </w:rPr>
        <w:t>required</w:t>
      </w:r>
      <w:r>
        <w:rPr/>
        <w:t xml:space="preserve"> under this Part that were not completed by October 1, 2004.  O. Reg. 511/09, s. 14.</w:t>
      </w:r>
    </w:p>
    <w:p>
      <w:pPr>
        <w:pStyle w:val="P26"/>
      </w:pPr>
      <w:bookmarkStart w:id="56" w:name="BK55"/>
      <w:bookmarkEnd w:id="56"/>
      <w:r>
        <w:t>part IX</w:t>
        <w:br w:type="textWrapping"/>
        <w:t>site condition standards and risk assessments</w:t>
      </w:r>
    </w:p>
    <w:p>
      <w:pPr>
        <w:pStyle w:val="P14"/>
      </w:pPr>
      <w:bookmarkStart w:id="57" w:name="BK56"/>
      <w:bookmarkEnd w:id="57"/>
      <w:r>
        <w:t>Site Condition Standards</w:t>
      </w:r>
    </w:p>
    <w:p>
      <w:pPr>
        <w:pStyle w:val="P147"/>
      </w:pPr>
      <w:r>
        <w:t>Full depth background site condition standards</w:t>
      </w:r>
    </w:p>
    <w:p>
      <w:pPr>
        <w:pStyle w:val="P29"/>
      </w:pPr>
      <w:r>
        <w:tab/>
      </w:r>
      <w:bookmarkStart w:id="58" w:name="BK57"/>
      <w:bookmarkEnd w:id="58"/>
      <w:r>
        <w:rPr>
          <w:b w:val="1"/>
        </w:rPr>
        <w:t>34.  </w:t>
      </w:r>
      <w:r>
        <w:t xml:space="preserve">(1)  For the purpose of sub-subparagraph 4 i A of subsection 168.4 (1) of the Act, the prescribed contaminants and the full depth background site condition standards for those contaminants are those set out in Table 1 of the Soil, Ground Water and Sediment Standards.  O. Reg. 153/04, s. 34 (1).</w:t>
      </w:r>
    </w:p>
    <w:p>
      <w:pPr>
        <w:pStyle w:val="P253"/>
      </w:pPr>
      <w:r>
        <w:tab/>
        <w:t>(2)  The property meets the applicable full depth background site condition standards for the prescribed contaminants, in relation to the type of property use for which the record of site condition is filed, if the following criteria are satisfied:</w:t>
      </w:r>
    </w:p>
    <w:p>
      <w:pPr>
        <w:pStyle w:val="P10"/>
      </w:pPr>
      <w:r>
        <w:tab/>
        <w:t>1.</w:t>
        <w:tab/>
        <w:t>In each of the following media that exist at the property, the concentration of the contaminants does not exceed the standards in relation to the medium for that type of property use set out in Table 1 of the Soil, Ground Water and Sediment Standards:</w:t>
      </w:r>
    </w:p>
    <w:p>
      <w:pPr>
        <w:pStyle w:val="P188"/>
      </w:pPr>
      <w:r>
        <w:tab/>
        <w:t>i.</w:t>
        <w:tab/>
        <w:t>Soil, not including sediment (if any).</w:t>
      </w:r>
    </w:p>
    <w:p>
      <w:pPr>
        <w:pStyle w:val="P188"/>
      </w:pPr>
      <w:r>
        <w:tab/>
        <w:t>ii.</w:t>
        <w:tab/>
        <w:t>Sediment.</w:t>
      </w:r>
    </w:p>
    <w:p>
      <w:pPr>
        <w:pStyle w:val="P10"/>
      </w:pPr>
      <w:r>
        <w:tab/>
        <w:t>2.</w:t>
        <w:tab/>
        <w:t xml:space="preserve">If ground water sampling was carried out at the property as part of the phase two environmental site assessment, the concentration of the contaminants in the ground water does not exceed the standards in relation to ground water for that type of property use set out in Table 1 of the Soil, Ground Water and Sediment Standards.  O. Reg. 153/04, s. 34 (2).</w:t>
      </w:r>
    </w:p>
    <w:p>
      <w:pPr>
        <w:pStyle w:val="P147"/>
      </w:pPr>
      <w:r>
        <w:t>Non-potable and potable ground water conditions</w:t>
      </w:r>
    </w:p>
    <w:p>
      <w:pPr>
        <w:pStyle w:val="P29"/>
      </w:pPr>
      <w:r>
        <w:tab/>
      </w:r>
      <w:bookmarkStart w:id="59" w:name="BK58"/>
      <w:bookmarkEnd w:id="59"/>
      <w:r>
        <w:rPr>
          <w:b w:val="1"/>
        </w:rPr>
        <w:t>35.  </w:t>
      </w:r>
      <w:r>
        <w:t>(1)  In this section,</w:t>
      </w:r>
    </w:p>
    <w:p>
      <w:pPr>
        <w:pStyle w:val="P182"/>
      </w:pPr>
      <w:r>
        <w:t>“non-potable ground water site condition standards” means,</w:t>
      </w:r>
    </w:p>
    <w:p>
      <w:pPr>
        <w:pStyle w:val="P169"/>
      </w:pPr>
      <w:r>
        <w:tab/>
        <w:t>(a)</w:t>
        <w:tab/>
        <w:t>the full depth generic site condition standards prescribed under section 37 in relation to the contaminants prescribed under that section, or</w:t>
      </w:r>
    </w:p>
    <w:p>
      <w:pPr>
        <w:pStyle w:val="P169"/>
      </w:pPr>
      <w:r>
        <w:tab/>
        <w:t>(b)</w:t>
        <w:tab/>
        <w:t>the stratified site condition standards prescribed under section 39 in relation to the contaminants prescribed under that section;</w:t>
      </w:r>
    </w:p>
    <w:p>
      <w:pPr>
        <w:pStyle w:val="P9"/>
      </w:pPr>
      <w:r>
        <w:t>“owner”, in relation to a notice in respect of a property, includes a person authorized by the owner of the property to give or receive such a notice;</w:t>
      </w:r>
    </w:p>
    <w:p>
      <w:pPr>
        <w:pStyle w:val="P9"/>
      </w:pPr>
      <w:r>
        <w:t>“potable ground water site condition standards” means,</w:t>
      </w:r>
    </w:p>
    <w:p>
      <w:pPr>
        <w:pStyle w:val="P169"/>
      </w:pPr>
      <w:r>
        <w:tab/>
        <w:t>(a)</w:t>
        <w:tab/>
        <w:t>the full depth generic site condition standards prescribed under section 36 in relation to the contaminants prescribed under that section, or</w:t>
      </w:r>
    </w:p>
    <w:p>
      <w:pPr>
        <w:pStyle w:val="P169"/>
      </w:pPr>
      <w:r>
        <w:tab/>
        <w:t>(b)</w:t>
        <w:tab/>
        <w:t>the stratified site condition standards prescribed under section 38 in relation to the contaminants prescribed under that section;</w:t>
      </w:r>
    </w:p>
    <w:p>
      <w:pPr>
        <w:pStyle w:val="P9"/>
      </w:pPr>
      <w:r>
        <w:t>“well” means a hole made in the ground to locate or to obtain ground water which is used or intended for use as a source of water and includes a spring around or in which works are made or equipment is installed for collection or transmission of water, but does not include a hole not used or intended for use as a source of water for agriculture or human consumption, such as,</w:t>
      </w:r>
    </w:p>
    <w:p>
      <w:pPr>
        <w:pStyle w:val="P169"/>
      </w:pPr>
      <w:r>
        <w:tab/>
        <w:t>(a)</w:t>
        <w:tab/>
        <w:t>a hole solely intended to test or to obtain information in respect of ground water or an aquifer, or</w:t>
      </w:r>
    </w:p>
    <w:p>
      <w:pPr>
        <w:pStyle w:val="P169"/>
      </w:pPr>
      <w:r>
        <w:tab/>
        <w:t>(b)</w:t>
        <w:tab/>
        <w:t xml:space="preserve">a hole solely made to lower or control the level of ground water in the area of the hole or to remove material that may be in the ground water.  O. Reg. 153/04, s. 35 (1); O. Reg. 179/11, s. 4 (1).</w:t>
      </w:r>
    </w:p>
    <w:p>
      <w:pPr>
        <w:pStyle w:val="P253"/>
      </w:pPr>
      <w:r>
        <w:tab/>
        <w:t>(2)  For the purposes of sub-subparagraphs 4 i B and C of subsection 168.4 (1) of the Act,</w:t>
      </w:r>
    </w:p>
    <w:p>
      <w:pPr>
        <w:pStyle w:val="P8"/>
      </w:pPr>
      <w:r>
        <w:tab/>
        <w:t>(a)</w:t>
        <w:tab/>
        <w:t>the non-potable ground water site condition standards may be applied only if the circumstances described in subsection (3) exist; and</w:t>
      </w:r>
    </w:p>
    <w:p>
      <w:pPr>
        <w:pStyle w:val="P8"/>
      </w:pPr>
      <w:r>
        <w:tab/>
        <w:t>(b)</w:t>
        <w:tab/>
        <w:t xml:space="preserve">the potable ground water site condition standards may be applied whether or not those circumstances exist.  O. Reg. 153/04, s. 35 (2).</w:t>
      </w:r>
    </w:p>
    <w:p>
      <w:pPr>
        <w:pStyle w:val="P253"/>
      </w:pPr>
      <w:r>
        <w:tab/>
        <w:t>(3)  The circumstances mentioned in subsection (2) are that,</w:t>
      </w:r>
    </w:p>
    <w:p>
      <w:pPr>
        <w:pStyle w:val="P8"/>
      </w:pPr>
      <w:r>
        <w:tab/>
        <w:t>(a)</w:t>
        <w:tab/>
        <w:t xml:space="preserve">the property, and all other properties located, in whole or in part, within 250 metres of the boundaries of the property, are supplied by a municipal drinking water system, as defined in the </w:t>
      </w:r>
      <w:r>
        <w:rPr>
          <w:rStyle w:val="C21"/>
        </w:rPr>
        <w:t>Safe Drinking Water Act, 2002</w:t>
      </w:r>
      <w:r>
        <w:t>, and have no wells installed;</w:t>
      </w:r>
    </w:p>
    <w:p>
      <w:pPr>
        <w:pStyle w:val="P8"/>
      </w:pPr>
      <w:r>
        <w:tab/>
        <w:t>(b)</w:t>
        <w:tab/>
        <w:t>the property is either,</w:t>
      </w:r>
    </w:p>
    <w:p>
      <w:pPr>
        <w:pStyle w:val="P171"/>
      </w:pPr>
      <w:r>
        <w:tab/>
        <w:t>(i)</w:t>
        <w:tab/>
        <w:t>not located in an area designated in a municipal official plan as a well-head protection area or other designation identified by the municipality for the protection of ground water, or</w:t>
      </w:r>
    </w:p>
    <w:p>
      <w:pPr>
        <w:pStyle w:val="P171"/>
      </w:pPr>
      <w:r>
        <w:tab/>
        <w:t>(ii)</w:t>
        <w:tab/>
        <w:t>if it is located in such a designated area, the municipality has consented in writing to the application of the non-potable ground water site condition standards in preparing a record of site condition for the property;</w:t>
      </w:r>
    </w:p>
    <w:p>
      <w:pPr>
        <w:pStyle w:val="P8"/>
      </w:pPr>
      <w:r>
        <w:tab/>
        <w:t>(c)</w:t>
        <w:tab/>
        <w:t>the record of site condition does not specify agricultural or other use as the type of property use for which the record of site condition is filed;</w:t>
      </w:r>
    </w:p>
    <w:p>
      <w:pPr>
        <w:pStyle w:val="P8"/>
      </w:pPr>
      <w:r>
        <w:tab/>
        <w:t>(d)</w:t>
        <w:tab/>
        <w:t>the owner has given the clerk of the local municipality, and of any upper-tier municipality, in which the property is located written notice of intention to apply the non-potable ground water site condition standards in preparing a record of site condition for the property; and</w:t>
      </w:r>
    </w:p>
    <w:p>
      <w:pPr>
        <w:pStyle w:val="P8"/>
      </w:pPr>
      <w:r>
        <w:tab/>
        <w:t>(e)</w:t>
        <w:tab/>
        <w:t>within 30 days after receiving the notice described in clause (d),</w:t>
      </w:r>
    </w:p>
    <w:p>
      <w:pPr>
        <w:pStyle w:val="P171"/>
      </w:pPr>
      <w:r>
        <w:tab/>
        <w:t>(i)</w:t>
        <w:tab/>
        <w:t>neither the local municipality nor the upper-tier municipality (if any) has given written notice (in this clause called a “notice of objection”) to the owner that it objects to that application of the non-potable ground water site condition standards, or</w:t>
      </w:r>
    </w:p>
    <w:p>
      <w:pPr>
        <w:pStyle w:val="P171"/>
      </w:pPr>
      <w:r>
        <w:tab/>
        <w:t>(ii)</w:t>
        <w:tab/>
        <w:t xml:space="preserve">a local or upper-tier municipality has given a notice of objection to the owner, and the municipality, at any time after giving the notice of objection, has withdrawn the objection and given written consent to the owner for the application of the non-potable ground water site condition standards.  O. Reg. 153/04, s. 35 (3); O. Reg. 511/09, s. 15 (2); O. Reg. 179/11, s. 4 (2).</w:t>
      </w:r>
    </w:p>
    <w:p>
      <w:pPr>
        <w:pStyle w:val="P147"/>
      </w:pPr>
      <w:r>
        <w:t>Full depth generic site condition standards, potable ground water</w:t>
      </w:r>
    </w:p>
    <w:p>
      <w:pPr>
        <w:pStyle w:val="P29"/>
      </w:pPr>
      <w:r>
        <w:tab/>
      </w:r>
      <w:bookmarkStart w:id="60" w:name="BK59"/>
      <w:bookmarkEnd w:id="60"/>
      <w:r>
        <w:rPr>
          <w:b w:val="1"/>
        </w:rPr>
        <w:t>36.  </w:t>
      </w:r>
      <w:r>
        <w:t xml:space="preserve">(1)  This section prescribes the full depth generic site condition standards that may be applied by virtue of clause 35 (2) (b).  O. Reg. 153/04, s. 36 (1).</w:t>
      </w:r>
    </w:p>
    <w:p>
      <w:pPr>
        <w:pStyle w:val="P253"/>
      </w:pPr>
      <w:r>
        <w:tab/>
        <w:t xml:space="preserve">(2)  Subject to subsection (2.1), for the purpose of sub-subparagraph 4 i B of subsection 168.4 (1) of the Act, the prescribed contaminants and the applicable prescribed full depth generic site condition standards for those contaminants are those set out in Table 2 of the Soil, Ground Water and Sediment Standards.  O. Reg. 153/04, s. 36 (2); O. Reg. 511/09, s. 16 (1).</w:t>
      </w:r>
    </w:p>
    <w:p>
      <w:pPr>
        <w:pStyle w:val="P253"/>
      </w:pPr>
      <w:r>
        <w:tab/>
        <w:t>(2.1)  Subject to subsection (4), for the purposes of sub-subparagraph 4 i B of subsection 168.4 (1) of the Act, the prescribed contaminants and the applicable prescribed full depth generic site condition standards for those contaminants are,</w:t>
      </w:r>
    </w:p>
    <w:p>
      <w:pPr>
        <w:pStyle w:val="P8"/>
      </w:pPr>
      <w:r>
        <w:tab/>
        <w:t>(a)</w:t>
        <w:tab/>
        <w:t xml:space="preserve">in the case of a property described in clause 43.1 (1) (a), those set out in Table 6 of the Soil, Ground Water and Sediment Standards; and </w:t>
      </w:r>
    </w:p>
    <w:p>
      <w:pPr>
        <w:pStyle w:val="P8"/>
      </w:pPr>
      <w:r>
        <w:tab/>
        <w:t>(b)</w:t>
        <w:tab/>
        <w:t xml:space="preserve">in the case of a property described in clause 43.1 (1) (b), those set out in Table 8 of the Soil, Ground Water and Sediment Standards.  O. Reg. 511/09, s. 16 (2).</w:t>
      </w:r>
    </w:p>
    <w:p>
      <w:pPr>
        <w:pStyle w:val="P253"/>
      </w:pPr>
      <w:r>
        <w:tab/>
        <w:t>(3)  The property meets the applicable full depth generic site condition standards for the prescribed contaminants, in relation to the type of property use for which the record of site condition is filed, if the following criteria are satisfied:</w:t>
      </w:r>
    </w:p>
    <w:p>
      <w:pPr>
        <w:pStyle w:val="P10"/>
      </w:pPr>
      <w:r>
        <w:tab/>
        <w:t>1.</w:t>
        <w:tab/>
        <w:t>In each of the following media that exist at the property, the concentration of the contaminants does not exceed the standards in relation to the medium for that type of property use set out in Table 2, Table 6 or Table 8, as the case may be, of the Soil, Ground Water and Sediment Standards:</w:t>
      </w:r>
    </w:p>
    <w:p>
      <w:pPr>
        <w:pStyle w:val="P188"/>
      </w:pPr>
      <w:r>
        <w:tab/>
        <w:t>i.</w:t>
        <w:tab/>
        <w:t>In the case of standards set out in Table 2 or Table 6, soil, not including sediment (if any).</w:t>
      </w:r>
    </w:p>
    <w:p>
      <w:pPr>
        <w:pStyle w:val="P188"/>
      </w:pPr>
      <w:r>
        <w:tab/>
        <w:t>ii.</w:t>
        <w:tab/>
        <w:t xml:space="preserve">In the case of standards set out in Table 8, </w:t>
      </w:r>
    </w:p>
    <w:p>
      <w:pPr>
        <w:pStyle w:val="P189"/>
      </w:pPr>
      <w:r>
        <w:tab/>
        <w:t>A.</w:t>
        <w:tab/>
        <w:t>soil, not including sediment (if any), and</w:t>
      </w:r>
    </w:p>
    <w:p>
      <w:pPr>
        <w:pStyle w:val="P189"/>
      </w:pPr>
      <w:r>
        <w:tab/>
        <w:t>B.</w:t>
        <w:tab/>
        <w:t>sediment.</w:t>
      </w:r>
    </w:p>
    <w:p>
      <w:pPr>
        <w:pStyle w:val="P10"/>
      </w:pPr>
      <w:r>
        <w:tab/>
        <w:t>2.</w:t>
        <w:tab/>
        <w:t xml:space="preserve">If ground water sampling was carried out at the property as part of the phase two environmental site assessment, the concentration of the contaminants in the ground water does not exceed the standards in relation to ground water for that type of property use set out in Table 2, Table 6 or Table 8, as the case may be, of the Soil, Ground Water and Sediment Standards.  O. Reg. 153/04, s. 36 (3); O. Reg. 511/09, s. 16 (3, 4).</w:t>
      </w:r>
    </w:p>
    <w:p>
      <w:pPr>
        <w:pStyle w:val="P253"/>
      </w:pPr>
      <w:r>
        <w:tab/>
        <w:t xml:space="preserve">(4)  If each of clauses 43.1 (1) (a) and (b) apply to a property and the applicable full depth generic standard for a contaminant that is set out in Table 6 is different from the applicable full depth generic standard that is set out in Table 8, the applicable full depth generic standard for the contaminant is the standard that prescribes the lower concentration for the contaminant.  O. Reg. 511/09, s. 16 (5).</w:t>
      </w:r>
    </w:p>
    <w:p>
      <w:pPr>
        <w:pStyle w:val="P147"/>
      </w:pPr>
      <w:r>
        <w:t xml:space="preserve">Full depth generic site condition standards, non-potable ground water </w:t>
      </w:r>
    </w:p>
    <w:p>
      <w:pPr>
        <w:pStyle w:val="P29"/>
      </w:pPr>
      <w:r>
        <w:tab/>
      </w:r>
      <w:bookmarkStart w:id="61" w:name="BK60"/>
      <w:bookmarkEnd w:id="61"/>
      <w:r>
        <w:rPr>
          <w:b w:val="1"/>
        </w:rPr>
        <w:t>37.  </w:t>
      </w:r>
      <w:r>
        <w:t xml:space="preserve">(1)  This section prescribes the full depth generic site condition standards that may be applied by virtue of clause 35 (2) (a).  O. Reg. 153/04, s. 37 (1).</w:t>
      </w:r>
    </w:p>
    <w:p>
      <w:pPr>
        <w:pStyle w:val="P253"/>
      </w:pPr>
      <w:r>
        <w:tab/>
        <w:t xml:space="preserve">(2)  Subject to subsection (2.1), for the purpose of sub-subparagraph 4 i B of subsection 168.4 (1) of the Act, the prescribed contaminants and the applicable full depth generic site condition standards for those contaminants are those set out in Table 3 of the Soil, Ground Water and Sediment Standards.  O. Reg. 153/04, s. 37 (2); O. Reg. 511/09, s. 17 (1).</w:t>
      </w:r>
    </w:p>
    <w:p>
      <w:pPr>
        <w:pStyle w:val="P253"/>
      </w:pPr>
      <w:r>
        <w:tab/>
        <w:t>(2.1)  Subject to subsection (4), for the purposes of sub-subparagraph 4 i B of subsection 168.4 (1) of the Act, the prescribed contaminants and the applicable full depth generic site condition standards for those contaminants are,</w:t>
      </w:r>
    </w:p>
    <w:p>
      <w:pPr>
        <w:pStyle w:val="P8"/>
      </w:pPr>
      <w:r>
        <w:tab/>
        <w:t>(a)</w:t>
        <w:tab/>
        <w:t xml:space="preserve">in the case of a property described in clause 43.1 (1) (a), those set out in Table 7 of the Soil, Ground Water and Sediment Standards; and </w:t>
      </w:r>
    </w:p>
    <w:p>
      <w:pPr>
        <w:pStyle w:val="P8"/>
      </w:pPr>
      <w:r>
        <w:tab/>
        <w:t>(b)</w:t>
        <w:tab/>
        <w:t xml:space="preserve">in the case of a property described in clause 43.1 (1) (b), those set out in Table 9 of the Soil, Ground Water and Sediment Standards.  O. Reg. 511/09, s. 17 (2).</w:t>
      </w:r>
    </w:p>
    <w:p>
      <w:pPr>
        <w:pStyle w:val="P253"/>
      </w:pPr>
      <w:r>
        <w:tab/>
        <w:t>(3)  The property meets the applicable full depth generic site condition standards for the prescribed contaminants, in relation to the type of property use for which the record of site condition is filed, if the following criteria are satisfied:</w:t>
      </w:r>
    </w:p>
    <w:p>
      <w:pPr>
        <w:pStyle w:val="P10"/>
      </w:pPr>
      <w:r>
        <w:tab/>
        <w:t>1.</w:t>
        <w:tab/>
        <w:t>In each of the following media that exist at the property, the concentration of the contaminants does not exceed the standards in relation to the medium for that type of property use set out in Table 3, Table 7 or Table 9, as the case may be, of the Soil, Ground Water and Sediment Standards:</w:t>
      </w:r>
    </w:p>
    <w:p>
      <w:pPr>
        <w:pStyle w:val="P188"/>
      </w:pPr>
      <w:r>
        <w:tab/>
        <w:t>i.</w:t>
        <w:tab/>
        <w:t>In the case of standards set out in Table 3 or Table 7, soil, not including sediment (if any).</w:t>
      </w:r>
    </w:p>
    <w:p>
      <w:pPr>
        <w:pStyle w:val="P188"/>
      </w:pPr>
      <w:r>
        <w:tab/>
        <w:t>ii.</w:t>
        <w:tab/>
        <w:t xml:space="preserve">In the case of standards set out in Table 9, </w:t>
      </w:r>
    </w:p>
    <w:p>
      <w:pPr>
        <w:pStyle w:val="P189"/>
      </w:pPr>
      <w:r>
        <w:tab/>
        <w:t>A.</w:t>
        <w:tab/>
        <w:t>soil, not including sediment (if any), and</w:t>
      </w:r>
    </w:p>
    <w:p>
      <w:pPr>
        <w:pStyle w:val="P189"/>
      </w:pPr>
      <w:r>
        <w:tab/>
        <w:t>B.</w:t>
        <w:tab/>
        <w:t>sediment.</w:t>
      </w:r>
    </w:p>
    <w:p>
      <w:pPr>
        <w:pStyle w:val="P10"/>
      </w:pPr>
      <w:r>
        <w:tab/>
        <w:t>2.</w:t>
        <w:tab/>
        <w:t xml:space="preserve">If ground water sampling was carried out at the property as part of the phase two environmental site assessment, the concentration of the contaminants in the ground water does not exceed the standards in relation to ground water for that type of property use set out in Table 3, Table 7 or Table 9, as the case may be, of the Soil, Ground Water and Sediment Standards.  O. Reg. 153/04, s. 37 (3); O. Reg. 511/09, s. 17 (3, 4).</w:t>
      </w:r>
    </w:p>
    <w:p>
      <w:pPr>
        <w:pStyle w:val="P253"/>
      </w:pPr>
      <w:r>
        <w:tab/>
        <w:t xml:space="preserve">(4)  If each of clauses 43.1 (1) (a) and (b) apply to a property and the applicable full depth generic standard for a contaminant that is set out in Table 7 is different from the applicable full depth generic standard that is set out in Table 9, the applicable full depth generic standard for the contaminant is the standard that prescribes the lower concentration for the contaminant.  O. Reg. 511/09, s. 17 (5).</w:t>
      </w:r>
    </w:p>
    <w:p>
      <w:pPr>
        <w:pStyle w:val="P147"/>
      </w:pPr>
      <w:r>
        <w:t>Stratified site condition standards, potable ground water</w:t>
      </w:r>
    </w:p>
    <w:p>
      <w:pPr>
        <w:pStyle w:val="P29"/>
      </w:pPr>
      <w:r>
        <w:tab/>
      </w:r>
      <w:bookmarkStart w:id="62" w:name="BK61"/>
      <w:bookmarkEnd w:id="62"/>
      <w:r>
        <w:rPr>
          <w:b w:val="1"/>
        </w:rPr>
        <w:t>38.  </w:t>
      </w:r>
      <w:r>
        <w:t xml:space="preserve">(1)  This section prescribes the stratified site condition standards that may be applied by virtue of clause 35 (2) (b).  O. Reg. 153/04, s. 38 (1).</w:t>
      </w:r>
    </w:p>
    <w:p>
      <w:pPr>
        <w:pStyle w:val="P253"/>
      </w:pPr>
      <w:r>
        <w:tab/>
        <w:t xml:space="preserve">(2)  For the purpose of sub-subparagraph 4 i C of subsection 168.4 (1) of the Act, the prescribed contaminants and the applicable stratified site condition standards for those contaminants are as set out in Table 4 of the Soil, Ground Water and Sediment Standards.  O. Reg. 153/04, s. 38 (2).</w:t>
      </w:r>
    </w:p>
    <w:p>
      <w:pPr>
        <w:pStyle w:val="P253"/>
      </w:pPr>
      <w:r>
        <w:tab/>
        <w:t>(3)  The property meets the applicable stratified site condition standards for the prescribed contaminants, in relation to the type of property use for which the record of site condition is filed, if the following criteria are satisfied:</w:t>
      </w:r>
    </w:p>
    <w:p>
      <w:pPr>
        <w:pStyle w:val="P10"/>
      </w:pPr>
      <w:r>
        <w:tab/>
        <w:t>1.</w:t>
        <w:tab/>
        <w:t>In each of the following media that exist at the property, the concentration of the contaminants does not exceed the standards in relation to the medium for that type of property use set out in Table 4 of the Soil, Ground Water and Sediment Standards:</w:t>
      </w:r>
    </w:p>
    <w:p>
      <w:pPr>
        <w:pStyle w:val="P188"/>
      </w:pPr>
      <w:r>
        <w:tab/>
        <w:t>i.</w:t>
        <w:tab/>
        <w:t>Surface soil, not including sediment (if any).</w:t>
      </w:r>
    </w:p>
    <w:p>
      <w:pPr>
        <w:pStyle w:val="P188"/>
      </w:pPr>
      <w:r>
        <w:tab/>
        <w:t>ii.</w:t>
        <w:tab/>
        <w:t>Subsurface soil, not including sediment (if any).</w:t>
      </w:r>
    </w:p>
    <w:p>
      <w:pPr>
        <w:pStyle w:val="P188"/>
      </w:pPr>
      <w:r>
        <w:tab/>
        <w:t>iii.</w:t>
        <w:tab/>
        <w:t>Sediment.</w:t>
      </w:r>
    </w:p>
    <w:p>
      <w:pPr>
        <w:pStyle w:val="P10"/>
      </w:pPr>
      <w:r>
        <w:tab/>
        <w:t>2.</w:t>
        <w:tab/>
        <w:t xml:space="preserve">If ground water sampling was carried out at the property as part of the phase two environmental site assessment, the concentration of the contaminants in the ground water does not exceed the standards in relation to ground water for that type of property use set out in Table 4 of the Soil, Ground Water and Sediment Standards.  O. Reg. 153/04, s. 38 (3).</w:t>
      </w:r>
    </w:p>
    <w:p>
      <w:pPr>
        <w:pStyle w:val="P147"/>
      </w:pPr>
      <w:r>
        <w:t>Stratified site condition standards, non-potable ground water</w:t>
      </w:r>
    </w:p>
    <w:p>
      <w:pPr>
        <w:pStyle w:val="P29"/>
      </w:pPr>
      <w:r>
        <w:tab/>
      </w:r>
      <w:bookmarkStart w:id="63" w:name="BK62"/>
      <w:bookmarkEnd w:id="63"/>
      <w:r>
        <w:rPr>
          <w:b w:val="1"/>
        </w:rPr>
        <w:t>39.  </w:t>
      </w:r>
      <w:r>
        <w:t xml:space="preserve">(1)  This section prescribes the stratified site condition standards that may be applied by virtue of clause 35 (2) (a).  O. Reg. 153/04, s. 39 (1).</w:t>
      </w:r>
    </w:p>
    <w:p>
      <w:pPr>
        <w:pStyle w:val="P253"/>
      </w:pPr>
      <w:r>
        <w:tab/>
        <w:t xml:space="preserve">(2)  For the purpose of sub-subparagraph 4 i C of subsection 168.4 (1) of the Act, the prescribed contaminants and the applicable stratified site condition standards for those contaminants are as set out in Table 5 of the Soil, Ground Water and Sediment Standards.  O. Reg. 153/04, s. 39 (2).</w:t>
      </w:r>
    </w:p>
    <w:p>
      <w:pPr>
        <w:pStyle w:val="P253"/>
      </w:pPr>
      <w:r>
        <w:tab/>
        <w:t>(3)  The property meets the applicable stratified site condition standards for the prescribed contaminants, in relation to the type of property use for which the record of site condition is filed, if the following criteria are satisfied:</w:t>
      </w:r>
    </w:p>
    <w:p>
      <w:pPr>
        <w:pStyle w:val="P10"/>
      </w:pPr>
      <w:r>
        <w:tab/>
        <w:t>1.</w:t>
        <w:tab/>
        <w:t>In each of the following media that exist at the property, the concentration of the contaminants does not exceed the standards in relation to the medium for that type of property use set out in Table 5 of the Soil, Ground Water and Sediment Standards:</w:t>
      </w:r>
    </w:p>
    <w:p>
      <w:pPr>
        <w:pStyle w:val="P188"/>
      </w:pPr>
      <w:r>
        <w:tab/>
        <w:t>i.</w:t>
        <w:tab/>
        <w:t>Surface soil, not including sediment (if any).</w:t>
      </w:r>
    </w:p>
    <w:p>
      <w:pPr>
        <w:pStyle w:val="P188"/>
      </w:pPr>
      <w:r>
        <w:tab/>
        <w:t>ii.</w:t>
        <w:tab/>
        <w:t>Subsurface soil, not including sediment (if any).</w:t>
      </w:r>
    </w:p>
    <w:p>
      <w:pPr>
        <w:pStyle w:val="P188"/>
      </w:pPr>
      <w:r>
        <w:tab/>
        <w:t>iii.</w:t>
        <w:tab/>
        <w:t>Sediment.</w:t>
      </w:r>
    </w:p>
    <w:p>
      <w:pPr>
        <w:pStyle w:val="P10"/>
      </w:pPr>
      <w:r>
        <w:tab/>
        <w:t>2.</w:t>
        <w:tab/>
        <w:t xml:space="preserve">If ground water sampling was carried out at the property as part of the phase two environmental site assessment, the concentration of the contaminants in the ground water does not exceed the standards in relation to ground water for that type of property use set out in Table 5 of the Soil, Ground Water and Sediment Standards.  O. Reg. 153/04, s. 39 (3).</w:t>
      </w:r>
    </w:p>
    <w:p>
      <w:pPr>
        <w:pStyle w:val="P147"/>
      </w:pPr>
      <w:r>
        <w:t>Stratified site condition standards not applicable to certain uses</w:t>
      </w:r>
    </w:p>
    <w:p>
      <w:pPr>
        <w:pStyle w:val="P29"/>
      </w:pPr>
      <w:r>
        <w:t xml:space="preserve">  </w:t>
      </w:r>
      <w:r>
        <w:rPr/>
        <w:tab/>
      </w:r>
      <w:r>
        <w:rPr>
          <w:b/>
        </w:rPr>
        <w:t xml:space="preserve">40.  </w:t>
      </w:r>
      <w:r>
        <w:rPr/>
        <w:t xml:space="preserve">The qualified person </w:t>
      </w:r>
      <w:r>
        <w:rPr>
          <w:highlight w:val="yellow"/>
        </w:rPr>
        <w:t>shall</w:t>
      </w:r>
      <w:r>
        <w:rPr/>
        <w:t xml:space="preserve"> not use the applicable stratified site conditions standards pursuant to sub-subparagraph 4 i C of subsection 168.4 (1) of the Act in certifying the record of site condition for the purposes of paragraph 4 of subsection 168.4 (1) of the Act if agricultural or other use is specified under paragraph 3 of subsection 168.4 (2) of the Act as the type of property use for which the record of site condition is filed.  O. Reg. 153/04, s. 40.</w:t>
      </w:r>
    </w:p>
    <w:p>
      <w:pPr>
        <w:pStyle w:val="P147"/>
      </w:pPr>
      <w:r>
        <w:t>Site condition standards, environmentally sensitive areas</w:t>
      </w:r>
    </w:p>
    <w:p>
      <w:pPr>
        <w:pStyle w:val="P29"/>
      </w:pPr>
      <w:r>
        <w:tab/>
      </w:r>
      <w:bookmarkStart w:id="65" w:name="BK64"/>
      <w:bookmarkEnd w:id="65"/>
      <w:r>
        <w:rPr>
          <w:b w:val="1"/>
        </w:rPr>
        <w:t>41.  </w:t>
      </w:r>
      <w:r>
        <w:t>(1)  This section applies in relation to a property if,</w:t>
      </w:r>
    </w:p>
    <w:p>
      <w:pPr>
        <w:pStyle w:val="P8"/>
      </w:pPr>
      <w:r>
        <w:tab/>
        <w:t>(a)</w:t>
        <w:tab/>
        <w:t>the property is,</w:t>
      </w:r>
    </w:p>
    <w:p>
      <w:pPr>
        <w:pStyle w:val="P171"/>
      </w:pPr>
      <w:r>
        <w:tab/>
        <w:t>(i)</w:t>
        <w:tab/>
        <w:t>within an area of natural significance,</w:t>
      </w:r>
    </w:p>
    <w:p>
      <w:pPr>
        <w:pStyle w:val="P171"/>
      </w:pPr>
      <w:r>
        <w:tab/>
        <w:t>(ii)</w:t>
        <w:tab/>
        <w:t>includes or is adjacent to an area of natural significance or part of such an area, or</w:t>
      </w:r>
    </w:p>
    <w:p>
      <w:pPr>
        <w:pStyle w:val="P171"/>
      </w:pPr>
      <w:r>
        <w:tab/>
        <w:t>(iii)</w:t>
        <w:tab/>
        <w:t xml:space="preserve">includes land that is within 30 metres of an area of natural significance or part of such an area; </w:t>
      </w:r>
    </w:p>
    <w:p>
      <w:pPr>
        <w:pStyle w:val="P8"/>
      </w:pPr>
      <w:r>
        <w:tab/>
        <w:t>(b)</w:t>
        <w:tab/>
        <w:t>the soil at the property has a pH value as follows:</w:t>
      </w:r>
    </w:p>
    <w:p>
      <w:pPr>
        <w:pStyle w:val="P171"/>
      </w:pPr>
      <w:r>
        <w:tab/>
        <w:t>(i)</w:t>
        <w:tab/>
        <w:t>for surface soil, less than 5 or greater than 9,</w:t>
      </w:r>
    </w:p>
    <w:p>
      <w:pPr>
        <w:pStyle w:val="P171"/>
      </w:pPr>
      <w:r>
        <w:tab/>
        <w:t>(ii)</w:t>
        <w:tab/>
        <w:t>for sub-surface soil, less than 5 or greater than 11; or</w:t>
      </w:r>
    </w:p>
    <w:p>
      <w:pPr>
        <w:pStyle w:val="P8"/>
      </w:pPr>
      <w:r>
        <w:tab/>
        <w:t>(c), (d)</w:t>
        <w:tab/>
      </w:r>
      <w:r>
        <w:rPr>
          <w:rStyle w:val="C22"/>
        </w:rPr>
        <w:t>Revoked</w:t>
      </w:r>
      <w:r>
        <w:t xml:space="preserve">:  O. Reg. 511/09, s. 18 (3).</w:t>
      </w:r>
    </w:p>
    <w:p>
      <w:pPr>
        <w:pStyle w:val="P8"/>
      </w:pPr>
      <w:r>
        <w:t xml:space="preserve">  </w:t>
      </w:r>
      <w:r>
        <w:rPr/>
        <w:tab/>
        <w:t>(e)</w:t>
        <w:tab/>
        <w:t xml:space="preserve">a qualified person is of the opinion that, given the characteristics of the property and the certifications the qualified person would be </w:t>
      </w:r>
      <w:r>
        <w:rPr>
          <w:highlight w:val="cyan"/>
        </w:rPr>
        <w:t>required</w:t>
      </w:r>
      <w:r>
        <w:rPr/>
        <w:t xml:space="preserve"> to make in a record of site condition in relation to the property as specified in Schedule A, it is appropriate to apply this section to the property.  O. Reg. 153/04, s. 41 (1); O. Reg. 511/09, s. 18 (1-3).</w:t>
      </w:r>
    </w:p>
    <w:p>
      <w:pPr>
        <w:pStyle w:val="P253"/>
      </w:pPr>
      <w:r>
        <w:t xml:space="preserve">  </w:t>
      </w:r>
      <w:r>
        <w:rPr/>
        <w:tab/>
        <w:t xml:space="preserve">(2)  If this section applies, the qualified person </w:t>
      </w:r>
      <w:r>
        <w:rPr>
          <w:highlight w:val="yellow"/>
        </w:rPr>
        <w:t>shall</w:t>
      </w:r>
      <w:r>
        <w:rPr/>
        <w:t xml:space="preserve"> not use the following standards in certifying the record of site condition for the purposes of paragraph 4 of subsection 168.4 (1) of the Act:</w:t>
      </w:r>
    </w:p>
    <w:p>
      <w:pPr>
        <w:pStyle w:val="P10"/>
      </w:pPr>
      <w:r>
        <w:tab/>
        <w:t>1.</w:t>
        <w:tab/>
        <w:t>The applicable full-depth generic site condition standards pursuant to sub-subparagraph 4 i B of subsection 168.4 (1) of the Act.</w:t>
      </w:r>
    </w:p>
    <w:p>
      <w:pPr>
        <w:pStyle w:val="P10"/>
      </w:pPr>
      <w:r>
        <w:tab/>
        <w:t>2.</w:t>
        <w:tab/>
        <w:t xml:space="preserve">The applicable stratified site condition standards pursuant to sub-subparagraph 4 i C of subsection 168.4 (1) of the Act.  O. Reg. 153/04, s. 41 (2).</w:t>
      </w:r>
    </w:p>
    <w:p>
      <w:pPr>
        <w:pStyle w:val="P253"/>
      </w:pPr>
      <w:r>
        <w:tab/>
        <w:t>(3)  </w:t>
      </w:r>
      <w:r>
        <w:rPr>
          <w:rStyle w:val="C22"/>
        </w:rPr>
        <w:t>Revoked</w:t>
      </w:r>
      <w:r>
        <w:t xml:space="preserve">:  O. Reg. 511/09, s. 18 (4).</w:t>
      </w:r>
    </w:p>
    <w:p>
      <w:pPr>
        <w:pStyle w:val="P147"/>
      </w:pPr>
      <w:r>
        <w:t>Soil textures, applicable standards</w:t>
      </w:r>
    </w:p>
    <w:p>
      <w:pPr>
        <w:pStyle w:val="P29"/>
      </w:pPr>
      <w:r>
        <w:t xml:space="preserve">  </w:t>
      </w:r>
      <w:r>
        <w:rPr/>
        <w:tab/>
      </w:r>
      <w:r>
        <w:rPr>
          <w:b/>
        </w:rPr>
        <w:t xml:space="preserve">42.  </w:t>
      </w:r>
      <w:r>
        <w:rPr/>
        <w:t xml:space="preserve">(1)  If, in respect of a contaminant, a cell in a table in the Soil, Ground Water and Sediment Standards sets one standard for coarse textured soil and another standard for medium and fine textured soil for the contaminant, the qualified person </w:t>
      </w:r>
      <w:r>
        <w:rPr>
          <w:highlight w:val="yellow"/>
        </w:rPr>
        <w:t>shall</w:t>
      </w:r>
      <w:r>
        <w:rPr/>
        <w:t xml:space="preserve"> apply the following rules in determining which standard applies to a property for that contaminant:</w:t>
      </w:r>
    </w:p>
    <w:p>
      <w:pPr>
        <w:pStyle w:val="P10"/>
      </w:pPr>
      <w:r>
        <w:t xml:space="preserve">  </w:t>
      </w:r>
      <w:r>
        <w:rPr/>
        <w:tab/>
        <w:t>1.</w:t>
        <w:tab/>
        <w:t xml:space="preserve">If the qualified person determines that at least 1/3 of the soil at the property, measured by volume, consists of coarse textured soil, the qualified person </w:t>
      </w:r>
      <w:r>
        <w:rPr>
          <w:highlight w:val="yellow"/>
        </w:rPr>
        <w:t>shall</w:t>
      </w:r>
      <w:r>
        <w:rPr/>
        <w:t xml:space="preserve"> apply the standard for coarse textured soil.</w:t>
      </w:r>
    </w:p>
    <w:p>
      <w:pPr>
        <w:pStyle w:val="P10"/>
      </w:pPr>
      <w:r>
        <w:tab/>
        <w:t>2.</w:t>
        <w:tab/>
        <w:t xml:space="preserve">In any other case, the qualified person may apply the standard for medium and fine textured soil.  O. Reg. 153/04, s. 42 (1).</w:t>
      </w:r>
    </w:p>
    <w:p>
      <w:pPr>
        <w:pStyle w:val="P253"/>
      </w:pPr>
      <w:r>
        <w:tab/>
        <w:t>(2)  In this section,</w:t>
      </w:r>
    </w:p>
    <w:p>
      <w:pPr>
        <w:pStyle w:val="P182"/>
      </w:pPr>
      <w:r>
        <w:t>“coarse textured soil” means soil that contains more than 50 per cent by mass of particles that are 75 micrometres or larger in mean diameter;</w:t>
      </w:r>
    </w:p>
    <w:p>
      <w:pPr>
        <w:pStyle w:val="P9"/>
      </w:pPr>
      <w:r>
        <w:t xml:space="preserve">“medium and fine textured soil” means soil that contains 50 per cent or more by mass of particles that are smaller than 75 micrometres in mean diameter.  O. Reg. 153/04, s. 42 (2); O. Reg. 511/09, s. 19.</w:t>
      </w:r>
    </w:p>
    <w:p>
      <w:pPr>
        <w:pStyle w:val="P147"/>
      </w:pPr>
      <w:r>
        <w:t>Applicable site condition standard: “N/A”, “N/V” or not listed</w:t>
      </w:r>
    </w:p>
    <w:p>
      <w:pPr>
        <w:pStyle w:val="P29"/>
      </w:pPr>
      <w:r>
        <w:rPr>
          <w:b w:val="1"/>
        </w:rPr>
        <w:tab/>
      </w:r>
      <w:bookmarkStart w:id="67" w:name="BK66"/>
      <w:bookmarkEnd w:id="67"/>
      <w:r>
        <w:rPr>
          <w:b w:val="1"/>
        </w:rPr>
        <w:t>43.  </w:t>
      </w:r>
      <w:r>
        <w:t xml:space="preserve">(1)  If a cell in a table in the Soil, Ground Water and Sediment Standards indicates “N/A” or “N/V” in respect of a contaminant found in an environmental medium in relation to a type of property use, no applicable site condition standard is prescribed for that contaminant found in that environmental medium in relation to that type of property use.  O. Reg. 153/04, s. 43 (1).</w:t>
      </w:r>
    </w:p>
    <w:p>
      <w:pPr>
        <w:pStyle w:val="P253"/>
      </w:pPr>
      <w:r>
        <w:tab/>
        <w:t xml:space="preserve">(2)  In cases where a cell in a table in the Soil, Ground Water and Sediment Standards indicates “N/V” as referenced in subsection (1), if the contaminant is detected in the environmental medium on, in or under a property and is associated with potentially contaminating activity, the owner of the property may submit to the Director a new science risk assessment described in section 9 of Schedule C, if the owner or qualified person is of the opinion that a risk assessment is necessary in order to complete the certifications in a record of site condition prescribed by Schedule A.  O. Reg. 511/09, s. 20.</w:t>
      </w:r>
    </w:p>
    <w:p>
      <w:pPr>
        <w:pStyle w:val="P253"/>
      </w:pPr>
      <w:r>
        <w:tab/>
        <w:t xml:space="preserve">(3)  In cases where a contaminant is detected on, in or under a property and the contaminant is not listed in the table that sets out the applicable site conditions standards in the Soil, Ground Water and Sediment Standards and is associated with potentially contaminating activity, the owner of the property may submit to the Director a new science risk assessment described in section 9 of Schedule C, if the owner or qualified person is of the opinion that a risk assessment is necessary in order to complete the certifications in a record of site condition prescribed by Schedule A.  O. Reg. 511/09, s. 20.</w:t>
      </w:r>
    </w:p>
    <w:p>
      <w:pPr>
        <w:pStyle w:val="P147"/>
      </w:pPr>
      <w:r>
        <w:t xml:space="preserve">  </w:t>
      </w:r>
      <w:r>
        <w:rPr/>
        <w:t>Site condition standards, shallow soil property or water body</w:t>
      </w:r>
    </w:p>
    <w:p>
      <w:pPr>
        <w:pStyle w:val="P29"/>
      </w:pPr>
      <w:r>
        <w:rPr>
          <w:b w:val="1"/>
        </w:rPr>
        <w:tab/>
      </w:r>
      <w:bookmarkStart w:id="68" w:name="BK67"/>
      <w:bookmarkEnd w:id="68"/>
      <w:r>
        <w:rPr>
          <w:b w:val="1"/>
        </w:rPr>
        <w:t>43.1  </w:t>
      </w:r>
      <w:r>
        <w:t xml:space="preserve">(1)  This section applies in relation to a property if, </w:t>
      </w:r>
    </w:p>
    <w:p>
      <w:pPr>
        <w:pStyle w:val="P8"/>
      </w:pPr>
      <w:r>
        <w:t xml:space="preserve">  </w:t>
      </w:r>
      <w:r>
        <w:rPr/>
        <w:tab/>
        <w:t>(a)</w:t>
        <w:tab/>
        <w:t>the property is a shallow soil property; or</w:t>
      </w:r>
    </w:p>
    <w:p>
      <w:pPr>
        <w:pStyle w:val="P8"/>
      </w:pPr>
      <w:r>
        <w:tab/>
        <w:t>(b)</w:t>
        <w:tab/>
        <w:t xml:space="preserve">the property includes all or part of a water body or is adjacent to a water body or includes land that is within 30 metres of a water body.  O. Reg. 511/09, s. 21.</w:t>
      </w:r>
    </w:p>
    <w:p>
      <w:pPr>
        <w:pStyle w:val="P253"/>
      </w:pPr>
      <w:r>
        <w:t xml:space="preserve">  </w:t>
      </w:r>
      <w:r>
        <w:rPr/>
        <w:tab/>
        <w:t xml:space="preserve">(2)  If this section applies, the qualified person </w:t>
      </w:r>
      <w:r>
        <w:rPr>
          <w:highlight w:val="yellow"/>
        </w:rPr>
        <w:t>shall</w:t>
      </w:r>
      <w:r>
        <w:rPr/>
        <w:t xml:space="preserve"> not use the applicable stratified site condition standards pursuant to sub-subparagraph 4 i C of subsection 168.4 (1) of the Act in certifying the record of site condition for the purposes of paragraph 4 of subsection 168.4 (1) of the Act.  O. Reg. 511/09, s. 21.</w:t>
      </w:r>
    </w:p>
    <w:p>
      <w:pPr>
        <w:pStyle w:val="P253"/>
      </w:pPr>
      <w:r>
        <w:rPr>
          <w:b w:val="1"/>
        </w:rPr>
        <w:tab/>
      </w:r>
      <w:r>
        <w:t>(3)  In this section,</w:t>
      </w:r>
    </w:p>
    <w:p>
      <w:pPr>
        <w:pStyle w:val="P182"/>
      </w:pPr>
      <w:r>
        <w:t xml:space="preserve">  </w:t>
      </w:r>
      <w:r>
        <w:rPr/>
        <w:t>“shallow soil property” means a property of which 1/3 or more of the area consists of soil equal to or less than 2 metres in depth beneath the soil surface, excluding any non-soil surface treatment such as asphalt, concrete or aggregate;</w:t>
      </w:r>
    </w:p>
    <w:p>
      <w:pPr>
        <w:pStyle w:val="P9"/>
      </w:pPr>
      <w:r>
        <w:t xml:space="preserve">  </w:t>
      </w:r>
      <w:r>
        <w:rPr/>
        <w:t>“soil” means, for the purposes of the definition of shallow soil property, unconsolidated naturally occurring mineral particles and other naturally occurring material resulting from the natural breakdown of rock or organic matter by physical, chemical or biological processes that are smaller than 2 millimetres in size or that pass the US #10 sieve, and includes a mixture of soil and rock if less than 50 per cent by mass of the mixture is rock.  O. Reg. 511/09, s. 21.</w:t>
      </w:r>
    </w:p>
    <w:p>
      <w:pPr>
        <w:pStyle w:val="P14"/>
      </w:pPr>
      <w:bookmarkStart w:id="69" w:name="BK68"/>
      <w:bookmarkEnd w:id="69"/>
      <w:r>
        <w:t>Risk Assessments</w:t>
      </w:r>
    </w:p>
    <w:p>
      <w:pPr>
        <w:pStyle w:val="P147"/>
      </w:pPr>
      <w:r>
        <w:t>Risk assessment form</w:t>
      </w:r>
    </w:p>
    <w:p>
      <w:pPr>
        <w:pStyle w:val="P29"/>
      </w:pPr>
      <w:r>
        <w:t xml:space="preserve">  </w:t>
      </w:r>
      <w:r>
        <w:rPr/>
        <w:tab/>
      </w:r>
      <w:r>
        <w:rPr>
          <w:b/>
        </w:rPr>
        <w:t xml:space="preserve">44.  </w:t>
      </w:r>
      <w:r>
        <w:rPr/>
        <w:t xml:space="preserve">(1)  Subject to subsection (2) and section 45, a risk assessment </w:t>
      </w:r>
      <w:r>
        <w:rPr>
          <w:highlight w:val="yellow"/>
        </w:rPr>
        <w:t>shall</w:t>
      </w:r>
      <w:r>
        <w:rPr/>
        <w:t xml:space="preserve"> be prepared and submitted in accordance with Schedule C.  O. Reg. 153/04, s. 44 (1).</w:t>
      </w:r>
    </w:p>
    <w:p>
      <w:pPr>
        <w:pStyle w:val="P253"/>
      </w:pPr>
      <w:r>
        <w:tab/>
        <w:t>(2)  A site specific risk assessment of a property as referred to in the Cleanup Guideline 1996 that was commenced, but not completed, before this Regulation came into force satisfies the requirements of this Regulation if,</w:t>
      </w:r>
    </w:p>
    <w:p>
      <w:pPr>
        <w:pStyle w:val="P8"/>
      </w:pPr>
      <w:r>
        <w:tab/>
        <w:t>(a)</w:t>
        <w:tab/>
        <w:t>in an appendix to the risk assessment report prepared and submitted in accordance with Schedule C, a qualified person certifies in writing</w:t>
      </w:r>
      <w:r>
        <w:rPr>
          <w:b w:val="1"/>
        </w:rPr>
        <w:t xml:space="preserve"> </w:t>
      </w:r>
      <w:r>
        <w:t>that the components of the site specific risk assessment completed before this Regulation came into force meet the requirements of this Regulation with respect to a risk assessment, except that they were not completed by a qualified person; and</w:t>
      </w:r>
    </w:p>
    <w:p>
      <w:pPr>
        <w:pStyle w:val="P8"/>
      </w:pPr>
      <w:r>
        <w:tab/>
        <w:t>(b)</w:t>
        <w:tab/>
        <w:t>a risk assessment is completed that consists of,</w:t>
      </w:r>
    </w:p>
    <w:p>
      <w:pPr>
        <w:pStyle w:val="P171"/>
      </w:pPr>
      <w:r>
        <w:tab/>
        <w:t>(i)</w:t>
        <w:tab/>
        <w:t>a review by a qualified person of those components of the site specific risk assessment completed before this Regulation came into force, and</w:t>
      </w:r>
    </w:p>
    <w:p>
      <w:pPr>
        <w:pStyle w:val="P171"/>
      </w:pPr>
      <w:r>
        <w:t xml:space="preserve">  </w:t>
      </w:r>
      <w:r>
        <w:rPr/>
        <w:tab/>
        <w:t>(ii)</w:t>
        <w:tab/>
        <w:t xml:space="preserve">the completion of those components </w:t>
      </w:r>
      <w:r>
        <w:rPr>
          <w:highlight w:val="cyan"/>
        </w:rPr>
        <w:t>required</w:t>
      </w:r>
      <w:r>
        <w:rPr/>
        <w:t xml:space="preserve"> under Schedule C that were not completed at the time this Regulation came into force.  O. Reg. 153/04, s. 44 (2).</w:t>
      </w:r>
    </w:p>
    <w:p>
      <w:pPr>
        <w:pStyle w:val="P253"/>
      </w:pPr>
      <w:r>
        <w:tab/>
        <w:t xml:space="preserve">(3)  A site specific risk assessment of a property as referred to in the Cleanup Guideline 1996 that was submitted to Ministry, but not approved by the Ministry under the Guideline before this Regulation came into force, satisfies the requirements of this Regulation, if the Director determines that the site specific risk assessment complies with the requirements specified in section 4 of Schedule C, except that the site specific risk assessment was not completed by a qualified person.  O. Reg. 153/04, s. 44 (3).</w:t>
      </w:r>
    </w:p>
    <w:p>
      <w:pPr>
        <w:pStyle w:val="P147"/>
      </w:pPr>
      <w:r>
        <w:t>Transition</w:t>
      </w:r>
    </w:p>
    <w:p>
      <w:pPr>
        <w:pStyle w:val="P29"/>
      </w:pPr>
      <w:r>
        <w:tab/>
      </w:r>
      <w:bookmarkStart w:id="71" w:name="BK70"/>
      <w:bookmarkEnd w:id="71"/>
      <w:r>
        <w:rPr>
          <w:b w:val="1"/>
        </w:rPr>
        <w:t>45.  </w:t>
      </w:r>
      <w:r>
        <w:t xml:space="preserve">(1)  If a site specific risk assessment in respect of a property was completed and submitted to the Ministry under the Cleanup Guideline 1996 before this Regulation came into force and was approved by the Ministry under the Guideline, the approved site specific assessment is deemed to be a risk assessment that has been accepted by the Director under section 168.5 of the Act for the purposes of the Act and this Regulation.  O. Reg. 153/04, s. 45 (1).</w:t>
      </w:r>
    </w:p>
    <w:p>
      <w:pPr>
        <w:pStyle w:val="P253"/>
      </w:pPr>
      <w:r>
        <w:tab/>
        <w:t>(2)  The following provisions do not apply to a site specific risk assessment that is deemed to be a risk assessment under subsection (1), if the site specific risk assessment does not specify a standard with respect to a contaminant:</w:t>
      </w:r>
    </w:p>
    <w:p>
      <w:pPr>
        <w:pStyle w:val="P10"/>
      </w:pPr>
      <w:r>
        <w:tab/>
        <w:t>1.</w:t>
        <w:tab/>
        <w:t>Sub-subparagraph 4 (ii) C of subsection 168.4 (1) of the Act.</w:t>
      </w:r>
    </w:p>
    <w:p>
      <w:pPr>
        <w:pStyle w:val="P10"/>
      </w:pPr>
      <w:r>
        <w:tab/>
        <w:t>2.</w:t>
        <w:tab/>
        <w:t>Paragraph 3 of subsection 21 (2) of Schedule A.</w:t>
      </w:r>
    </w:p>
    <w:p>
      <w:pPr>
        <w:pStyle w:val="P10"/>
      </w:pPr>
      <w:r>
        <w:tab/>
        <w:t>3.</w:t>
        <w:tab/>
        <w:t>Paragraph 3 of subsection 22 (2) of Schedule A.</w:t>
      </w:r>
    </w:p>
    <w:p>
      <w:pPr>
        <w:pStyle w:val="P10"/>
      </w:pPr>
      <w:r>
        <w:tab/>
        <w:t>4.</w:t>
        <w:tab/>
        <w:t>Paragraph 3 of subsection 23 (2) of Schedule A.</w:t>
      </w:r>
    </w:p>
    <w:p>
      <w:pPr>
        <w:pStyle w:val="P10"/>
      </w:pPr>
      <w:r>
        <w:tab/>
        <w:t>5.</w:t>
        <w:tab/>
        <w:t>Paragraph 3 of subsection 24 (2) of Schedule A.</w:t>
      </w:r>
    </w:p>
    <w:p>
      <w:pPr>
        <w:pStyle w:val="P10"/>
      </w:pPr>
      <w:r>
        <w:tab/>
        <w:t>6.</w:t>
        <w:tab/>
        <w:t xml:space="preserve">Paragraph 3 of subsection 25 (2) of Schedule A.  O. Reg. 153/04, s. 45 (2).</w:t>
      </w:r>
    </w:p>
    <w:p>
      <w:pPr>
        <w:pStyle w:val="P147"/>
      </w:pPr>
      <w:r>
        <w:t>Time to respond to risk assessment</w:t>
      </w:r>
    </w:p>
    <w:p>
      <w:pPr>
        <w:pStyle w:val="P29"/>
      </w:pPr>
      <w:r>
        <w:tab/>
      </w:r>
      <w:bookmarkStart w:id="72" w:name="BK71"/>
      <w:bookmarkEnd w:id="72"/>
      <w:r>
        <w:rPr>
          <w:b w:val="1"/>
        </w:rPr>
        <w:t>46.  </w:t>
      </w:r>
      <w:r>
        <w:t>(1)  The period of time prescribed for the purposes of subsection 168.5 (1) of the Act for notice to be given in relation to a risk assessment submitted by the owner to the Director is as follows:</w:t>
      </w:r>
    </w:p>
    <w:p>
      <w:pPr>
        <w:pStyle w:val="P10"/>
      </w:pPr>
      <w:r>
        <w:tab/>
        <w:t>1.</w:t>
        <w:tab/>
        <w:t>In the case of a limited scope risk assessment described in section 7 of Schedule C or an estimation of natural local background concentration risk assessment described in section 8 of Schedule C, eight weeks after the date of submission.</w:t>
      </w:r>
    </w:p>
    <w:p>
      <w:pPr>
        <w:pStyle w:val="P10"/>
      </w:pPr>
      <w:r>
        <w:tab/>
        <w:t>2.</w:t>
        <w:tab/>
        <w:t>In the case of a new science risk assessment described in section 9 of Schedule C or a wider area of abatement risk assessment described in section 10 of Schedule C, 22 weeks after the date of submission.</w:t>
      </w:r>
    </w:p>
    <w:p>
      <w:pPr>
        <w:pStyle w:val="P10"/>
      </w:pPr>
      <w:r>
        <w:tab/>
        <w:t>3.</w:t>
        <w:tab/>
        <w:t xml:space="preserve">In any other case, 16 weeks after the date of submission.  O. Reg. 153/04, s. 46 (1).</w:t>
      </w:r>
    </w:p>
    <w:p>
      <w:pPr>
        <w:pStyle w:val="P253"/>
      </w:pPr>
      <w:r>
        <w:tab/>
        <w:t>(2)  If, at any time after the submission of a risk assessment report and before the Director has made a decision on the risk assessment under section 168.5 of the Act, the Director becomes aware of one of the following circumstances, the Director may notify the owner in writing of the circumstance:</w:t>
      </w:r>
    </w:p>
    <w:p>
      <w:pPr>
        <w:pStyle w:val="P10"/>
      </w:pPr>
      <w:r>
        <w:tab/>
        <w:t>1.</w:t>
        <w:tab/>
        <w:t>The type of approach taken by the risk assessment is not appropriate given the circumstances of the contaminant and the property to which the risk assessment relates.</w:t>
      </w:r>
    </w:p>
    <w:p>
      <w:pPr>
        <w:pStyle w:val="P10"/>
      </w:pPr>
      <w:r>
        <w:tab/>
        <w:t>2.</w:t>
        <w:tab/>
        <w:t>The content of the risk assessment report does not comply with a requirement specified in section 4 or 5 of Schedule C.</w:t>
      </w:r>
    </w:p>
    <w:p>
      <w:pPr>
        <w:pStyle w:val="P10"/>
      </w:pPr>
      <w:r>
        <w:tab/>
        <w:t>3.</w:t>
        <w:tab/>
        <w:t xml:space="preserve">The risk assessment report does not contain sufficient data or information to support the conclusions reached in the report.  O. Reg. 153/04, s. 46 (2).</w:t>
      </w:r>
    </w:p>
    <w:p>
      <w:pPr>
        <w:pStyle w:val="P253"/>
      </w:pPr>
      <w:r>
        <w:tab/>
        <w:t>(3)  A notice under subsection (2) may request that the owner,</w:t>
      </w:r>
    </w:p>
    <w:p>
      <w:pPr>
        <w:pStyle w:val="P8"/>
      </w:pPr>
      <w:r>
        <w:tab/>
        <w:t>(a)</w:t>
        <w:tab/>
        <w:t>revise and resubmit the risk assessment to the Director in accordance with the directions specified in the notice; or</w:t>
      </w:r>
    </w:p>
    <w:p>
      <w:pPr>
        <w:pStyle w:val="P8"/>
      </w:pPr>
      <w:r>
        <w:tab/>
        <w:t>(b)</w:t>
        <w:tab/>
        <w:t xml:space="preserve">provide specified additional information for the risk assessment report by the date and time specified in the notice.  O. Reg. 153/04, s. 46 (3).</w:t>
      </w:r>
    </w:p>
    <w:p>
      <w:pPr>
        <w:pStyle w:val="P253"/>
      </w:pPr>
      <w:r>
        <w:t xml:space="preserve">  </w:t>
      </w:r>
      <w:r>
        <w:rPr/>
        <w:tab/>
        <w:t xml:space="preserve">(4)  If the Director gives notice under clause (3) (a), the period of time for the purposes of subsection (1) </w:t>
      </w:r>
      <w:r>
        <w:rPr>
          <w:highlight w:val="yellow"/>
        </w:rPr>
        <w:t>shall</w:t>
      </w:r>
      <w:r>
        <w:rPr/>
        <w:t xml:space="preserve"> commence on the date that the qualified person submits the revised risk assessment in accordance with the Director’s notice.  O. Reg. 153/04, s. 46 (4).</w:t>
      </w:r>
    </w:p>
    <w:p>
      <w:pPr>
        <w:pStyle w:val="P253"/>
      </w:pPr>
      <w:r>
        <w:tab/>
        <w:t xml:space="preserve">(5)  If the Director gives notice under clause (3) (b), the period of time for the purposes of subsection (1) stops on the date the notice is issued and resumes on the date the information specified in the notice is provided to the Director.  O. Reg. 153/04, s. 46 (5).</w:t>
      </w:r>
    </w:p>
    <w:p>
      <w:pPr>
        <w:pStyle w:val="P253"/>
      </w:pPr>
      <w:r>
        <w:tab/>
        <w:t xml:space="preserve">(6)  At any time after an owner submits a risk assessment under subsection 168.5 of the Act to the Director, the owner may withdraw the risk assessment by giving written notice to the Director.  O. Reg. 153/04, s. 46 (6).</w:t>
      </w:r>
    </w:p>
    <w:p>
      <w:pPr>
        <w:pStyle w:val="P14"/>
      </w:pPr>
      <w:bookmarkStart w:id="73" w:name="BK72"/>
      <w:bookmarkEnd w:id="73"/>
      <w:r>
        <w:t>Meeting Site Condition and Risk Assessment Standards</w:t>
      </w:r>
    </w:p>
    <w:p>
      <w:pPr>
        <w:pStyle w:val="P147"/>
      </w:pPr>
      <w:r>
        <w:t>Analytical procedures</w:t>
      </w:r>
    </w:p>
    <w:p>
      <w:pPr>
        <w:pStyle w:val="P29"/>
      </w:pPr>
      <w:r>
        <w:t xml:space="preserve">  </w:t>
      </w:r>
      <w:r>
        <w:rPr/>
        <w:tab/>
      </w:r>
      <w:r>
        <w:rPr>
          <w:b/>
        </w:rPr>
        <w:t xml:space="preserve">47.  </w:t>
      </w:r>
      <w:r>
        <w:rPr/>
        <w:t xml:space="preserve">(1)  Where a qualified person takes a sample of sediment, soil or ground water from the land or water in, on or under a property for the purpose of analysing the sample for a contaminant as part of a phase one or phase two environmental site assessment or a risk assessment or for the purpose of indicating the maximum concentration of a contaminant in, on or under the property in a record of site condition, the qualified person </w:t>
      </w:r>
      <w:r>
        <w:rPr>
          <w:highlight w:val="yellow"/>
        </w:rPr>
        <w:t>shall</w:t>
      </w:r>
      <w:r>
        <w:rPr/>
        <w:t xml:space="preserve"> ensure that,</w:t>
      </w:r>
    </w:p>
    <w:p>
      <w:pPr>
        <w:pStyle w:val="P8"/>
      </w:pPr>
      <w:r>
        <w:tab/>
        <w:t>(a)</w:t>
        <w:tab/>
        <w:t>the samples are handled and stored in accordance with the Analytical Protocol;</w:t>
      </w:r>
    </w:p>
    <w:p>
      <w:pPr>
        <w:pStyle w:val="P8"/>
      </w:pPr>
      <w:r>
        <w:tab/>
        <w:t>(b)</w:t>
        <w:tab/>
        <w:t xml:space="preserve">the collection and chain of custody of samples is carried out in accordance with the requirements in Part VIII and Schedule E; </w:t>
      </w:r>
    </w:p>
    <w:p>
      <w:pPr>
        <w:pStyle w:val="P8"/>
      </w:pPr>
      <w:r>
        <w:tab/>
        <w:t>(c)</w:t>
        <w:tab/>
        <w:t xml:space="preserve">the analyses of the samples mentioned in clause (a) are carried out by a laboratory that, </w:t>
      </w:r>
    </w:p>
    <w:p>
      <w:pPr>
        <w:pStyle w:val="P171"/>
      </w:pPr>
      <w:r>
        <w:tab/>
        <w:t>(i)</w:t>
        <w:tab/>
        <w:t>has been accredited in accordance with the International Standard ISO/IEC 17025 – General Requirement for the Competence of Testing and Calibration Laboratories, dated May 5, 2005, as amended from time to time, and</w:t>
      </w:r>
    </w:p>
    <w:p>
      <w:pPr>
        <w:pStyle w:val="P171"/>
      </w:pPr>
      <w:r>
        <w:tab/>
        <w:t>(ii)</w:t>
        <w:tab/>
        <w:t>has been accredited in accordance with the standards, if standards for proficiency testing have been developed by the Standards Council of Canada, the Canadian Association for Laboratory Accreditation or another accreditation body accepted by the Director for a parameter set out in the Soil, Ground Water and Sediment Standards;</w:t>
      </w:r>
    </w:p>
    <w:p>
      <w:pPr>
        <w:pStyle w:val="P8"/>
      </w:pPr>
      <w:r>
        <w:tab/>
        <w:t>(d)</w:t>
        <w:tab/>
        <w:t>the laboratory provides the certificate of analysis or analytical report referred to in subsection (2) prepared in accordance with the Analytical Protocol and the requirements of subsection (3); and</w:t>
      </w:r>
    </w:p>
    <w:p>
      <w:pPr>
        <w:pStyle w:val="P8"/>
      </w:pPr>
      <w:r>
        <w:tab/>
        <w:t>(e)</w:t>
        <w:tab/>
        <w:t xml:space="preserve">the laboratory is not instructed to exclude, from an analytical report or certificate of analysis, any of the parameters which were analyzed.  O. Reg. 511/09, s. 22.</w:t>
      </w:r>
    </w:p>
    <w:p>
      <w:pPr>
        <w:pStyle w:val="P253"/>
      </w:pPr>
      <w:r>
        <w:t xml:space="preserve">  </w:t>
      </w:r>
      <w:r>
        <w:rPr/>
        <w:tab/>
        <w:t xml:space="preserve">(2)  If a sample mentioned in subsection (1) is submitted by a qualified person to a laboratory for analysis for a contaminant, the laboratory </w:t>
      </w:r>
      <w:r>
        <w:rPr>
          <w:highlight w:val="yellow"/>
        </w:rPr>
        <w:t>shall</w:t>
      </w:r>
      <w:r>
        <w:rPr/>
        <w:t xml:space="preserve">, </w:t>
      </w:r>
    </w:p>
    <w:p>
      <w:pPr>
        <w:pStyle w:val="P8"/>
      </w:pPr>
      <w:r>
        <w:tab/>
        <w:t>(a)</w:t>
        <w:tab/>
        <w:t>conduct the analysis for the contaminant in accordance with the Analytical Protocol; and</w:t>
      </w:r>
    </w:p>
    <w:p>
      <w:pPr>
        <w:pStyle w:val="P8"/>
      </w:pPr>
      <w:r>
        <w:tab/>
        <w:t>(b)</w:t>
        <w:tab/>
        <w:t xml:space="preserve">give a certificate of analysis or analytical report to the qualified person that specifies the analytical method used for conducting the analysis for the contaminant.  O. Reg. 511/09, s. 22.</w:t>
      </w:r>
    </w:p>
    <w:p>
      <w:pPr>
        <w:pStyle w:val="P253"/>
      </w:pPr>
      <w:r>
        <w:t xml:space="preserve">  </w:t>
      </w:r>
      <w:r>
        <w:rPr/>
        <w:tab/>
        <w:t xml:space="preserve">(3)  The certificate of analysis or analytical report referenced in clause (2) (b) </w:t>
      </w:r>
      <w:r>
        <w:rPr>
          <w:highlight w:val="yellow"/>
        </w:rPr>
        <w:t>shall</w:t>
      </w:r>
      <w:r>
        <w:rPr/>
        <w:t xml:space="preserve"> contain a complete record of the submission and analysis, including all correspondence between the laboratory and the qualified person or anyone under the supervision and control of the qualified person with respect to the sample collection, chain of custody, handling and analysis including,</w:t>
      </w:r>
    </w:p>
    <w:p>
      <w:pPr>
        <w:pStyle w:val="P8"/>
      </w:pPr>
      <w:r>
        <w:tab/>
        <w:t>(a)</w:t>
        <w:tab/>
        <w:t>the laboratory name, address, contact and phone number;</w:t>
      </w:r>
    </w:p>
    <w:p>
      <w:pPr>
        <w:pStyle w:val="P8"/>
      </w:pPr>
      <w:r>
        <w:tab/>
        <w:t>(b)</w:t>
        <w:tab/>
        <w:t>client name, client contact, address and phone number;</w:t>
      </w:r>
    </w:p>
    <w:p>
      <w:pPr>
        <w:pStyle w:val="P8"/>
      </w:pPr>
      <w:r>
        <w:tab/>
        <w:t>(c)</w:t>
        <w:tab/>
        <w:t>sample identification number for tracking purposes;</w:t>
      </w:r>
    </w:p>
    <w:p>
      <w:pPr>
        <w:pStyle w:val="P8"/>
      </w:pPr>
      <w:r>
        <w:tab/>
        <w:t>(d)</w:t>
        <w:tab/>
        <w:t>sample type and location;</w:t>
      </w:r>
    </w:p>
    <w:p>
      <w:pPr>
        <w:pStyle w:val="P8"/>
      </w:pPr>
      <w:r>
        <w:tab/>
        <w:t>(e)</w:t>
        <w:tab/>
        <w:t>sampling date;</w:t>
      </w:r>
    </w:p>
    <w:p>
      <w:pPr>
        <w:pStyle w:val="P8"/>
      </w:pPr>
      <w:r>
        <w:tab/>
        <w:t>(f)</w:t>
        <w:tab/>
        <w:t>date the sample was received;</w:t>
      </w:r>
    </w:p>
    <w:p>
      <w:pPr>
        <w:pStyle w:val="P8"/>
      </w:pPr>
      <w:r>
        <w:tab/>
        <w:t>(g)</w:t>
        <w:tab/>
        <w:t>date the sample was analyzed;</w:t>
      </w:r>
    </w:p>
    <w:p>
      <w:pPr>
        <w:pStyle w:val="P8"/>
      </w:pPr>
      <w:r>
        <w:tab/>
        <w:t>(h)</w:t>
        <w:tab/>
        <w:t xml:space="preserve">method identification and method reference as specified in the Analytical Protocol; </w:t>
      </w:r>
    </w:p>
    <w:p>
      <w:pPr>
        <w:pStyle w:val="P8"/>
      </w:pPr>
      <w:r>
        <w:tab/>
        <w:t>(i)</w:t>
        <w:tab/>
        <w:t xml:space="preserve">chemical parameter measured; </w:t>
      </w:r>
    </w:p>
    <w:p>
      <w:pPr>
        <w:pStyle w:val="P8"/>
      </w:pPr>
      <w:r>
        <w:tab/>
        <w:t>(j)</w:t>
        <w:tab/>
        <w:t xml:space="preserve">reporting limits, including adjustment for sample size, moisture content or dilution factor; </w:t>
      </w:r>
    </w:p>
    <w:p>
      <w:pPr>
        <w:pStyle w:val="P8"/>
      </w:pPr>
      <w:r>
        <w:tab/>
        <w:t>(k)</w:t>
        <w:tab/>
        <w:t xml:space="preserve">method specific quality assurance and quality control requirements as specified in the Analytical Protocol; </w:t>
      </w:r>
    </w:p>
    <w:p>
      <w:pPr>
        <w:pStyle w:val="P8"/>
      </w:pPr>
      <w:r>
        <w:tab/>
        <w:t>(l)</w:t>
        <w:tab/>
        <w:t xml:space="preserve">authorization to release the certificate including, </w:t>
      </w:r>
    </w:p>
    <w:p>
      <w:pPr>
        <w:pStyle w:val="P171"/>
      </w:pPr>
      <w:r>
        <w:tab/>
        <w:t>(i)</w:t>
        <w:tab/>
        <w:t xml:space="preserve">the name, function, and signature or equivalent of any person authorizing the release, and </w:t>
      </w:r>
    </w:p>
    <w:p>
      <w:pPr>
        <w:pStyle w:val="P171"/>
      </w:pPr>
      <w:r>
        <w:tab/>
        <w:t>(ii)</w:t>
        <w:tab/>
        <w:t xml:space="preserve">a statement that the results relate only to the items tested and to all the items tested; </w:t>
      </w:r>
    </w:p>
    <w:p>
      <w:pPr>
        <w:pStyle w:val="P8"/>
      </w:pPr>
      <w:r>
        <w:t xml:space="preserve">  </w:t>
      </w:r>
      <w:r>
        <w:rPr/>
        <w:tab/>
        <w:t>(m)</w:t>
        <w:tab/>
        <w:t xml:space="preserve">certification that the data met all analytical requirements in the Analytical Protocol with, if applicable, a detailed description of and rationale for qualification for </w:t>
      </w:r>
      <w:r>
        <w:rPr>
          <w:highlight w:val="cyan"/>
        </w:rPr>
        <w:t>required</w:t>
      </w:r>
      <w:r>
        <w:rPr/>
        <w:t xml:space="preserve"> exceptions; and</w:t>
      </w:r>
    </w:p>
    <w:p>
      <w:pPr>
        <w:pStyle w:val="P8"/>
      </w:pPr>
      <w:r>
        <w:tab/>
        <w:t>(n)</w:t>
        <w:tab/>
        <w:t>all information recorded by the laboratory with respect to the condition of samples brought to the laboratory, including information recorded with respect to,</w:t>
      </w:r>
    </w:p>
    <w:p>
      <w:pPr>
        <w:pStyle w:val="P171"/>
      </w:pPr>
      <w:r>
        <w:tab/>
        <w:t>(i)</w:t>
        <w:tab/>
        <w:t>sample quality, holding time, preservation and storage, and</w:t>
      </w:r>
    </w:p>
    <w:p>
      <w:pPr>
        <w:pStyle w:val="P171"/>
      </w:pPr>
      <w:r>
        <w:tab/>
        <w:t>(ii)</w:t>
        <w:tab/>
        <w:t xml:space="preserve">sample containers.  O. Reg. 511/09, s. 22.</w:t>
      </w:r>
    </w:p>
    <w:p>
      <w:pPr>
        <w:pStyle w:val="P253"/>
      </w:pPr>
      <w:r>
        <w:tab/>
        <w:t xml:space="preserve">(4)  Despite subsection (2), the analysis of a sample for a contaminant may be conducted by a laboratory using a method other than a method specified in the Analytical Protocol if the laboratory obtains the written permission of the Director to use that analytical method for that contaminant.  O. Reg. 511/09, s. 22.</w:t>
      </w:r>
    </w:p>
    <w:p>
      <w:pPr>
        <w:pStyle w:val="P253"/>
      </w:pPr>
      <w:r>
        <w:t xml:space="preserve">  </w:t>
      </w:r>
      <w:r>
        <w:rPr/>
        <w:tab/>
        <w:t xml:space="preserve">(5)  The qualified person mentioned in subsection (2) </w:t>
      </w:r>
      <w:r>
        <w:rPr>
          <w:highlight w:val="yellow"/>
        </w:rPr>
        <w:t>shall</w:t>
      </w:r>
      <w:r>
        <w:rPr/>
        <w:t xml:space="preserve"> obtain from the laboratory mentioned in subsection (2) written confirmation that the laboratory has,</w:t>
      </w:r>
    </w:p>
    <w:p>
      <w:pPr>
        <w:pStyle w:val="P8"/>
      </w:pPr>
      <w:r>
        <w:tab/>
        <w:t>(a)</w:t>
        <w:tab/>
        <w:t xml:space="preserve">conducted its analysis for a contaminant, </w:t>
      </w:r>
    </w:p>
    <w:p>
      <w:pPr>
        <w:pStyle w:val="P171"/>
      </w:pPr>
      <w:r>
        <w:tab/>
        <w:t>(i)</w:t>
        <w:tab/>
        <w:t xml:space="preserve">in accordance with the Analytical Protocol, or </w:t>
      </w:r>
    </w:p>
    <w:p>
      <w:pPr>
        <w:pStyle w:val="P171"/>
      </w:pPr>
      <w:r>
        <w:tab/>
        <w:t>(ii)</w:t>
        <w:tab/>
        <w:t>in accordance with an analytical method for which the laboratory has obtained the written permission of the Director under subsection (4); and</w:t>
      </w:r>
    </w:p>
    <w:p>
      <w:pPr>
        <w:pStyle w:val="P8"/>
      </w:pPr>
      <w:r>
        <w:tab/>
        <w:t>(b)</w:t>
        <w:tab/>
        <w:t xml:space="preserve">provided an analytical report or certificate of analysis referred to in subsection (2) that has been prepared in accordance with the Analytical Protocol and the requirements of subsection (3).  O. Reg. 511/09, s. 22.</w:t>
      </w:r>
    </w:p>
    <w:p>
      <w:pPr>
        <w:pStyle w:val="P253"/>
      </w:pPr>
      <w:r>
        <w:tab/>
        <w:t xml:space="preserve">(6)  If an analysis has been undertaken pursuant to subsection (4), the provisions of clause (2) (b) and subsection (3) apply with necessary modifications to the reporting of the results of the analysis.  O. Reg. 511/09, s. 22.</w:t>
      </w:r>
    </w:p>
    <w:p>
      <w:pPr>
        <w:pStyle w:val="P253"/>
      </w:pPr>
      <w:r>
        <w:tab/>
        <w:t>(7)  In this section,</w:t>
      </w:r>
    </w:p>
    <w:p>
      <w:pPr>
        <w:pStyle w:val="P182"/>
      </w:pPr>
      <w:r>
        <w:t xml:space="preserve">“Analytical Protocol”, means the “Protocol for Analytical Methods Used in the Assessment of Properties under Part XV.1 of the </w:t>
      </w:r>
      <w:r>
        <w:rPr>
          <w:rStyle w:val="C21"/>
        </w:rPr>
        <w:t>Environmental Protection Act</w:t>
      </w:r>
      <w:r>
        <w:t xml:space="preserve">” published by the Ministry and dated March 9, 2004, as it may be amended from time to time.  O. Reg. 511/09, s. 22.</w:t>
      </w:r>
    </w:p>
    <w:p>
      <w:pPr>
        <w:pStyle w:val="P147"/>
      </w:pPr>
      <w:r>
        <w:t>Meeting standards</w:t>
      </w:r>
    </w:p>
    <w:p>
      <w:pPr>
        <w:pStyle w:val="P29"/>
      </w:pPr>
      <w:r>
        <w:tab/>
      </w:r>
      <w:bookmarkStart w:id="75" w:name="BK74"/>
      <w:bookmarkEnd w:id="75"/>
      <w:r>
        <w:rPr>
          <w:b w:val="1"/>
        </w:rPr>
        <w:t>48.  </w:t>
      </w:r>
      <w:r>
        <w:t xml:space="preserve">(1)  For the purposes of section 168.4 of the Act and this Regulation, a property meets an applicable site condition standard or a standard specified for a contaminant in a risk assessment, if, subject to subsection (2), the standard is met at each sampling point from which a sample is taken in, on or under the property and in no other circumstances.  O. Reg. 153/04, s. 48 (1).</w:t>
      </w:r>
    </w:p>
    <w:p>
      <w:pPr>
        <w:pStyle w:val="P253"/>
      </w:pPr>
      <w:r>
        <w:tab/>
        <w:t xml:space="preserve">(2)  If two or more samples of soil or sediment are taken from sampling points at the same sampling location that are at the same depth in, on or under the property, the property meets a standard mentioned in subsection (1) if the average of the sampling results meets the standard and in no other circumstances.  O. Reg. 153/04, s. 48 (2).</w:t>
      </w:r>
    </w:p>
    <w:p>
      <w:pPr>
        <w:pStyle w:val="P253"/>
      </w:pPr>
      <w:r>
        <w:tab/>
        <w:t xml:space="preserve">(2.1)  Subsection (2) does not apply to allow, in the circumstances outlined in that subsection, compositing of samples of soil or sediment to be analyzed for volatile contaminants, including volatile organic compounds.  O. Reg. 511/09, s. 23.</w:t>
      </w:r>
    </w:p>
    <w:p>
      <w:pPr>
        <w:pStyle w:val="P253"/>
      </w:pPr>
      <w:r>
        <w:tab/>
        <w:t xml:space="preserve">(3)  If, having regard to any phase one and phase two environmental site assessments for a property, a qualified person determines that an applicable site condition standard is exceeded at the property solely because a substance has been used on a highway for the purpose of keeping the highway safe for traffic under conditions of snow or ice or both, as provided for under section 2 of Regulation 339 of the Revised Regulations of Ontario, 1990 (Classes of Contaminants — Exemptions), the applicable site condition standard is deemed not to be exceeded for the purpose of Part XV.1 of the Act.  O. Reg. 153/04, s. 48 (3).</w:t>
      </w:r>
    </w:p>
    <w:p>
      <w:pPr>
        <w:pStyle w:val="P253"/>
      </w:pPr>
      <w:r>
        <w:tab/>
        <w:t>(4)  In this section,</w:t>
      </w:r>
    </w:p>
    <w:p>
      <w:pPr>
        <w:pStyle w:val="P182"/>
      </w:pPr>
      <w:r>
        <w:t xml:space="preserve">“sampling location”, means an area of the property that does not have a radius larger than two metres.  O. Reg. 153/04, s. 48 (4).</w:t>
      </w:r>
    </w:p>
    <w:p>
      <w:pPr>
        <w:pStyle w:val="P147"/>
      </w:pPr>
      <w:r>
        <w:t>Meeting petroleum hydrocarbon standards</w:t>
      </w:r>
    </w:p>
    <w:p>
      <w:pPr>
        <w:pStyle w:val="P29"/>
      </w:pPr>
      <w:r>
        <w:tab/>
      </w:r>
      <w:bookmarkStart w:id="76" w:name="BK75"/>
      <w:bookmarkEnd w:id="76"/>
      <w:r>
        <w:rPr>
          <w:b w:val="1"/>
        </w:rPr>
        <w:t>49.  </w:t>
      </w:r>
      <w:r>
        <w:t xml:space="preserve">(1)  A property does not meet an applicable site condition standard in relation to a petroleum hydrocarbon unless the qualified person has determined that there is no evidence of free product, including but not limited to, any visible petroleum hydrocarbon film or sheen present in the ground water or surface water or in any ground water or surface water samples.  O. Reg. 153/04, s. 49 (1).</w:t>
      </w:r>
    </w:p>
    <w:p>
      <w:pPr>
        <w:pStyle w:val="P253"/>
        <w:rPr>
          <w:b w:val="1"/>
        </w:rPr>
      </w:pPr>
      <w:r>
        <w:tab/>
        <w:t xml:space="preserve">(2)  A property does not meet an applicable potable ground water site condition standard unless the qualified person has determined that there is no indication of objectionable petroleum hydrocarbon odour and taste associated with the ground water.  O. Reg. 511/09, s. 24.</w:t>
      </w:r>
    </w:p>
    <w:p>
      <w:pPr>
        <w:pStyle w:val="P26"/>
      </w:pPr>
      <w:bookmarkStart w:id="77" w:name="BK76"/>
      <w:bookmarkEnd w:id="77"/>
      <w:r>
        <w:t>part X</w:t>
        <w:br w:type="textWrapping"/>
        <w:t>certificates of property use</w:t>
      </w:r>
    </w:p>
    <w:p>
      <w:pPr>
        <w:pStyle w:val="P147"/>
      </w:pPr>
      <w:r>
        <w:t>Certificate of property use, notice</w:t>
      </w:r>
    </w:p>
    <w:p>
      <w:pPr>
        <w:pStyle w:val="P29"/>
      </w:pPr>
      <w:r>
        <w:tab/>
      </w:r>
      <w:bookmarkStart w:id="78" w:name="BK77"/>
      <w:bookmarkEnd w:id="78"/>
      <w:r>
        <w:rPr>
          <w:b w:val="1"/>
        </w:rPr>
        <w:t>50.  </w:t>
      </w:r>
      <w:r>
        <w:t>For the purposes of subsection 168.6 (5) of the Act, the following persons are prescribed to receive notice in relation to a certificate of property use:</w:t>
      </w:r>
    </w:p>
    <w:p>
      <w:pPr>
        <w:pStyle w:val="P10"/>
      </w:pPr>
      <w:r>
        <w:tab/>
        <w:t>1.</w:t>
        <w:tab/>
        <w:t xml:space="preserve">A chief building official as defined in the </w:t>
      </w:r>
      <w:r>
        <w:rPr>
          <w:rStyle w:val="C21"/>
        </w:rPr>
        <w:t>Building Code Act, 1992</w:t>
      </w:r>
      <w:r>
        <w:t xml:space="preserve"> of the municipality in which the property is located.</w:t>
      </w:r>
    </w:p>
    <w:p>
      <w:pPr>
        <w:pStyle w:val="P10"/>
      </w:pPr>
      <w:r>
        <w:tab/>
        <w:t>2.</w:t>
        <w:tab/>
        <w:t>The clerk of the local municipality in which the property is located.</w:t>
      </w:r>
    </w:p>
    <w:p>
      <w:pPr>
        <w:pStyle w:val="P10"/>
      </w:pPr>
      <w:r>
        <w:tab/>
        <w:t>3.</w:t>
        <w:tab/>
        <w:t>The clerk of any upper-tier municipality in which the property is located.</w:t>
      </w:r>
    </w:p>
    <w:p>
      <w:pPr>
        <w:pStyle w:val="P10"/>
      </w:pPr>
      <w:r>
        <w:tab/>
        <w:t>4.</w:t>
        <w:tab/>
        <w:t xml:space="preserve">If the property is located in an area in which a board of health, planning board or conservation authority has jurisdiction under section 3.1 of the </w:t>
      </w:r>
      <w:r>
        <w:rPr>
          <w:rStyle w:val="C21"/>
        </w:rPr>
        <w:t>Building Code Act, 1992</w:t>
      </w:r>
      <w:r>
        <w:t>, in each of the following:</w:t>
      </w:r>
    </w:p>
    <w:p>
      <w:pPr>
        <w:pStyle w:val="P188"/>
      </w:pPr>
      <w:r>
        <w:tab/>
        <w:t>i.</w:t>
        <w:tab/>
        <w:t>The inspector appointed under that section who has the same powers and duties in relation to sewage systems as does the chief building official in respect of buildings.</w:t>
      </w:r>
    </w:p>
    <w:p>
      <w:pPr>
        <w:pStyle w:val="P188"/>
      </w:pPr>
      <w:r>
        <w:tab/>
        <w:t>ii.</w:t>
        <w:tab/>
        <w:t xml:space="preserve">The medical officer of health of the board of health, or the secretary-treasurer of the planning board or conservation authority.  O. Reg. 153/04, s. 50.</w:t>
      </w:r>
    </w:p>
    <w:p>
      <w:pPr>
        <w:pStyle w:val="P147"/>
      </w:pPr>
      <w:r>
        <w:t>Certificate of property use, prohibition on construction or use</w:t>
      </w:r>
    </w:p>
    <w:p>
      <w:pPr>
        <w:pStyle w:val="P29"/>
      </w:pPr>
      <w:r>
        <w:tab/>
      </w:r>
      <w:bookmarkStart w:id="79" w:name="BK78"/>
      <w:bookmarkEnd w:id="79"/>
      <w:r>
        <w:rPr>
          <w:b w:val="1"/>
        </w:rPr>
        <w:t>51.  </w:t>
      </w:r>
      <w:r>
        <w:t xml:space="preserve">Sections 8 and 10 of the </w:t>
      </w:r>
      <w:r>
        <w:rPr>
          <w:rStyle w:val="C21"/>
        </w:rPr>
        <w:t xml:space="preserve">Building Code Act, 1992 </w:t>
      </w:r>
      <w:r>
        <w:t xml:space="preserve">are prescribed for the purposes of subsection 168.6 (6) of the Act.  O. Reg. 153/04, s. 51.</w:t>
      </w:r>
    </w:p>
    <w:p>
      <w:pPr>
        <w:pStyle w:val="P26"/>
      </w:pPr>
      <w:bookmarkStart w:id="80" w:name="BK79"/>
      <w:bookmarkEnd w:id="80"/>
      <w:r>
        <w:t>part XI</w:t>
        <w:br w:type="textWrapping"/>
        <w:t>Notices of orders</w:t>
      </w:r>
    </w:p>
    <w:p>
      <w:pPr>
        <w:pStyle w:val="P147"/>
      </w:pPr>
      <w:r>
        <w:t>Notice of an order</w:t>
      </w:r>
    </w:p>
    <w:p>
      <w:pPr>
        <w:pStyle w:val="P29"/>
      </w:pPr>
      <w:r>
        <w:t xml:space="preserve">  </w:t>
      </w:r>
      <w:r>
        <w:rPr/>
        <w:tab/>
      </w:r>
      <w:r>
        <w:rPr>
          <w:b/>
        </w:rPr>
        <w:t xml:space="preserve">51.1  </w:t>
      </w:r>
      <w:r>
        <w:rPr/>
        <w:t xml:space="preserve">(1)  For the purposes of subsection 168.7.2 (1) of the Act, a notice of an order </w:t>
      </w:r>
      <w:r>
        <w:rPr>
          <w:highlight w:val="yellow"/>
        </w:rPr>
        <w:t>shall</w:t>
      </w:r>
      <w:r>
        <w:rPr/>
        <w:t xml:space="preserve"> set out the number and date of issue of the order.  O. Reg. 511/09, s. 25 (2).</w:t>
      </w:r>
    </w:p>
    <w:p>
      <w:pPr>
        <w:pStyle w:val="P253"/>
      </w:pPr>
      <w:r>
        <w:t xml:space="preserve">  </w:t>
      </w:r>
      <w:r>
        <w:rPr/>
        <w:tab/>
        <w:t xml:space="preserve">(2)  For the purposes of subsection 168.7.2 (2) of the Act, notice of compliance </w:t>
      </w:r>
      <w:r>
        <w:rPr>
          <w:highlight w:val="yellow"/>
        </w:rPr>
        <w:t>shall</w:t>
      </w:r>
      <w:r>
        <w:rPr/>
        <w:t xml:space="preserve"> set out the number and date of issue of the order and the date on which the Director was satisfied that the order had been complied with.  O. Reg. 511/09, s. 25 (2).</w:t>
      </w:r>
    </w:p>
    <w:p>
      <w:pPr>
        <w:pStyle w:val="P147"/>
      </w:pPr>
      <w:r>
        <w:t>Emergencies relating to old contaminants</w:t>
      </w:r>
    </w:p>
    <w:p>
      <w:pPr>
        <w:pStyle w:val="P29"/>
      </w:pPr>
      <w:r>
        <w:t xml:space="preserve">  </w:t>
      </w:r>
      <w:r>
        <w:rPr/>
        <w:tab/>
      </w:r>
      <w:r>
        <w:rPr>
          <w:b/>
        </w:rPr>
        <w:t xml:space="preserve">52.  </w:t>
      </w:r>
      <w:r>
        <w:rPr/>
        <w:t xml:space="preserve">(1)  For the purpose of subsection 168.8 (5) of the Act, notice of an order </w:t>
      </w:r>
      <w:r>
        <w:rPr>
          <w:highlight w:val="yellow"/>
        </w:rPr>
        <w:t>shall</w:t>
      </w:r>
      <w:r>
        <w:rPr/>
        <w:t xml:space="preserve"> set out the number and date of issue of the order.  O. Reg. 153/04, s. 52 (1).</w:t>
      </w:r>
    </w:p>
    <w:p>
      <w:pPr>
        <w:pStyle w:val="P253"/>
      </w:pPr>
      <w:r>
        <w:t xml:space="preserve">  </w:t>
      </w:r>
      <w:r>
        <w:rPr/>
        <w:tab/>
        <w:t xml:space="preserve">(2)  For the purpose of subsection 168.8 (6) of the Act, notice of compliance with an order </w:t>
      </w:r>
      <w:r>
        <w:rPr>
          <w:highlight w:val="yellow"/>
        </w:rPr>
        <w:t>shall</w:t>
      </w:r>
      <w:r>
        <w:rPr/>
        <w:t xml:space="preserve"> set out the number and date of issue of the order, and the date on which the Director became satisfied that the order has been complied with.  O. Reg. 153/04, s. 52 (2).</w:t>
      </w:r>
    </w:p>
    <w:p>
      <w:pPr>
        <w:pStyle w:val="P147"/>
      </w:pPr>
      <w:r>
        <w:t>Exceptional circumstances, municipalities</w:t>
      </w:r>
    </w:p>
    <w:p>
      <w:pPr>
        <w:pStyle w:val="P29"/>
      </w:pPr>
      <w:r>
        <w:t xml:space="preserve">  </w:t>
      </w:r>
      <w:r>
        <w:rPr/>
        <w:tab/>
      </w:r>
      <w:r>
        <w:rPr>
          <w:b/>
        </w:rPr>
        <w:t xml:space="preserve">53.  </w:t>
      </w:r>
      <w:r>
        <w:rPr/>
        <w:t xml:space="preserve">(1)  For the purpose of subsection 168.14 (6) of the Act, notice of an order </w:t>
      </w:r>
      <w:r>
        <w:rPr>
          <w:highlight w:val="yellow"/>
        </w:rPr>
        <w:t>shall</w:t>
      </w:r>
      <w:r>
        <w:rPr/>
        <w:t xml:space="preserve"> set out the number and date of issue of the order.  O. Reg. 153/04, s. 53 (1).</w:t>
      </w:r>
    </w:p>
    <w:p>
      <w:pPr>
        <w:pStyle w:val="P253"/>
      </w:pPr>
      <w:r>
        <w:t xml:space="preserve">  </w:t>
      </w:r>
      <w:r>
        <w:rPr/>
        <w:tab/>
        <w:t xml:space="preserve">(2)  For the purpose of subsection 168.14 (7) of the Act, notice of compliance with an order </w:t>
      </w:r>
      <w:r>
        <w:rPr>
          <w:highlight w:val="yellow"/>
        </w:rPr>
        <w:t>shall</w:t>
      </w:r>
      <w:r>
        <w:rPr/>
        <w:t xml:space="preserve"> set out the number and date of issue of the order, and the date on which the Director became satisfied that the order has been complied with.  O. Reg. 153/04, s. 53 (2).</w:t>
      </w:r>
    </w:p>
    <w:p>
      <w:pPr>
        <w:pStyle w:val="P147"/>
      </w:pPr>
      <w:r>
        <w:t>Exceptional circumstances, secured creditors, receivers and trustees in bankruptcy</w:t>
      </w:r>
    </w:p>
    <w:p>
      <w:pPr>
        <w:pStyle w:val="P29"/>
      </w:pPr>
      <w:r>
        <w:t xml:space="preserve">  </w:t>
      </w:r>
      <w:r>
        <w:rPr/>
        <w:tab/>
      </w:r>
      <w:r>
        <w:rPr>
          <w:b/>
        </w:rPr>
        <w:t xml:space="preserve">54.  </w:t>
      </w:r>
      <w:r>
        <w:rPr/>
        <w:t xml:space="preserve">(1)  For the purpose of subsection 168.20 (9) of the Act, notice of an order </w:t>
      </w:r>
      <w:r>
        <w:rPr>
          <w:highlight w:val="yellow"/>
        </w:rPr>
        <w:t>shall</w:t>
      </w:r>
      <w:r>
        <w:rPr/>
        <w:t xml:space="preserve"> set out the number and date of issue of the order.  O. Reg. 153/04, s. 54 (1).</w:t>
      </w:r>
    </w:p>
    <w:p>
      <w:pPr>
        <w:pStyle w:val="P253"/>
      </w:pPr>
      <w:r>
        <w:t xml:space="preserve">  </w:t>
      </w:r>
      <w:r>
        <w:rPr/>
        <w:tab/>
        <w:t xml:space="preserve">(2)  For the purpose of subsection 168.20 (10) of the Act, notice of compliance with an order </w:t>
      </w:r>
      <w:r>
        <w:rPr>
          <w:highlight w:val="yellow"/>
        </w:rPr>
        <w:t>shall</w:t>
      </w:r>
      <w:r>
        <w:rPr/>
        <w:t xml:space="preserve"> set out the number and date of issue of the order, and the date on which the Director became satisfied that the order has been complied with.  O. Reg. 153/04, s. 54 (2).</w:t>
      </w:r>
    </w:p>
    <w:p>
      <w:pPr>
        <w:pStyle w:val="P26"/>
      </w:pPr>
      <w:bookmarkStart w:id="85" w:name="BK84"/>
      <w:bookmarkEnd w:id="85"/>
      <w:r>
        <w:t>part XIi</w:t>
        <w:br w:type="textWrapping"/>
        <w:t>Soil</w:t>
      </w:r>
    </w:p>
    <w:p>
      <w:pPr>
        <w:pStyle w:val="P147"/>
      </w:pPr>
      <w:r>
        <w:t>Soil brought from another property</w:t>
      </w:r>
    </w:p>
    <w:p>
      <w:pPr>
        <w:pStyle w:val="P29"/>
      </w:pPr>
      <w:r>
        <w:tab/>
      </w:r>
      <w:bookmarkStart w:id="86" w:name="BK85"/>
      <w:bookmarkEnd w:id="86"/>
      <w:r>
        <w:rPr>
          <w:b w:val="1"/>
        </w:rPr>
        <w:t>55.  </w:t>
      </w:r>
      <w:r>
        <w:t>(1)  Soil that did not originate at a RSC property may be brought from another property to a RSC property to remain there following the filing of a record of site condition only where the RSC property,</w:t>
      </w:r>
    </w:p>
    <w:p>
      <w:pPr>
        <w:pStyle w:val="P8"/>
      </w:pPr>
      <w:r>
        <w:tab/>
        <w:t>(a)</w:t>
        <w:tab/>
        <w:t>is being used or has been used, in whole or in part, for one of the uses described in clause 32 (1) (b);</w:t>
      </w:r>
    </w:p>
    <w:p>
      <w:pPr>
        <w:pStyle w:val="P8"/>
      </w:pPr>
      <w:r>
        <w:tab/>
        <w:t>(b)</w:t>
        <w:tab/>
        <w:t>is a property with respect to which a potentially contaminating activity on, in or under the property has been identified as occurring or having occurred;</w:t>
      </w:r>
    </w:p>
    <w:p>
      <w:pPr>
        <w:pStyle w:val="P8"/>
      </w:pPr>
      <w:r>
        <w:tab/>
        <w:t>(c)</w:t>
        <w:tab/>
        <w:t>is not a property described in subsection 32 (2); and</w:t>
      </w:r>
    </w:p>
    <w:p>
      <w:pPr>
        <w:pStyle w:val="P8"/>
      </w:pPr>
      <w:r>
        <w:tab/>
        <w:t>(d)</w:t>
        <w:tab/>
        <w:t xml:space="preserve">is a property with respect to which one or more contaminants of concern have been identified as present.  O. Reg. 511/09, s. 27.</w:t>
      </w:r>
    </w:p>
    <w:p>
      <w:pPr>
        <w:pStyle w:val="P253"/>
      </w:pPr>
      <w:r>
        <w:tab/>
        <w:t xml:space="preserve">(2)  Soil referred to in subsection (1) may only be brought to an RSC property referred to in subsection (1) where a qualified person has ensured in the course of the phase two environmental site assessment with respect to the RSC property that the requirements of Schedule E regarding soil brought to the phase two property have been met and the RSC property is the same as or within the phase two property.  O. Reg. 511/09, s. 27.</w:t>
      </w:r>
    </w:p>
    <w:p>
      <w:pPr>
        <w:pStyle w:val="P253"/>
      </w:pPr>
      <w:r>
        <w:tab/>
        <w:t>(3)  Despite subsection (1), soil that did not originate at a RSC property may be brought from another property to the RSC property to remain there following the filing of a record of site condition if either of the following circumstances apply:</w:t>
      </w:r>
    </w:p>
    <w:p>
      <w:pPr>
        <w:pStyle w:val="P10"/>
      </w:pPr>
      <w:r>
        <w:tab/>
        <w:t>1.</w:t>
        <w:tab/>
        <w:t>A qualified person conducting or supervising the phase two environmental site assessment has determined that the soil meets the standards set out in Table 1 of the Soil, Ground Water and Sediment Standards with respect to all contaminants in the soil to be brought from the other property to the RSC property and the determination was made during the course of a phase two environmental site assessment and, with necessary modifications, in accordance with the provisions in Schedule E that apply to soil brought to the phase two property with respect to a RSC property described in subsection (1).</w:t>
      </w:r>
    </w:p>
    <w:p>
      <w:pPr>
        <w:pStyle w:val="P10"/>
      </w:pPr>
      <w:r>
        <w:tab/>
        <w:t>2.</w:t>
        <w:tab/>
        <w:t xml:space="preserve">A qualified person has determined that a record of site condition may be submitted without a phase two environmental site assessment, the record of site condition is to be submitted or has been submitted and the qualified person who is conducting or supervising or has conducted or supervised the phase one environmental site assessment has determined in accordance with Schedule F that soil intended to be brought from the other property to the RSC property meets the standards set out in Table 1 of the Soil, Ground Water and Sediment Standards with respect to all contaminants in the soil to be brought from the other property to the RSC property.  O. Reg. 511/09, s. 27.</w:t>
      </w:r>
    </w:p>
    <w:p>
      <w:pPr>
        <w:pStyle w:val="P253"/>
      </w:pPr>
      <w:r>
        <w:t xml:space="preserve">  </w:t>
      </w:r>
      <w:r>
        <w:rPr/>
        <w:tab/>
        <w:t xml:space="preserve">(4)  Soil that did not originate at a RSC property and that is brought from another property to a RSC property to remain at the RSC property following the filing of a record of site condition </w:t>
      </w:r>
      <w:r>
        <w:rPr>
          <w:highlight w:val="yellow"/>
        </w:rPr>
        <w:t>shall</w:t>
      </w:r>
      <w:r>
        <w:rPr/>
        <w:t xml:space="preserve"> be used at the RSC property solely to backfill an excavation or for final grading.  O. Reg. 511/09, s. 27.</w:t>
      </w:r>
    </w:p>
    <w:p>
      <w:pPr>
        <w:pStyle w:val="P31"/>
      </w:pPr>
      <w:bookmarkStart w:id="87" w:name="BK86"/>
      <w:bookmarkEnd w:id="87"/>
      <w:r>
        <w:t>SCHEDULE A</w:t>
        <w:br w:type="textWrapping"/>
        <w:t>RECORD OF SITE CONDITION</w:t>
      </w:r>
    </w:p>
    <w:p>
      <w:pPr>
        <w:pStyle w:val="P220"/>
      </w:pPr>
      <w:bookmarkStart w:id="88" w:name="BK87"/>
      <w:bookmarkEnd w:id="88"/>
      <w:r>
        <w:t>Part I</w:t>
        <w:br w:type="textWrapping"/>
        <w:t>interpretation and Application</w:t>
      </w:r>
    </w:p>
    <w:p>
      <w:pPr>
        <w:pStyle w:val="P29"/>
      </w:pPr>
      <w:r>
        <w:tab/>
        <w:t>1.  (1)  In this Schedule,</w:t>
      </w:r>
    </w:p>
    <w:p>
      <w:pPr>
        <w:pStyle w:val="P182"/>
      </w:pPr>
      <w:r>
        <w:t>“certification date”, in relation to a record of site condition, means the certification date applicable to the record of site condition;</w:t>
      </w:r>
    </w:p>
    <w:p>
      <w:pPr>
        <w:pStyle w:val="P9"/>
      </w:pPr>
      <w:r>
        <w:t>“RSC” means a record of site condition under Part XV.1 of the Act;</w:t>
      </w:r>
    </w:p>
    <w:p>
      <w:pPr>
        <w:pStyle w:val="P9"/>
      </w:pPr>
      <w:r>
        <w:t>“RSC property”, in relation to a record of site condition, means the property in respect of which the record of site condition is filed.</w:t>
      </w:r>
    </w:p>
    <w:p>
      <w:pPr>
        <w:pStyle w:val="P253"/>
      </w:pPr>
      <w:r>
        <w:t xml:space="preserve">  </w:t>
      </w:r>
      <w:r>
        <w:rPr/>
        <w:tab/>
        <w:t xml:space="preserve">(2)  The certifications, information and documents </w:t>
      </w:r>
      <w:r>
        <w:rPr>
          <w:highlight w:val="cyan"/>
        </w:rPr>
        <w:t>required</w:t>
      </w:r>
      <w:r>
        <w:rPr/>
        <w:t xml:space="preserve"> by this Schedule are in addition to the information </w:t>
      </w:r>
      <w:r>
        <w:rPr>
          <w:highlight w:val="cyan"/>
        </w:rPr>
        <w:t>required</w:t>
      </w:r>
      <w:r>
        <w:rPr/>
        <w:t xml:space="preserve"> under section 168.4 of the Act.</w:t>
      </w:r>
    </w:p>
    <w:p>
      <w:pPr>
        <w:pStyle w:val="P253"/>
      </w:pPr>
      <w:r>
        <w:tab/>
        <w:t>(3)  For the purposes of this Schedule, when reference is made to information relevant to this RSC it includes reports prepared by or on behalf of any person, including a current or former owner of the property, containing information in respect of the environmental condition of all or part of a phase one or phase two property.</w:t>
      </w:r>
    </w:p>
    <w:p>
      <w:pPr>
        <w:pStyle w:val="P253"/>
      </w:pPr>
      <w:r>
        <w:tab/>
        <w:t>(4)  Without limiting the generality of subsection (3), information relevant to this RSC includes the following:</w:t>
      </w:r>
    </w:p>
    <w:p>
      <w:pPr>
        <w:pStyle w:val="P10"/>
      </w:pPr>
      <w:r>
        <w:tab/>
        <w:t>1.</w:t>
        <w:tab/>
        <w:t xml:space="preserve">Environmental site assessment reports. </w:t>
      </w:r>
    </w:p>
    <w:p>
      <w:pPr>
        <w:pStyle w:val="P10"/>
      </w:pPr>
      <w:r>
        <w:tab/>
        <w:t>2.</w:t>
        <w:tab/>
        <w:t xml:space="preserve">Remediation reports. </w:t>
      </w:r>
    </w:p>
    <w:p>
      <w:pPr>
        <w:pStyle w:val="P10"/>
      </w:pPr>
      <w:r>
        <w:tab/>
        <w:t>3.</w:t>
        <w:tab/>
        <w:t>Reports prepared in response to an order or request of the Ministry.</w:t>
      </w:r>
    </w:p>
    <w:p>
      <w:pPr>
        <w:pStyle w:val="P10"/>
      </w:pPr>
      <w:r>
        <w:tab/>
        <w:t>4.</w:t>
        <w:tab/>
        <w:t xml:space="preserve">Any other reports relating to the presence of a contaminant on, in or under the phase one property or the existence of an area of potential environmental concern. </w:t>
      </w:r>
    </w:p>
    <w:p>
      <w:pPr>
        <w:pStyle w:val="P29"/>
      </w:pPr>
      <w:r>
        <w:t xml:space="preserve">  </w:t>
      </w:r>
      <w:r>
        <w:rPr/>
        <w:tab/>
        <w:t xml:space="preserve">2.  The RSC and documents included in the RSC </w:t>
      </w:r>
      <w:r>
        <w:rPr>
          <w:highlight w:val="yellow"/>
        </w:rPr>
        <w:t>shall</w:t>
      </w:r>
      <w:r>
        <w:rPr/>
        <w:t xml:space="preserve"> be submitted for filing in a form acceptable to the Director and the Director may require that the RSC and documents be submitted for filing in an acceptable electronic form. </w:t>
      </w:r>
    </w:p>
    <w:p>
      <w:pPr>
        <w:pStyle w:val="P220"/>
      </w:pPr>
      <w:bookmarkStart w:id="89" w:name="BK88"/>
      <w:bookmarkEnd w:id="89"/>
      <w:r>
        <w:t>Part II</w:t>
        <w:br w:type="textWrapping"/>
        <w:t>Owner’s obligations</w:t>
      </w:r>
    </w:p>
    <w:p>
      <w:pPr>
        <w:pStyle w:val="P29"/>
      </w:pPr>
      <w:r>
        <w:tab/>
        <w:t>3.  This Part applies to every RSC that is submitted for filing in respect of a property.</w:t>
      </w:r>
    </w:p>
    <w:p>
      <w:pPr>
        <w:pStyle w:val="P29"/>
      </w:pPr>
      <w:r>
        <w:t xml:space="preserve">  </w:t>
      </w:r>
      <w:r>
        <w:rPr/>
        <w:tab/>
        <w:t xml:space="preserve">4.  (1)  The person who is submitting the RSC for filing in respect of the property </w:t>
      </w:r>
      <w:r>
        <w:rPr>
          <w:highlight w:val="yellow"/>
        </w:rPr>
        <w:t>shall</w:t>
      </w:r>
      <w:r>
        <w:rPr/>
        <w:t xml:space="preserve"> ensure that the RSC contains the following information: </w:t>
      </w:r>
    </w:p>
    <w:p>
      <w:pPr>
        <w:pStyle w:val="P10"/>
      </w:pPr>
      <w:r>
        <w:tab/>
        <w:t>1.</w:t>
        <w:tab/>
        <w:t>The name, mailing address, postal code and telephone number of the owner of the RSC property who is submitting the RSC for filing or is authorizing the submission of the RSC for filing.</w:t>
      </w:r>
    </w:p>
    <w:p>
      <w:pPr>
        <w:pStyle w:val="P10"/>
      </w:pPr>
      <w:r>
        <w:tab/>
        <w:t>2.</w:t>
        <w:tab/>
        <w:t>The e-mail address and fax number, if any, of the owner of the RSC property who is submitting the RSC for filing or who is authorizing that another person submit the RSC for filing.</w:t>
      </w:r>
    </w:p>
    <w:p>
      <w:pPr>
        <w:pStyle w:val="P10"/>
      </w:pPr>
      <w:r>
        <w:tab/>
        <w:t>3.</w:t>
        <w:tab/>
        <w:t>If the owner is a firm, company or partnership, the name of the person who is authorizing the filing on behalf of the firm, company or partnership.</w:t>
      </w:r>
    </w:p>
    <w:p>
      <w:pPr>
        <w:pStyle w:val="P10"/>
      </w:pPr>
      <w:r>
        <w:tab/>
        <w:t>4.</w:t>
        <w:tab/>
        <w:t xml:space="preserve">The name and mailing address of any other current owner of the RSC property and, if the other owner is a firm, company or partnership, the name of a contact person for the other owner. </w:t>
      </w:r>
    </w:p>
    <w:p>
      <w:pPr>
        <w:pStyle w:val="P10"/>
      </w:pPr>
      <w:r>
        <w:tab/>
        <w:t>4.1</w:t>
        <w:tab/>
        <w:t>For the RSC property,</w:t>
      </w:r>
    </w:p>
    <w:p>
      <w:pPr>
        <w:pStyle w:val="P188"/>
      </w:pPr>
      <w:r>
        <w:tab/>
        <w:t>i.</w:t>
        <w:tab/>
        <w:t>a legal description of the property and a list of its owners and a description of the nature of their interest and any municipal address, assessment roll number and property identifier number applicable to the property, prepared by a lawyer after reviewing a current plan of survey of the property that has been prepared, signed and sealed by a surveyor and all other necessary documents, and</w:t>
      </w:r>
    </w:p>
    <w:p>
      <w:pPr>
        <w:pStyle w:val="P188"/>
      </w:pPr>
      <w:r>
        <w:tab/>
        <w:t>ii.</w:t>
        <w:tab/>
        <w:t xml:space="preserve">geographic coordinates of the centroid of the property measured using a Global Positioning System receiver and projected on the UTM grid coordinate system identifying easting, northing and zone based on NAD 83 datum. </w:t>
      </w:r>
    </w:p>
    <w:p>
      <w:pPr>
        <w:pStyle w:val="P10"/>
      </w:pPr>
      <w:r>
        <w:tab/>
        <w:t>5.</w:t>
        <w:tab/>
        <w:t>The current type of use of the property and, if the owner intends to change the type of use of the property, the proposed type of use.</w:t>
      </w:r>
    </w:p>
    <w:p>
      <w:pPr>
        <w:pStyle w:val="P10"/>
      </w:pPr>
      <w:r>
        <w:tab/>
        <w:t>6.</w:t>
        <w:tab/>
        <w:t>An indication of whether a certificate of property use has been issued under section 168.6 of the Act for the RSC property and if so, the certificate of property use number.</w:t>
      </w:r>
    </w:p>
    <w:p>
      <w:pPr>
        <w:pStyle w:val="P253"/>
      </w:pPr>
      <w:r>
        <w:tab/>
        <w:t xml:space="preserve">(2)  Despite paragraph 4.1 of subsection (1), where the RSC property consists of land that is administered by the Ministry of Natural Resources under the </w:t>
      </w:r>
      <w:r>
        <w:rPr>
          <w:rStyle w:val="C21"/>
        </w:rPr>
        <w:t>Public Lands Act</w:t>
      </w:r>
      <w:r>
        <w:t>, a description approved by the Surveyor General may be used instead of a plan of survey.</w:t>
      </w:r>
    </w:p>
    <w:p>
      <w:pPr>
        <w:pStyle w:val="P29"/>
      </w:pPr>
      <w:r>
        <w:t xml:space="preserve">  </w:t>
      </w:r>
      <w:r>
        <w:rPr/>
        <w:tab/>
        <w:t xml:space="preserve">5.  (1)  The person who is submitting the RSC for filing in respect of the property </w:t>
      </w:r>
      <w:r>
        <w:rPr>
          <w:highlight w:val="yellow"/>
        </w:rPr>
        <w:t>shall</w:t>
      </w:r>
      <w:r>
        <w:rPr/>
        <w:t xml:space="preserve"> ensure that the following documents are contained in the RSC:</w:t>
      </w:r>
    </w:p>
    <w:p>
      <w:pPr>
        <w:pStyle w:val="P10"/>
      </w:pPr>
      <w:r>
        <w:t xml:space="preserve">  </w:t>
      </w:r>
      <w:r>
        <w:rPr/>
        <w:tab/>
        <w:t>1.</w:t>
        <w:tab/>
        <w:t xml:space="preserve">If the owner is a corporation, other than a municipal corporation that is a beneficial owner, a copy of the Certificate of Status in the case of a corporation incorporated or continued under the </w:t>
      </w:r>
      <w:r>
        <w:rPr>
          <w:rStyle w:val="C21"/>
        </w:rPr>
        <w:t>Business Corporations Act</w:t>
      </w:r>
      <w:r>
        <w:rPr/>
        <w:t xml:space="preserve"> or an equivalent document in the case of any other corporation.  The Certificate of Status or other document </w:t>
      </w:r>
      <w:r>
        <w:rPr>
          <w:highlight w:val="magenta"/>
        </w:rPr>
        <w:t>must</w:t>
      </w:r>
      <w:r>
        <w:rPr/>
        <w:t xml:space="preserve"> be dated no earlier than one month before the RSC is submitted for filing.</w:t>
      </w:r>
    </w:p>
    <w:p>
      <w:pPr>
        <w:pStyle w:val="P10"/>
      </w:pPr>
      <w:r>
        <w:tab/>
        <w:t>2.</w:t>
        <w:tab/>
        <w:t xml:space="preserve">If the owner is an entity other than a corporation or an individual, a copy of a document that is equivalent to the documents referred to in paragraph 1, dated no earlier than one month before the date on which the RSC is submitted for filing. </w:t>
      </w:r>
    </w:p>
    <w:p>
      <w:pPr>
        <w:pStyle w:val="P10"/>
      </w:pPr>
      <w:r>
        <w:t xml:space="preserve">  </w:t>
      </w:r>
      <w:r>
        <w:rPr/>
        <w:tab/>
        <w:t>3.</w:t>
        <w:tab/>
        <w:t xml:space="preserve">If the owner has authorized an agent to make the statements </w:t>
      </w:r>
      <w:r>
        <w:rPr>
          <w:highlight w:val="cyan"/>
        </w:rPr>
        <w:t>required</w:t>
      </w:r>
      <w:r>
        <w:rPr/>
        <w:t xml:space="preserve"> under subsection 6 (1) on their behalf, proof in a form approved by the Director of the owner’s authorization to make the statements and to sign the RSC on the owner’s behalf.</w:t>
      </w:r>
    </w:p>
    <w:p>
      <w:pPr>
        <w:pStyle w:val="P10"/>
      </w:pPr>
      <w:r>
        <w:tab/>
        <w:t>4.</w:t>
        <w:tab/>
      </w:r>
      <w:r>
        <w:rPr>
          <w:rStyle w:val="C22"/>
        </w:rPr>
        <w:t>Revoked</w:t>
      </w:r>
      <w:r>
        <w:t xml:space="preserve">:  O. Reg. 511/09, s. 28 (8).</w:t>
      </w:r>
    </w:p>
    <w:p>
      <w:pPr>
        <w:pStyle w:val="P10"/>
      </w:pPr>
      <w:r>
        <w:tab/>
        <w:t>5.</w:t>
        <w:tab/>
        <w:t>If the owner is a receiver, proof of appointment as receiver, including any order, or proof that the receiver has taken possession or control of the property.</w:t>
      </w:r>
    </w:p>
    <w:p>
      <w:pPr>
        <w:pStyle w:val="P10"/>
      </w:pPr>
      <w:r>
        <w:t xml:space="preserve">  </w:t>
      </w:r>
      <w:r>
        <w:rPr/>
        <w:tab/>
        <w:t>6.</w:t>
        <w:tab/>
        <w:t xml:space="preserve">If the owner is not a receiver, a copy of any deed, transfer or other document by which the RSC property was in whole or part acquired by the owner, as determined by the lawyer providing the legal description </w:t>
      </w:r>
      <w:r>
        <w:rPr>
          <w:highlight w:val="cyan"/>
        </w:rPr>
        <w:t>required</w:t>
      </w:r>
      <w:r>
        <w:rPr/>
        <w:t xml:space="preserve"> by paragraph 4.1 of subsection 4 (1), even if the deed, transfer or other document includes other property in addition to the RSC property.</w:t>
      </w:r>
    </w:p>
    <w:p>
      <w:pPr>
        <w:pStyle w:val="P10"/>
      </w:pPr>
      <w:r>
        <w:tab/>
        <w:t>7.</w:t>
        <w:tab/>
        <w:t xml:space="preserve">A copy of a current plan of survey, prepared, signed and sealed by a surveyor showing, </w:t>
      </w:r>
    </w:p>
    <w:p>
      <w:pPr>
        <w:pStyle w:val="P188"/>
      </w:pPr>
      <w:r>
        <w:tab/>
        <w:t>i.</w:t>
        <w:tab/>
        <w:t xml:space="preserve">the RSC property, </w:t>
      </w:r>
    </w:p>
    <w:p>
      <w:pPr>
        <w:pStyle w:val="P188"/>
      </w:pPr>
      <w:r>
        <w:tab/>
        <w:t>ii.</w:t>
        <w:tab/>
        <w:t>any RA property within which the RSC property is located, and</w:t>
      </w:r>
    </w:p>
    <w:p>
      <w:pPr>
        <w:pStyle w:val="P188"/>
      </w:pPr>
      <w:r>
        <w:tab/>
        <w:t>iii.</w:t>
        <w:tab/>
        <w:t>the phase one property and any phase two property within which the RSC property is located.</w:t>
      </w:r>
    </w:p>
    <w:p>
      <w:pPr>
        <w:pStyle w:val="P10"/>
      </w:pPr>
      <w:r>
        <w:tab/>
        <w:t>8.</w:t>
        <w:tab/>
      </w:r>
      <w:r>
        <w:rPr>
          <w:rStyle w:val="C22"/>
        </w:rPr>
        <w:t>Revoked</w:t>
      </w:r>
      <w:r>
        <w:t xml:space="preserve">:  O. Reg. 511/09, s. 28 (9).</w:t>
      </w:r>
    </w:p>
    <w:p>
      <w:pPr>
        <w:pStyle w:val="P253"/>
      </w:pPr>
      <w:r>
        <w:t xml:space="preserve">  </w:t>
      </w:r>
      <w:r>
        <w:rPr/>
        <w:tab/>
        <w:t xml:space="preserve">(2)  Where section 21.1 of the regulation applies to allow the use of the standards referred to in subsection 21.1 (4) of the regulation in the record of site condition and the owner of the property wishes to use such standards, the person who is submitting the RSC for filing in respect of the property </w:t>
      </w:r>
      <w:r>
        <w:rPr>
          <w:highlight w:val="yellow"/>
        </w:rPr>
        <w:t>shall</w:t>
      </w:r>
      <w:r>
        <w:rPr/>
        <w:t xml:space="preserve"> ensure that the following documents are contained in the RSC:</w:t>
      </w:r>
    </w:p>
    <w:p>
      <w:pPr>
        <w:pStyle w:val="P10"/>
      </w:pPr>
      <w:r>
        <w:tab/>
        <w:t>1.</w:t>
        <w:tab/>
        <w:t>A copy of the notice referred to in section 21.1 of the regulation.</w:t>
      </w:r>
    </w:p>
    <w:p>
      <w:pPr>
        <w:pStyle w:val="P10"/>
      </w:pPr>
      <w:r>
        <w:tab/>
        <w:t>2.</w:t>
        <w:tab/>
        <w:t>A copy of the acknowledgment referred to in section 21.1 of the regulation.</w:t>
      </w:r>
    </w:p>
    <w:p>
      <w:pPr>
        <w:pStyle w:val="P253"/>
      </w:pPr>
      <w:r>
        <w:tab/>
        <w:t xml:space="preserve">(3)  Paragraphs 1 and 2 of subsection (1) do not apply if the beneficial owner of the RSC property is the Queen in right of Ontario or in right of Canada. </w:t>
      </w:r>
    </w:p>
    <w:p>
      <w:pPr>
        <w:pStyle w:val="P253"/>
      </w:pPr>
      <w:r>
        <w:t xml:space="preserve">  </w:t>
      </w:r>
      <w:r>
        <w:rPr/>
        <w:tab/>
        <w:t>(4)  Paragraph 7 of subsection (1) does not apply where the RSC property consists of land that is administered by the Ministry of Natural Resources under the</w:t>
      </w:r>
      <w:r>
        <w:rPr>
          <w:rStyle w:val="C21"/>
        </w:rPr>
        <w:t xml:space="preserve"> Public Lands Act</w:t>
      </w:r>
      <w:r>
        <w:rPr/>
        <w:t xml:space="preserve">, but a description approved by the Surveyor General showing the RSC property, any RA property within which the RSC property is located and the phase one property and any phase two property within which the RSC property is located </w:t>
      </w:r>
      <w:r>
        <w:rPr>
          <w:highlight w:val="yellow"/>
        </w:rPr>
        <w:t>shall</w:t>
      </w:r>
      <w:r>
        <w:rPr/>
        <w:t xml:space="preserve"> be contained in the RSC.</w:t>
      </w:r>
    </w:p>
    <w:p>
      <w:pPr>
        <w:pStyle w:val="P29"/>
      </w:pPr>
      <w:r>
        <w:t xml:space="preserve">  </w:t>
      </w:r>
      <w:r>
        <w:rPr/>
        <w:t xml:space="preserve">  </w:t>
      </w:r>
      <w:r>
        <w:rPr/>
        <w:tab/>
        <w:t xml:space="preserve">6.  (1)  The person who is submitting the RSC for filing </w:t>
      </w:r>
      <w:r>
        <w:rPr>
          <w:highlight w:val="yellow"/>
        </w:rPr>
        <w:t>shall</w:t>
      </w:r>
      <w:r>
        <w:rPr/>
        <w:t xml:space="preserve"> ensure that the owner of the RSC property or their agent signs and dates the RSC and makes the following statements in the RSC, in the language set out in this section, in relation to the part of the RSC that includes the information and statements </w:t>
      </w:r>
      <w:r>
        <w:rPr>
          <w:highlight w:val="cyan"/>
        </w:rPr>
        <w:t>required</w:t>
      </w:r>
      <w:r>
        <w:rPr/>
        <w:t xml:space="preserve"> by this Part:</w:t>
      </w:r>
    </w:p>
    <w:p>
      <w:pPr>
        <w:pStyle w:val="P10"/>
      </w:pPr>
      <w:r>
        <w:tab/>
        <w:t>1.</w:t>
        <w:tab/>
        <w:t>I acknowledge that the RSC will be submitted for filing in the Environmental Site Registry, that records of site condition that are filed in the Registry are available for examination by the public and that the Registry contains a notice advising users of the Registry who have dealings with any property to consider conducting their own due diligence with respect to the environmental condition of the property, in addition to reviewing information in the Registry.</w:t>
      </w:r>
    </w:p>
    <w:p>
      <w:pPr>
        <w:pStyle w:val="P10"/>
      </w:pPr>
      <w:r>
        <w:tab/>
        <w:t>2.</w:t>
        <w:tab/>
        <w:t>I have conducted reasonable inquiries to obtain all information relevant to this RSC, including information from the other current owners of the RSC property named in this part of the RSC and I [</w:t>
      </w:r>
      <w:r>
        <w:rPr>
          <w:rStyle w:val="C21"/>
        </w:rPr>
        <w:t>insert have or have not</w:t>
      </w:r>
      <w:r>
        <w:t>] obtained all information relevant to this RSC of which I am aware.</w:t>
      </w:r>
    </w:p>
    <w:p>
      <w:pPr>
        <w:pStyle w:val="P10"/>
        <w:rPr>
          <w:i w:val="1"/>
        </w:rPr>
      </w:pPr>
      <w:r>
        <w:tab/>
        <w:t>3.</w:t>
        <w:tab/>
        <w:t xml:space="preserve">I have disclosed all information referred to in paragraph 2 to any qualified person named in this RSC. </w:t>
      </w:r>
    </w:p>
    <w:p>
      <w:pPr>
        <w:pStyle w:val="P10"/>
      </w:pPr>
      <w:r>
        <w:tab/>
        <w:t>4.</w:t>
        <w:tab/>
        <w:t>To my knowledge, the statements made in this part of the RSC are true as of [</w:t>
      </w:r>
      <w:r>
        <w:rPr>
          <w:i w:val="1"/>
        </w:rPr>
        <w:t>insert date on which the owner or the owner’s agent signs the RSC</w:t>
      </w:r>
      <w:r>
        <w:t>].</w:t>
      </w:r>
    </w:p>
    <w:p>
      <w:pPr>
        <w:pStyle w:val="P10"/>
      </w:pPr>
      <w:r>
        <w:tab/>
        <w:t>5.</w:t>
        <w:tab/>
        <w:t>I have ensured that access to the entire property, including the phase one property, any phase two property and the RSC property, has been afforded to the qualified person and to persons supervised by the qualified person, for purposes of conducting the site reconnaissance.</w:t>
      </w:r>
    </w:p>
    <w:p>
      <w:pPr>
        <w:pStyle w:val="P253"/>
      </w:pPr>
      <w:r>
        <w:t xml:space="preserve">  </w:t>
      </w:r>
      <w:r>
        <w:rPr/>
        <w:tab/>
        <w:t xml:space="preserve">(2)  If an agent makes the certifications on behalf of the owner under subsections (1), the agent </w:t>
      </w:r>
      <w:r>
        <w:rPr>
          <w:highlight w:val="yellow"/>
        </w:rPr>
        <w:t>shall</w:t>
      </w:r>
      <w:r>
        <w:rPr/>
        <w:t xml:space="preserve"> make the following statement, using the language set out in this subsection:</w:t>
      </w:r>
    </w:p>
    <w:p>
      <w:pPr>
        <w:pStyle w:val="P24"/>
      </w:pPr>
      <w:r>
        <w:t>I certify that I have been authorized by the owner of the RSC property to make the statements prescribed by this section on their behalf and that the owner of the RSC property has read and understands the statements being made on their behalf.</w:t>
      </w:r>
    </w:p>
    <w:p>
      <w:pPr>
        <w:pStyle w:val="P220"/>
      </w:pPr>
      <w:bookmarkStart w:id="90" w:name="BK89"/>
      <w:bookmarkEnd w:id="90"/>
      <w:r>
        <w:t>Part III</w:t>
        <w:br w:type="textWrapping"/>
        <w:t>no phase two esa conducted</w:t>
      </w:r>
    </w:p>
    <w:p>
      <w:pPr>
        <w:pStyle w:val="P29"/>
      </w:pPr>
      <w:r>
        <w:tab/>
        <w:t>7.  This Part applies to a RSC submitted for filing in respect of a property if a phase two environmental site assessment was not conducted for the property.</w:t>
      </w:r>
    </w:p>
    <w:p>
      <w:pPr>
        <w:pStyle w:val="P29"/>
      </w:pPr>
      <w:r>
        <w:t xml:space="preserve">  </w:t>
      </w:r>
      <w:r>
        <w:rPr/>
        <w:t xml:space="preserve">  </w:t>
      </w:r>
      <w:r>
        <w:rPr/>
        <w:tab/>
        <w:t xml:space="preserve">8.  A qualified person </w:t>
      </w:r>
      <w:r>
        <w:rPr>
          <w:highlight w:val="yellow"/>
        </w:rPr>
        <w:t>shall</w:t>
      </w:r>
      <w:r>
        <w:rPr/>
        <w:t xml:space="preserve"> complete, sign and date the part of the RSC that includes the information, certifications and statements </w:t>
      </w:r>
      <w:r>
        <w:rPr>
          <w:highlight w:val="cyan"/>
        </w:rPr>
        <w:t>required</w:t>
      </w:r>
      <w:r>
        <w:rPr/>
        <w:t xml:space="preserve"> by this Part.</w:t>
      </w:r>
    </w:p>
    <w:p>
      <w:pPr>
        <w:pStyle w:val="P29"/>
      </w:pPr>
      <w:r>
        <w:t xml:space="preserve">  </w:t>
      </w:r>
      <w:r>
        <w:rPr/>
        <w:tab/>
        <w:t xml:space="preserve">9.  The qualified person </w:t>
      </w:r>
      <w:r>
        <w:rPr>
          <w:highlight w:val="yellow"/>
        </w:rPr>
        <w:t>shall</w:t>
      </w:r>
      <w:r>
        <w:rPr/>
        <w:t xml:space="preserve"> provide in the RSC the following information:</w:t>
      </w:r>
    </w:p>
    <w:p>
      <w:pPr>
        <w:pStyle w:val="P10"/>
      </w:pPr>
      <w:r>
        <w:tab/>
        <w:t>1.</w:t>
        <w:tab/>
        <w:t>Their name, mailing address, telephone number, e-mail address and fax number.</w:t>
      </w:r>
    </w:p>
    <w:p>
      <w:pPr>
        <w:pStyle w:val="P10"/>
        <w:rPr>
          <w:b w:val="1"/>
        </w:rPr>
      </w:pPr>
      <w:r>
        <w:tab/>
        <w:t>2.</w:t>
        <w:tab/>
        <w:t>The name of the local municipality and of any upper-tier municipality in which the property is located.</w:t>
      </w:r>
    </w:p>
    <w:p>
      <w:pPr>
        <w:pStyle w:val="P29"/>
      </w:pPr>
      <w:r>
        <w:t xml:space="preserve">  </w:t>
      </w:r>
      <w:r>
        <w:rPr/>
        <w:tab/>
        <w:t xml:space="preserve">10.  The qualified person </w:t>
      </w:r>
      <w:r>
        <w:rPr>
          <w:highlight w:val="yellow"/>
        </w:rPr>
        <w:t>shall</w:t>
      </w:r>
      <w:r>
        <w:rPr/>
        <w:t xml:space="preserve"> certify, in the language set out in this section, the following in the RSC:</w:t>
      </w:r>
    </w:p>
    <w:p>
      <w:pPr>
        <w:pStyle w:val="P10"/>
      </w:pPr>
      <w:r>
        <w:t xml:space="preserve">  </w:t>
      </w:r>
      <w:r>
        <w:rPr/>
        <w:tab/>
        <w:t>1.</w:t>
        <w:tab/>
        <w:t xml:space="preserve">A phase one environmental site assessment of the RSC property, which includes the evaluation of the information gathered from a records review, site reconnaissance, interviews, a report and any updates as </w:t>
      </w:r>
      <w:r>
        <w:rPr>
          <w:highlight w:val="cyan"/>
        </w:rPr>
        <w:t>required</w:t>
      </w:r>
      <w:r>
        <w:rPr/>
        <w:t xml:space="preserve">, has been conducted in accordance with the regulation by or under the supervision of a qualified person as </w:t>
      </w:r>
      <w:r>
        <w:rPr>
          <w:highlight w:val="cyan"/>
        </w:rPr>
        <w:t>required</w:t>
      </w:r>
      <w:r>
        <w:rPr/>
        <w:t xml:space="preserve"> by the regulation. </w:t>
      </w:r>
    </w:p>
    <w:p>
      <w:pPr>
        <w:pStyle w:val="P10"/>
      </w:pPr>
      <w:r>
        <w:t xml:space="preserve">  </w:t>
      </w:r>
      <w:r>
        <w:rPr/>
        <w:tab/>
        <w:t>2.</w:t>
        <w:tab/>
        <w:t>As of [</w:t>
      </w:r>
      <w:r>
        <w:rPr>
          <w:rStyle w:val="C21"/>
        </w:rPr>
        <w:t>insert the certification date</w:t>
      </w:r>
      <w:r>
        <w:rPr/>
        <w:t xml:space="preserve">], no phase two environmental site assessment is </w:t>
      </w:r>
      <w:r>
        <w:rPr>
          <w:highlight w:val="cyan"/>
        </w:rPr>
        <w:t>required</w:t>
      </w:r>
      <w:r>
        <w:rPr/>
        <w:t xml:space="preserve"> by the regulation for the RSC property and based on the phase one environmental site assessment for the RSC property, in my opinion, it is not necessary for any other reason to conduct a phase two environmental site assessment for the RSC property.</w:t>
      </w:r>
    </w:p>
    <w:p>
      <w:pPr>
        <w:pStyle w:val="P10"/>
      </w:pPr>
      <w:r>
        <w:tab/>
        <w:t>3.</w:t>
        <w:tab/>
        <w:t>As of [</w:t>
      </w:r>
      <w:r>
        <w:rPr>
          <w:i w:val="1"/>
        </w:rPr>
        <w:t>insert the certification date</w:t>
      </w:r>
      <w:r>
        <w:t xml:space="preserve">], in my opinion, based on the phase one environmental site assessment, there is no evidence of any contaminants in the soil, ground water or sediment on, in or under the RSC property that, if the RSC property were put to any of the types of property uses listed in subsection 1 (2) of the regulation, are likely to  interfere with any of those types of property uses.</w:t>
      </w:r>
    </w:p>
    <w:p>
      <w:pPr>
        <w:pStyle w:val="P29"/>
        <w:rPr>
          <w:b w:val="1"/>
        </w:rPr>
      </w:pPr>
      <w:r>
        <w:t xml:space="preserve">  </w:t>
      </w:r>
      <w:r>
        <w:rPr/>
        <w:tab/>
        <w:t xml:space="preserve">11.  The qualified person </w:t>
      </w:r>
      <w:r>
        <w:rPr>
          <w:highlight w:val="yellow"/>
        </w:rPr>
        <w:t>shall</w:t>
      </w:r>
      <w:r>
        <w:rPr/>
        <w:t xml:space="preserve"> provide in the RSC the following information and documents:</w:t>
      </w:r>
    </w:p>
    <w:p>
      <w:pPr>
        <w:pStyle w:val="P10"/>
      </w:pPr>
      <w:r>
        <w:tab/>
        <w:t>1.</w:t>
        <w:tab/>
        <w:t>The total area of the RSC property in hectares.</w:t>
      </w:r>
    </w:p>
    <w:p>
      <w:pPr>
        <w:pStyle w:val="P10"/>
      </w:pPr>
      <w:r>
        <w:tab/>
        <w:t>2.</w:t>
        <w:tab/>
        <w:t>The title, author and date of the document used as the phase one environmental site assessment report in submitting the record of site condition for filing.</w:t>
      </w:r>
    </w:p>
    <w:p>
      <w:pPr>
        <w:pStyle w:val="P10"/>
      </w:pPr>
      <w:r>
        <w:tab/>
        <w:t>3.</w:t>
        <w:tab/>
        <w:t>The RSC number of any previous RSC that has been filed in the Registry, if the previous RSC applies to any part of the RSC property.</w:t>
      </w:r>
    </w:p>
    <w:p>
      <w:pPr>
        <w:pStyle w:val="P10"/>
      </w:pPr>
      <w:r>
        <w:tab/>
        <w:t>4.</w:t>
        <w:tab/>
        <w:t>The transition notice number of any previous transition notice that has been filed in the Registry, if the previous transition notice applies to any part of the RSC property.</w:t>
      </w:r>
    </w:p>
    <w:p>
      <w:pPr>
        <w:pStyle w:val="P10"/>
      </w:pPr>
      <w:r>
        <w:tab/>
        <w:t>5.</w:t>
        <w:tab/>
        <w:t>A list of reports or other documents, other than the documents referred to in paragraph 2, setting out title, author and date, relied upon in certifying the information set out in section 10 or otherwise used in conducting the phase one environmental site assessment.</w:t>
      </w:r>
    </w:p>
    <w:p>
      <w:pPr>
        <w:pStyle w:val="P10"/>
      </w:pPr>
      <w:r>
        <w:tab/>
        <w:t>6.</w:t>
        <w:tab/>
        <w:t xml:space="preserve">The table of current and past uses of the phase one property prepared during the phase one environmental site assessment. </w:t>
      </w:r>
    </w:p>
    <w:p>
      <w:pPr>
        <w:pStyle w:val="P10"/>
      </w:pPr>
      <w:r>
        <w:tab/>
        <w:t>7.</w:t>
        <w:tab/>
        <w:t xml:space="preserve">The phase one conceptual site model prepared during the phase one environmental site assessment. </w:t>
      </w:r>
    </w:p>
    <w:p>
      <w:pPr>
        <w:pStyle w:val="P10"/>
      </w:pPr>
      <w:r>
        <w:tab/>
        <w:t>8.</w:t>
        <w:tab/>
        <w:t>The date the last work on the records review, interviews and site reconnaissance components of the phase one environmental site assessment was done.</w:t>
      </w:r>
    </w:p>
    <w:p>
      <w:pPr>
        <w:pStyle w:val="P10"/>
      </w:pPr>
      <w:r>
        <w:tab/>
        <w:t>9.</w:t>
        <w:tab/>
        <w:t>The document prepared pursuant to subsection 3 (3) of Schedule F, where Schedule F and paragraph 2 of subsection 55 (3) of the regulation apply to the RSC.</w:t>
      </w:r>
    </w:p>
    <w:p>
      <w:pPr>
        <w:pStyle w:val="P29"/>
      </w:pPr>
      <w:r>
        <w:t xml:space="preserve">  </w:t>
      </w:r>
      <w:r>
        <w:rPr/>
        <w:t xml:space="preserve">  </w:t>
      </w:r>
      <w:r>
        <w:rPr/>
        <w:tab/>
        <w:t xml:space="preserve">12.  The qualified person </w:t>
      </w:r>
      <w:r>
        <w:rPr>
          <w:highlight w:val="yellow"/>
        </w:rPr>
        <w:t>shall</w:t>
      </w:r>
      <w:r>
        <w:rPr/>
        <w:t xml:space="preserve">, in the RSC, make, using the language set out in this section, the following statements in relation to the part of the RSC that includes the information, certifications and statements </w:t>
      </w:r>
      <w:r>
        <w:rPr>
          <w:highlight w:val="cyan"/>
        </w:rPr>
        <w:t>required</w:t>
      </w:r>
      <w:r>
        <w:rPr/>
        <w:t xml:space="preserve"> by this Part:</w:t>
      </w:r>
    </w:p>
    <w:p>
      <w:pPr>
        <w:pStyle w:val="P10"/>
      </w:pPr>
      <w:r>
        <w:t xml:space="preserve">  </w:t>
      </w:r>
      <w:r>
        <w:rPr/>
        <w:tab/>
        <w:t>1.</w:t>
        <w:tab/>
        <w:t xml:space="preserve">I am a qualified person and have the qualifications </w:t>
      </w:r>
      <w:r>
        <w:rPr>
          <w:highlight w:val="cyan"/>
        </w:rPr>
        <w:t>required</w:t>
      </w:r>
      <w:r>
        <w:rPr/>
        <w:t xml:space="preserve"> by section 5 of the regulation.</w:t>
      </w:r>
    </w:p>
    <w:p>
      <w:pPr>
        <w:pStyle w:val="P10"/>
      </w:pPr>
      <w:r>
        <w:tab/>
        <w:t>2.</w:t>
        <w:tab/>
        <w:t>I have in place an insurance policy that satisfies the requirements of section 7 of the regulation.</w:t>
      </w:r>
    </w:p>
    <w:p>
      <w:pPr>
        <w:pStyle w:val="P10"/>
      </w:pPr>
      <w:r>
        <w:tab/>
        <w:t>3.</w:t>
        <w:tab/>
        <w:t>I acknowledge that the RSC will be submitted for filing in the Environmental Site Registry, that records of site condition that are filed in the Registry are available for examination by the public and that the Registry contains a notice advising users of the Registry who have dealings with any property to consider conducting their own due diligence with respect to the environmental condition of the property, in addition to reviewing information in the Registry.</w:t>
      </w:r>
    </w:p>
    <w:p>
      <w:pPr>
        <w:pStyle w:val="P10"/>
      </w:pPr>
      <w:r>
        <w:tab/>
        <w:t>4.</w:t>
        <w:tab/>
        <w:t xml:space="preserve">The opinions expressed in this RSC are engineering or scientific opinions made in accordance with generally accepted principles and practices as recognized by members of the environmental engineering or science profession or discipline practising at the same time and in the same or similar location. </w:t>
      </w:r>
    </w:p>
    <w:p>
      <w:pPr>
        <w:pStyle w:val="P10"/>
      </w:pPr>
      <w:r>
        <w:tab/>
        <w:t>4.1</w:t>
        <w:tab/>
        <w:t>I do not hold and have not held [</w:t>
      </w:r>
      <w:r>
        <w:rPr>
          <w:rStyle w:val="C21"/>
        </w:rPr>
        <w:t>add, where the qualified person is employed – and my employer does not hold and has not held</w:t>
      </w:r>
      <w:r>
        <w:t>] a direct or indirect interest in the RSC property or any property which includes the RSC property and was the subject of a phase one or two environmental site assessment or risk assessment upon which this record of site condition is based.</w:t>
      </w:r>
    </w:p>
    <w:p>
      <w:pPr>
        <w:pStyle w:val="P10"/>
      </w:pPr>
      <w:r>
        <w:tab/>
        <w:t>5.</w:t>
        <w:tab/>
        <w:t>To the best of my knowledge, the certifications and statements in this part of the RSC are true as of [</w:t>
      </w:r>
      <w:r>
        <w:rPr>
          <w:i w:val="1"/>
        </w:rPr>
        <w:t>insert certification date</w:t>
      </w:r>
      <w:r>
        <w:t>].</w:t>
      </w:r>
    </w:p>
    <w:p>
      <w:pPr>
        <w:pStyle w:val="P10"/>
      </w:pPr>
      <w:r>
        <w:tab/>
        <w:t>6.</w:t>
        <w:tab/>
        <w:t>By signing this RSC, I make no express or implied warranties or guarantees.</w:t>
      </w:r>
    </w:p>
    <w:p>
      <w:pPr>
        <w:pStyle w:val="P220"/>
      </w:pPr>
      <w:bookmarkStart w:id="91" w:name="BK90"/>
      <w:bookmarkEnd w:id="91"/>
      <w:r>
        <w:t>Part IV</w:t>
        <w:br w:type="textWrapping"/>
        <w:t>phase two esa conducted</w:t>
      </w:r>
    </w:p>
    <w:p>
      <w:pPr>
        <w:pStyle w:val="P210"/>
      </w:pPr>
      <w:r>
        <w:t>General</w:t>
      </w:r>
    </w:p>
    <w:p>
      <w:pPr>
        <w:pStyle w:val="P29"/>
      </w:pPr>
      <w:r>
        <w:tab/>
        <w:t>13.  This Part applies to a RSC submitted for filing in respect of a property if a phase two environmental site assessment was conducted for the property.</w:t>
      </w:r>
    </w:p>
    <w:p>
      <w:pPr>
        <w:pStyle w:val="P29"/>
      </w:pPr>
      <w:r>
        <w:t xml:space="preserve">  </w:t>
      </w:r>
      <w:r>
        <w:rPr/>
        <w:t xml:space="preserve">  </w:t>
      </w:r>
      <w:r>
        <w:rPr/>
        <w:tab/>
        <w:t xml:space="preserve">14.  A qualified person </w:t>
      </w:r>
      <w:r>
        <w:rPr>
          <w:highlight w:val="yellow"/>
        </w:rPr>
        <w:t>shall</w:t>
      </w:r>
      <w:r>
        <w:rPr/>
        <w:t xml:space="preserve"> complete, sign and date the part of the RSC that includes the information, certifications and statements </w:t>
      </w:r>
      <w:r>
        <w:rPr>
          <w:highlight w:val="cyan"/>
        </w:rPr>
        <w:t>required</w:t>
      </w:r>
      <w:r>
        <w:rPr/>
        <w:t xml:space="preserve"> by this Part.</w:t>
      </w:r>
    </w:p>
    <w:p>
      <w:pPr>
        <w:pStyle w:val="P29"/>
      </w:pPr>
      <w:r>
        <w:t xml:space="preserve">  </w:t>
      </w:r>
      <w:r>
        <w:rPr/>
        <w:tab/>
        <w:t xml:space="preserve">15.  The qualified person </w:t>
      </w:r>
      <w:r>
        <w:rPr>
          <w:highlight w:val="yellow"/>
        </w:rPr>
        <w:t>shall</w:t>
      </w:r>
      <w:r>
        <w:rPr/>
        <w:t xml:space="preserve"> provide in the RSC the following information and documents:</w:t>
      </w:r>
    </w:p>
    <w:p>
      <w:pPr>
        <w:pStyle w:val="P10"/>
      </w:pPr>
      <w:r>
        <w:tab/>
        <w:t>1.</w:t>
        <w:tab/>
        <w:t>The name, mailing address, telephone number, e-mail address and fax number of the qualified person.</w:t>
      </w:r>
    </w:p>
    <w:p>
      <w:pPr>
        <w:pStyle w:val="P10"/>
      </w:pPr>
      <w:r>
        <w:tab/>
        <w:t>2.</w:t>
        <w:tab/>
        <w:t>The date the last work on the planning of the site investigation and conducting the site investigation components of the phase two environmental site assessment was done.</w:t>
      </w:r>
    </w:p>
    <w:p>
      <w:pPr>
        <w:pStyle w:val="P10"/>
      </w:pPr>
      <w:r>
        <w:tab/>
        <w:t>3.</w:t>
        <w:tab/>
        <w:t>The table of current and past uses of the phase one property prepared during the phase one environmental site assessment.</w:t>
      </w:r>
    </w:p>
    <w:p>
      <w:pPr>
        <w:pStyle w:val="P10"/>
      </w:pPr>
      <w:r>
        <w:tab/>
        <w:t>4.</w:t>
        <w:tab/>
        <w:t>The phase two conceptual site model prepared during the phase two environmental site assessment.</w:t>
      </w:r>
    </w:p>
    <w:p>
      <w:pPr>
        <w:pStyle w:val="P10"/>
      </w:pPr>
      <w:r>
        <w:tab/>
        <w:t>5.</w:t>
        <w:tab/>
        <w:t>The name of the laboratory used to analyze any samples collected of soil, ground water or sediment on, in or under the RSC property.</w:t>
      </w:r>
    </w:p>
    <w:p>
      <w:pPr>
        <w:pStyle w:val="P210"/>
      </w:pPr>
      <w:r>
        <w:t>Environmental Site Assessments and Risk Assessments</w:t>
      </w:r>
    </w:p>
    <w:p>
      <w:pPr>
        <w:pStyle w:val="P29"/>
      </w:pPr>
      <w:r>
        <w:t xml:space="preserve">  </w:t>
      </w:r>
      <w:r>
        <w:rPr/>
        <w:tab/>
        <w:t xml:space="preserve">16.  (1)  The qualified person </w:t>
      </w:r>
      <w:r>
        <w:rPr>
          <w:highlight w:val="yellow"/>
        </w:rPr>
        <w:t>shall</w:t>
      </w:r>
      <w:r>
        <w:rPr/>
        <w:t xml:space="preserve"> certify, in the language set out in paragraph 1, the following in the RSC:</w:t>
      </w:r>
    </w:p>
    <w:p>
      <w:pPr>
        <w:pStyle w:val="P10"/>
      </w:pPr>
      <w:r>
        <w:t xml:space="preserve">  </w:t>
      </w:r>
      <w:r>
        <w:rPr/>
        <w:tab/>
        <w:t>1.</w:t>
        <w:tab/>
        <w:t xml:space="preserve">A phase one environmental site assessment of the RSC property, which includes the evaluation of the information gathered from a records review, site reconnaissance, interviews, a report and any updates </w:t>
      </w:r>
      <w:r>
        <w:rPr>
          <w:highlight w:val="cyan"/>
        </w:rPr>
        <w:t>required</w:t>
      </w:r>
      <w:r>
        <w:rPr/>
        <w:t xml:space="preserve">, has been conducted in accordance with the regulation by or under the supervision of a qualified person as </w:t>
      </w:r>
      <w:r>
        <w:rPr>
          <w:highlight w:val="cyan"/>
        </w:rPr>
        <w:t>required</w:t>
      </w:r>
      <w:r>
        <w:rPr/>
        <w:t xml:space="preserve"> by the regulation.</w:t>
      </w:r>
    </w:p>
    <w:p>
      <w:pPr>
        <w:pStyle w:val="P253"/>
      </w:pPr>
      <w:r>
        <w:tab/>
        <w:t>(2)  </w:t>
      </w:r>
      <w:r>
        <w:rPr>
          <w:rStyle w:val="C22"/>
        </w:rPr>
        <w:t>Revoked</w:t>
      </w:r>
      <w:r>
        <w:t xml:space="preserve">:  O. Reg. 511/09, s. 28 (24).</w:t>
      </w:r>
    </w:p>
    <w:p>
      <w:pPr>
        <w:pStyle w:val="P29"/>
      </w:pPr>
      <w:r>
        <w:t xml:space="preserve">  </w:t>
      </w:r>
      <w:r>
        <w:rPr/>
        <w:tab/>
        <w:t xml:space="preserve">17.  The qualified person </w:t>
      </w:r>
      <w:r>
        <w:rPr>
          <w:highlight w:val="yellow"/>
        </w:rPr>
        <w:t>shall</w:t>
      </w:r>
      <w:r>
        <w:rPr/>
        <w:t xml:space="preserve"> certify, in the language set out in this subsection, the following in the RSC:</w:t>
      </w:r>
    </w:p>
    <w:p>
      <w:pPr>
        <w:pStyle w:val="P10"/>
      </w:pPr>
      <w:r>
        <w:t xml:space="preserve">  </w:t>
      </w:r>
      <w:r>
        <w:rPr/>
        <w:tab/>
        <w:t>1.</w:t>
        <w:tab/>
        <w:t xml:space="preserve">A phase two environmental site assessment of the RSC property, which includes the evaluation of the information gathered from planning and conducting a site investigation, a report, and any updates </w:t>
      </w:r>
      <w:r>
        <w:rPr>
          <w:highlight w:val="cyan"/>
        </w:rPr>
        <w:t>required</w:t>
      </w:r>
      <w:r>
        <w:rPr/>
        <w:t xml:space="preserve">, has been conducted in accordance with the regulation by or under the supervision of a qualified person as </w:t>
      </w:r>
      <w:r>
        <w:rPr>
          <w:highlight w:val="cyan"/>
        </w:rPr>
        <w:t>required</w:t>
      </w:r>
      <w:r>
        <w:rPr/>
        <w:t xml:space="preserve"> by the regulation.</w:t>
      </w:r>
    </w:p>
    <w:p>
      <w:pPr>
        <w:pStyle w:val="P10"/>
      </w:pPr>
      <w:r>
        <w:tab/>
        <w:t>2.</w:t>
        <w:tab/>
        <w:t>The information represents the site conditions at the sampling points at the time of sampling only and the conditions between and beyond the sampling points may vary.</w:t>
      </w:r>
    </w:p>
    <w:p>
      <w:pPr>
        <w:pStyle w:val="P10"/>
      </w:pPr>
      <w:r>
        <w:tab/>
        <w:t>3.</w:t>
        <w:tab/>
        <w:t>As of [</w:t>
      </w:r>
      <w:r>
        <w:rPr>
          <w:i w:val="1"/>
        </w:rPr>
        <w:t>insert certification date</w:t>
      </w:r>
      <w:r>
        <w:t>], in my opinion, based on the phase one environmental site assessment and the phase two environmental site assessment, and any confirmatory sampling, there is no evidence of any contaminants in the soil, ground water or sediment on, in or under the RSC property that would interfere with the type of property use to which the RSC property will be put, as specified in the RSC.</w:t>
      </w:r>
    </w:p>
    <w:p>
      <w:pPr>
        <w:pStyle w:val="P29"/>
      </w:pPr>
      <w:r>
        <w:t xml:space="preserve">  </w:t>
      </w:r>
      <w:r>
        <w:rPr/>
        <w:tab/>
        <w:t xml:space="preserve">18.  The qualified person </w:t>
      </w:r>
      <w:r>
        <w:rPr>
          <w:highlight w:val="yellow"/>
        </w:rPr>
        <w:t>shall</w:t>
      </w:r>
      <w:r>
        <w:rPr/>
        <w:t xml:space="preserve"> provide in the RSC information and documents in respect of,</w:t>
      </w:r>
    </w:p>
    <w:p>
      <w:pPr>
        <w:pStyle w:val="P8"/>
      </w:pPr>
      <w:r>
        <w:tab/>
        <w:t>(a)</w:t>
        <w:tab/>
        <w:t xml:space="preserve">the total area of the RSC property in hectares; </w:t>
      </w:r>
    </w:p>
    <w:p>
      <w:pPr>
        <w:pStyle w:val="P8"/>
      </w:pPr>
      <w:r>
        <w:tab/>
        <w:t>(b)</w:t>
        <w:tab/>
      </w:r>
      <w:r>
        <w:rPr>
          <w:rStyle w:val="C22"/>
        </w:rPr>
        <w:t>Revoked</w:t>
      </w:r>
      <w:r>
        <w:t xml:space="preserve">:  O. Reg. 511/09, s. 28 (27).</w:t>
      </w:r>
    </w:p>
    <w:p>
      <w:pPr>
        <w:pStyle w:val="P8"/>
      </w:pPr>
      <w:r>
        <w:tab/>
        <w:t>(c)</w:t>
        <w:tab/>
        <w:t xml:space="preserve">the RSC number of any previous RSC that has been filed in the Registry, if the previous RSC applies to any part of the RSC property; </w:t>
      </w:r>
    </w:p>
    <w:p>
      <w:pPr>
        <w:pStyle w:val="P8"/>
      </w:pPr>
      <w:r>
        <w:tab/>
        <w:t>(d)</w:t>
        <w:tab/>
        <w:t>the transition notice number of any previous transition notice that has been filed in the Registry, if the previous transition notice applies to any part of the RSC property;</w:t>
      </w:r>
    </w:p>
    <w:p>
      <w:pPr>
        <w:pStyle w:val="P8"/>
      </w:pPr>
      <w:r>
        <w:tab/>
        <w:t>(e)</w:t>
        <w:tab/>
        <w:t>if a risk assessment has been accepted by the Director in relation to the RSC property under section 168.5 of the Act, the identification number of the risk assessment;</w:t>
      </w:r>
    </w:p>
    <w:p>
      <w:pPr>
        <w:pStyle w:val="P8"/>
      </w:pPr>
      <w:r>
        <w:tab/>
        <w:t>(f)</w:t>
        <w:tab/>
        <w:t>if a risk assessment has been conducted in relation to the RSC property, an indication of whether the risk assessment was a site specific risk assessment completed and approved in accordance with the Cleanup Guideline 1996.</w:t>
      </w:r>
    </w:p>
    <w:p>
      <w:pPr>
        <w:pStyle w:val="P210"/>
      </w:pPr>
      <w:r>
        <w:t>Site Condition Standards</w:t>
      </w:r>
    </w:p>
    <w:p>
      <w:pPr>
        <w:pStyle w:val="P29"/>
      </w:pPr>
      <w:r>
        <w:t xml:space="preserve">  </w:t>
      </w:r>
      <w:r>
        <w:rPr/>
        <w:tab/>
        <w:t xml:space="preserve">19.  (1)  The qualified person </w:t>
      </w:r>
      <w:r>
        <w:rPr>
          <w:highlight w:val="yellow"/>
        </w:rPr>
        <w:t>shall</w:t>
      </w:r>
      <w:r>
        <w:rPr/>
        <w:t xml:space="preserve"> make a statement in the RSC as to which of the site condition standards has been applied to the RSC property and </w:t>
      </w:r>
      <w:r>
        <w:rPr>
          <w:highlight w:val="yellow"/>
        </w:rPr>
        <w:t>shall</w:t>
      </w:r>
      <w:r>
        <w:rPr/>
        <w:t xml:space="preserve"> specify in the statement whether potable ground water site condition standards or non-potable site condition standards were applied to the RSC property.</w:t>
      </w:r>
    </w:p>
    <w:p>
      <w:pPr>
        <w:pStyle w:val="P253"/>
      </w:pPr>
      <w:r>
        <w:t xml:space="preserve">  </w:t>
      </w:r>
      <w:r>
        <w:rPr/>
        <w:tab/>
        <w:t xml:space="preserve">(2)  If non-potable ground water standards prescribed under section 37 or 39 of the regulation have been applied, the qualified person </w:t>
      </w:r>
      <w:r>
        <w:rPr>
          <w:highlight w:val="yellow"/>
        </w:rPr>
        <w:t>shall</w:t>
      </w:r>
      <w:r>
        <w:rPr/>
        <w:t xml:space="preserve"> certify, in the language set out in this subsection, the following:</w:t>
      </w:r>
    </w:p>
    <w:p>
      <w:pPr>
        <w:pStyle w:val="P10"/>
      </w:pPr>
      <w:r>
        <w:tab/>
        <w:t>1.</w:t>
        <w:tab/>
        <w:t>One of the following certifications:</w:t>
      </w:r>
    </w:p>
    <w:p>
      <w:pPr>
        <w:pStyle w:val="P188"/>
      </w:pPr>
      <w:r>
        <w:tab/>
        <w:t>i.</w:t>
        <w:tab/>
        <w:t xml:space="preserve">The owner of the property or a person authorized by the owner of the property has informed me that the owner of the property has, within the six months immediately before the submission of this record of site condition, given written notice of intention to apply non-potable ground water site condition standards to the clerk of the local municipality in which the property is located and the clerk of any upper-tier municipality in which the property is located. </w:t>
      </w:r>
    </w:p>
    <w:p>
      <w:pPr>
        <w:pStyle w:val="P188"/>
        <w:rPr>
          <w:b w:val="1"/>
        </w:rPr>
      </w:pPr>
      <w:r>
        <w:tab/>
        <w:t>ii.</w:t>
        <w:tab/>
        <w:t>I have, within the six months immediately before the submission of this record of site condition, given written notice of intention to apply non-potable ground water site condition standards to the clerk of the local municipality in which the property is located and the clerk of any upper-tier municipality in which the property is located.</w:t>
      </w:r>
    </w:p>
    <w:p>
      <w:pPr>
        <w:pStyle w:val="P10"/>
      </w:pPr>
      <w:r>
        <w:tab/>
        <w:t>2.</w:t>
        <w:tab/>
        <w:t>The owner of the property has informed me that either,</w:t>
      </w:r>
    </w:p>
    <w:p>
      <w:pPr>
        <w:pStyle w:val="P188"/>
      </w:pPr>
      <w:r>
        <w:tab/>
        <w:t>i.</w:t>
        <w:tab/>
        <w:t>the owner did not receive a notice of objection from either the local municipality or the upper-tier municipality within 30 days of the local municipality or upper-tier municipality receiving the notice described in paragraph 1, or</w:t>
      </w:r>
    </w:p>
    <w:p>
      <w:pPr>
        <w:pStyle w:val="P188"/>
      </w:pPr>
      <w:r>
        <w:tab/>
        <w:t>ii.</w:t>
        <w:tab/>
        <w:t>after receiving a notice of objection from the municipality, the municipality has withdrawn its objection and given written consent to the application of non-potable ground water standards.</w:t>
      </w:r>
    </w:p>
    <w:p>
      <w:pPr>
        <w:pStyle w:val="P10"/>
      </w:pPr>
      <w:r>
        <w:tab/>
        <w:t>3.</w:t>
        <w:tab/>
        <w:t>I did not receive a notice of objection from either the local municipality or the upper-tier municipality within 30 days of the municipality receiving the notice described in paragraph 1, or, after I received a notice of objection from the municipality, the municipality gave written consent to the application of non-potable ground water standards.</w:t>
      </w:r>
    </w:p>
    <w:p>
      <w:pPr>
        <w:pStyle w:val="P14"/>
      </w:pPr>
      <w:r>
        <w:t>Ground Water Sampling</w:t>
      </w:r>
    </w:p>
    <w:p>
      <w:pPr>
        <w:pStyle w:val="P29"/>
      </w:pPr>
      <w:r>
        <w:t xml:space="preserve">  </w:t>
      </w:r>
      <w:r>
        <w:rPr/>
        <w:t xml:space="preserve">  </w:t>
      </w:r>
      <w:r>
        <w:rPr/>
        <w:tab/>
        <w:t xml:space="preserve">20.  (1)  Where ground water sampling at the RSC property is </w:t>
      </w:r>
      <w:r>
        <w:rPr>
          <w:highlight w:val="cyan"/>
        </w:rPr>
        <w:t>required</w:t>
      </w:r>
      <w:r>
        <w:rPr/>
        <w:t xml:space="preserve">, the qualified person </w:t>
      </w:r>
      <w:r>
        <w:rPr>
          <w:highlight w:val="yellow"/>
        </w:rPr>
        <w:t>shall</w:t>
      </w:r>
      <w:r>
        <w:rPr/>
        <w:t xml:space="preserve"> certify in the RSC, in the language set out in this subsection, the following in relation to the RSC property:</w:t>
      </w:r>
    </w:p>
    <w:p>
      <w:pPr>
        <w:pStyle w:val="P10"/>
      </w:pPr>
      <w:r>
        <w:t xml:space="preserve">  </w:t>
      </w:r>
      <w:r>
        <w:rPr/>
        <w:tab/>
        <w:t>1.</w:t>
        <w:tab/>
        <w:t xml:space="preserve">Ground water sampling has been conducted in accordance with the regulation by or under the supervision of a qualified person as </w:t>
      </w:r>
      <w:r>
        <w:rPr>
          <w:highlight w:val="cyan"/>
        </w:rPr>
        <w:t>required</w:t>
      </w:r>
      <w:r>
        <w:rPr/>
        <w:t xml:space="preserve"> by the regulation.</w:t>
      </w:r>
    </w:p>
    <w:p>
      <w:pPr>
        <w:pStyle w:val="P253"/>
      </w:pPr>
      <w:r>
        <w:t xml:space="preserve">  </w:t>
      </w:r>
      <w:r>
        <w:rPr/>
        <w:t xml:space="preserve">  </w:t>
      </w:r>
      <w:r>
        <w:rPr/>
        <w:tab/>
        <w:t xml:space="preserve">(2)  Where ground water sampling at the RSC property is not </w:t>
      </w:r>
      <w:r>
        <w:rPr>
          <w:highlight w:val="cyan"/>
        </w:rPr>
        <w:t>required</w:t>
      </w:r>
      <w:r>
        <w:rPr/>
        <w:t xml:space="preserve">, the qualified person </w:t>
      </w:r>
      <w:r>
        <w:rPr>
          <w:highlight w:val="yellow"/>
        </w:rPr>
        <w:t>shall</w:t>
      </w:r>
      <w:r>
        <w:rPr/>
        <w:t xml:space="preserve"> make a statement in the RSC as to whether ground water sampling has been carried out at the RSC property and, if not, the qualified person </w:t>
      </w:r>
      <w:r>
        <w:rPr>
          <w:highlight w:val="yellow"/>
        </w:rPr>
        <w:t>shall</w:t>
      </w:r>
      <w:r>
        <w:rPr/>
        <w:t xml:space="preserve"> certify, in the language set out in this subsection, the following:</w:t>
      </w:r>
    </w:p>
    <w:p>
      <w:pPr>
        <w:pStyle w:val="P10"/>
      </w:pPr>
      <w:r>
        <w:tab/>
        <w:t>1.</w:t>
        <w:tab/>
        <w:t>As of [</w:t>
      </w:r>
      <w:r>
        <w:rPr>
          <w:rStyle w:val="C21"/>
        </w:rPr>
        <w:t>insert certification date</w:t>
      </w:r>
      <w:r>
        <w:t xml:space="preserve">], in my opinion, based on the phase one and phase two environmental site assessments, and any confirmatory sampling, which included the sampling and analysis of soil, it is not necessary to conduct sampling and analysis of ground water quality for the RSC property to make the certified statement set out in paragraph 3 of section 17 of Schedule A. </w:t>
      </w:r>
    </w:p>
    <w:p>
      <w:pPr>
        <w:pStyle w:val="P210"/>
      </w:pPr>
      <w:r>
        <w:t xml:space="preserve">Full Depth Background Site Condition Standards </w:t>
      </w:r>
    </w:p>
    <w:p>
      <w:pPr>
        <w:pStyle w:val="P29"/>
      </w:pPr>
      <w:r>
        <w:t xml:space="preserve">  </w:t>
      </w:r>
      <w:r>
        <w:rPr/>
        <w:tab/>
        <w:t xml:space="preserve">21.  (1)  The qualified person </w:t>
      </w:r>
      <w:r>
        <w:rPr>
          <w:highlight w:val="yellow"/>
        </w:rPr>
        <w:t>shall</w:t>
      </w:r>
      <w:r>
        <w:rPr/>
        <w:t xml:space="preserve"> certify in the RSC, in the language set out in this subsection, the following in relation to the RSC property, if the full depth background site condition standards prescribed by section 34 of the regulation were applied to the RSC property:</w:t>
      </w:r>
    </w:p>
    <w:p>
      <w:pPr>
        <w:pStyle w:val="P10"/>
      </w:pPr>
      <w:r>
        <w:tab/>
        <w:t>1.</w:t>
        <w:tab/>
        <w:t>As of [</w:t>
      </w:r>
      <w:r>
        <w:rPr>
          <w:i w:val="1"/>
        </w:rPr>
        <w:t>insert certification date</w:t>
      </w:r>
      <w:r>
        <w:t>], in my opinion, based on the phase one and phase two environmental site assessments and any confirmatory sampling, the RSC property meets the applicable full depth background site condition standards prescribed by section 34 of the regulation for all contaminants prescribed by the regulation in relation to the type of property use for which this RSC is filed, except for those contaminants (if any) specified in this RSC at [</w:t>
      </w:r>
      <w:r>
        <w:rPr>
          <w:i w:val="1"/>
        </w:rPr>
        <w:t>insert Table number</w:t>
      </w:r>
      <w:r>
        <w:t>].</w:t>
      </w:r>
    </w:p>
    <w:p>
      <w:pPr>
        <w:pStyle w:val="P10"/>
      </w:pPr>
      <w:r>
        <w:tab/>
        <w:t>2.</w:t>
        <w:tab/>
        <w:t>As of [</w:t>
      </w:r>
      <w:r>
        <w:rPr>
          <w:i w:val="1"/>
        </w:rPr>
        <w:t>insert certification date</w:t>
      </w:r>
      <w:r>
        <w:t>], the maximum known concentration of each contaminant in soil, sediment and ground water at the RSC property for which sampling and analysis has been performed is specified in this RSC at [</w:t>
      </w:r>
      <w:r>
        <w:rPr>
          <w:i w:val="1"/>
        </w:rPr>
        <w:t>insert Table number</w:t>
      </w:r>
      <w:r>
        <w:t>].</w:t>
      </w:r>
    </w:p>
    <w:p>
      <w:pPr>
        <w:pStyle w:val="P253"/>
      </w:pPr>
      <w:r>
        <w:t xml:space="preserve">  </w:t>
      </w:r>
      <w:r>
        <w:rPr/>
        <w:tab/>
        <w:t xml:space="preserve">(2)  In addition to the information certified under subsection (1), the qualified person </w:t>
      </w:r>
      <w:r>
        <w:rPr>
          <w:highlight w:val="yellow"/>
        </w:rPr>
        <w:t>shall</w:t>
      </w:r>
      <w:r>
        <w:rPr/>
        <w:t xml:space="preserve"> certify, in the language set out in this subsection, the following in the RSC, if there is any contaminant excepted from the certification mentioned in paragraph 1 of subsection (1) or if there is any other contaminant that in the opinion of the qualified person is likely to cause an adverse effect:</w:t>
      </w:r>
    </w:p>
    <w:p>
      <w:pPr>
        <w:pStyle w:val="P10"/>
      </w:pPr>
      <w:r>
        <w:tab/>
        <w:t>1.</w:t>
        <w:tab/>
        <w:t>A risk assessment was prepared for the contaminant with respect to the property for which the phase two environmental site assessment was conducted.</w:t>
      </w:r>
    </w:p>
    <w:p>
      <w:pPr>
        <w:pStyle w:val="P10"/>
      </w:pPr>
      <w:r>
        <w:tab/>
        <w:t>2.</w:t>
        <w:tab/>
        <w:t xml:space="preserve">The Director has accepted the risk assessment under clause 168.5 (1) (a) of the Act. </w:t>
      </w:r>
    </w:p>
    <w:p>
      <w:pPr>
        <w:pStyle w:val="P10"/>
      </w:pPr>
      <w:r>
        <w:tab/>
        <w:t>3.</w:t>
        <w:tab/>
        <w:t>As of [</w:t>
      </w:r>
      <w:r>
        <w:rPr>
          <w:i w:val="1"/>
        </w:rPr>
        <w:t>insert certification date</w:t>
      </w:r>
      <w:r>
        <w:t>], the property for which the phase two environmental site assessment was conducted meets the standards specified in the risk assessment for the contaminant.</w:t>
      </w:r>
    </w:p>
    <w:p>
      <w:pPr>
        <w:pStyle w:val="P210"/>
      </w:pPr>
      <w:r>
        <w:t>Full Depth Generic Site Condition Standards, Potable Ground Water</w:t>
      </w:r>
    </w:p>
    <w:p>
      <w:pPr>
        <w:pStyle w:val="P29"/>
      </w:pPr>
      <w:r>
        <w:t xml:space="preserve">  </w:t>
      </w:r>
      <w:r>
        <w:rPr/>
        <w:tab/>
        <w:t xml:space="preserve">22.  (1)  If the full depth generic site condition standards prescribed by section 36 of the regulation were applied to the RSC property, the qualified person </w:t>
      </w:r>
      <w:r>
        <w:rPr>
          <w:highlight w:val="yellow"/>
        </w:rPr>
        <w:t>shall</w:t>
      </w:r>
      <w:r>
        <w:rPr/>
        <w:t xml:space="preserve"> certify in the RSC, in the language set out in this subsection, the following in relation to the RSC property:</w:t>
      </w:r>
    </w:p>
    <w:p>
      <w:pPr>
        <w:pStyle w:val="P10"/>
      </w:pPr>
      <w:r>
        <w:tab/>
        <w:t>1.</w:t>
        <w:tab/>
        <w:t>As of [</w:t>
      </w:r>
      <w:r>
        <w:rPr>
          <w:i w:val="1"/>
        </w:rPr>
        <w:t>insert certification date</w:t>
      </w:r>
      <w:r>
        <w:t>], in my opinion, based on the phase one and phase two environmental site assessments and any confirmatory sampling, the RSC property meets the applicable full depth generic site condition standards prescribed by section 36 of the regulation for all contaminants prescribed by the regulation in relation to the type of property use for which this RSC is filed, except for those contaminants (if any) specified in this RSC at [</w:t>
      </w:r>
      <w:r>
        <w:rPr>
          <w:i w:val="1"/>
        </w:rPr>
        <w:t>insert Table number</w:t>
      </w:r>
      <w:r>
        <w:t xml:space="preserve">]. </w:t>
      </w:r>
    </w:p>
    <w:p>
      <w:pPr>
        <w:pStyle w:val="P10"/>
      </w:pPr>
      <w:r>
        <w:tab/>
        <w:t>2.</w:t>
        <w:tab/>
        <w:t>As of [</w:t>
      </w:r>
      <w:r>
        <w:rPr>
          <w:i w:val="1"/>
        </w:rPr>
        <w:t>insert certification date</w:t>
      </w:r>
      <w:r>
        <w:t>], the maximum known concentration of each contaminant in soil, sediment and ground water at the RSC property for which sampling and analysis has been performed is specified in this RSC at [</w:t>
      </w:r>
      <w:r>
        <w:rPr>
          <w:i w:val="1"/>
        </w:rPr>
        <w:t>insert Table number</w:t>
      </w:r>
      <w:r>
        <w:t>].</w:t>
      </w:r>
    </w:p>
    <w:p>
      <w:pPr>
        <w:pStyle w:val="P253"/>
      </w:pPr>
      <w:r>
        <w:t xml:space="preserve">  </w:t>
      </w:r>
      <w:r>
        <w:rPr/>
        <w:tab/>
        <w:t xml:space="preserve">(2)  In addition to the information certified under subsection (1), the qualified person </w:t>
      </w:r>
      <w:r>
        <w:rPr>
          <w:highlight w:val="yellow"/>
        </w:rPr>
        <w:t>shall</w:t>
      </w:r>
      <w:r>
        <w:rPr/>
        <w:t xml:space="preserve"> certify, in the language set out in this subsection, the following in the RSC, if there is any contaminant excepted from the certification mentioned in paragraph 1 of subsection (1) or if there is any other contaminant that in the opinion of the qualified person is likely to cause an adverse effect:</w:t>
      </w:r>
    </w:p>
    <w:p>
      <w:pPr>
        <w:pStyle w:val="P10"/>
      </w:pPr>
      <w:r>
        <w:tab/>
        <w:t>1.</w:t>
        <w:tab/>
        <w:t>A risk assessment was prepared for the contaminant with respect to the property for which the phase two environmental site assessment was conducted.</w:t>
      </w:r>
    </w:p>
    <w:p>
      <w:pPr>
        <w:pStyle w:val="P10"/>
      </w:pPr>
      <w:r>
        <w:tab/>
        <w:t>2.</w:t>
        <w:tab/>
        <w:t xml:space="preserve">The Director has accepted the risk assessment under clause 168.5 (1) (a) of the Act. </w:t>
      </w:r>
    </w:p>
    <w:p>
      <w:pPr>
        <w:pStyle w:val="P10"/>
      </w:pPr>
      <w:r>
        <w:tab/>
        <w:t>3.</w:t>
        <w:tab/>
        <w:t>As of [</w:t>
      </w:r>
      <w:r>
        <w:rPr>
          <w:i w:val="1"/>
        </w:rPr>
        <w:t>insert certification date</w:t>
      </w:r>
      <w:r>
        <w:t>], the property for which the phase two environmental site assessment was conducted meets the standards specified in the risk assessment for the contaminant.</w:t>
      </w:r>
    </w:p>
    <w:p>
      <w:pPr>
        <w:pStyle w:val="P210"/>
      </w:pPr>
      <w:r>
        <w:t>Full Depth Generic Site Condition Standards, Non-Potable Ground Water</w:t>
      </w:r>
    </w:p>
    <w:p>
      <w:pPr>
        <w:pStyle w:val="P29"/>
      </w:pPr>
      <w:r>
        <w:t xml:space="preserve">  </w:t>
      </w:r>
      <w:r>
        <w:rPr/>
        <w:tab/>
        <w:t xml:space="preserve">23.  (1)  If the full depth generic site condition standards prescribed by section 37 of the regulation were applied to the RSC property, the qualified person </w:t>
      </w:r>
      <w:r>
        <w:rPr>
          <w:highlight w:val="yellow"/>
        </w:rPr>
        <w:t>shall</w:t>
      </w:r>
      <w:r>
        <w:rPr/>
        <w:t xml:space="preserve"> certify in the RSC, in the language set out in this subsection, the following in relation to the RSC property:</w:t>
      </w:r>
    </w:p>
    <w:p>
      <w:pPr>
        <w:pStyle w:val="P10"/>
      </w:pPr>
      <w:r>
        <w:tab/>
        <w:t>1.</w:t>
        <w:tab/>
        <w:t>As of [</w:t>
      </w:r>
      <w:r>
        <w:rPr>
          <w:i w:val="1"/>
        </w:rPr>
        <w:t>insert certification date</w:t>
      </w:r>
      <w:r>
        <w:t xml:space="preserve">], in my opinion, based on the phase one and phase  two environmental site assessments and any confirmatory sampling, the RSC property meets the applicable full depth generic site condition standards prescribed by section 37 of the regulation for all contaminants prescribed by the regulation in relation to the type of property use for which this RSC is filed, except for those contaminants (if any) specified in this RSC at [</w:t>
      </w:r>
      <w:r>
        <w:rPr>
          <w:i w:val="1"/>
        </w:rPr>
        <w:t>insert Table number</w:t>
      </w:r>
      <w:r>
        <w:t>].</w:t>
      </w:r>
    </w:p>
    <w:p>
      <w:pPr>
        <w:pStyle w:val="P10"/>
      </w:pPr>
      <w:r>
        <w:tab/>
        <w:t>2.</w:t>
        <w:tab/>
        <w:t>As of [</w:t>
      </w:r>
      <w:r>
        <w:rPr>
          <w:i w:val="1"/>
        </w:rPr>
        <w:t>insert certification date</w:t>
      </w:r>
      <w:r>
        <w:t>], the maximum known concentration of each contaminant in soil, sediment and ground water at the RSC property for which sampling and analysis has been performed is specified in this RSC at [</w:t>
      </w:r>
      <w:r>
        <w:rPr>
          <w:i w:val="1"/>
        </w:rPr>
        <w:t>insert Table number</w:t>
      </w:r>
      <w:r>
        <w:t>].</w:t>
      </w:r>
    </w:p>
    <w:p>
      <w:pPr>
        <w:pStyle w:val="P253"/>
      </w:pPr>
      <w:r>
        <w:t xml:space="preserve">  </w:t>
      </w:r>
      <w:r>
        <w:rPr/>
        <w:tab/>
        <w:t xml:space="preserve">(2)  In addition to the information certified under subsection (1), the qualified person </w:t>
      </w:r>
      <w:r>
        <w:rPr>
          <w:highlight w:val="yellow"/>
        </w:rPr>
        <w:t>shall</w:t>
      </w:r>
      <w:r>
        <w:rPr/>
        <w:t xml:space="preserve"> certify, in the language set out in this subsection, the following in the RSC, if there is any contaminant excepted from the certification mentioned in paragraph 1 of subsection (1) or if there is any other contaminant that in the opinion of the qualified person is likely to cause an adverse effect:</w:t>
      </w:r>
    </w:p>
    <w:p>
      <w:pPr>
        <w:pStyle w:val="P10"/>
      </w:pPr>
      <w:r>
        <w:tab/>
        <w:t>1.</w:t>
        <w:tab/>
        <w:t>A risk assessment was prepared for the contaminant with respect to the property for which the phase two environmental site assessment was conducted.</w:t>
      </w:r>
    </w:p>
    <w:p>
      <w:pPr>
        <w:pStyle w:val="P10"/>
      </w:pPr>
      <w:r>
        <w:tab/>
        <w:t>2.</w:t>
        <w:tab/>
        <w:t xml:space="preserve">The Director has accepted the risk assessment under clause 168.5 (1) (a) of the Act. </w:t>
      </w:r>
    </w:p>
    <w:p>
      <w:pPr>
        <w:pStyle w:val="P10"/>
      </w:pPr>
      <w:r>
        <w:tab/>
        <w:t>3.</w:t>
        <w:tab/>
        <w:t>As of [</w:t>
      </w:r>
      <w:r>
        <w:rPr>
          <w:i w:val="1"/>
        </w:rPr>
        <w:t>insert certification date</w:t>
      </w:r>
      <w:r>
        <w:t>], the property for which the phase two environmental site assessment was conducted meets the standards specified in the risk assessment for the contaminant.</w:t>
      </w:r>
    </w:p>
    <w:p>
      <w:pPr>
        <w:pStyle w:val="P210"/>
      </w:pPr>
      <w:r>
        <w:t>Stratified Site Condition Standards, Potable Ground Water</w:t>
      </w:r>
    </w:p>
    <w:p>
      <w:pPr>
        <w:pStyle w:val="P29"/>
      </w:pPr>
      <w:r>
        <w:t xml:space="preserve">  </w:t>
      </w:r>
      <w:r>
        <w:rPr/>
        <w:tab/>
        <w:t xml:space="preserve">24.  (1)  If the stratified site condition standards prescribed by section 38 of the regulation were applied to the RSC property, the qualified person </w:t>
      </w:r>
      <w:r>
        <w:rPr>
          <w:highlight w:val="yellow"/>
        </w:rPr>
        <w:t>shall</w:t>
      </w:r>
      <w:r>
        <w:rPr/>
        <w:t xml:space="preserve"> certify in the RSC, in the language set out in this subsection, the following in relation to the RSC property:</w:t>
      </w:r>
    </w:p>
    <w:p>
      <w:pPr>
        <w:pStyle w:val="P10"/>
      </w:pPr>
      <w:r>
        <w:tab/>
        <w:t>1.</w:t>
        <w:tab/>
        <w:t>As of [</w:t>
      </w:r>
      <w:r>
        <w:rPr>
          <w:i w:val="1"/>
        </w:rPr>
        <w:t>insert certification date</w:t>
      </w:r>
      <w:r>
        <w:t>], in my opinion, based on the phase one and phase two environmental site assessments and any confirmatory sampling, the RSC property meets the applicable stratified site condition standards prescribed by section 38 of the regulation for all contaminants prescribed by the regulation in relation to the type of property use for which this RSC is filed, except for those contaminants (if any) specified in this RSC at [</w:t>
      </w:r>
      <w:r>
        <w:rPr>
          <w:i w:val="1"/>
        </w:rPr>
        <w:t>insert Table number</w:t>
      </w:r>
      <w:r>
        <w:t>].</w:t>
      </w:r>
    </w:p>
    <w:p>
      <w:pPr>
        <w:pStyle w:val="P10"/>
      </w:pPr>
      <w:r>
        <w:tab/>
        <w:t>2.</w:t>
        <w:tab/>
        <w:t>As of [</w:t>
      </w:r>
      <w:r>
        <w:rPr>
          <w:i w:val="1"/>
        </w:rPr>
        <w:t>insert certification date</w:t>
      </w:r>
      <w:r>
        <w:t>], the maximum known concentration of each contaminant in soil, sediment and ground water at the RSC property for which sampling and analysis has been performed is specified in this RSC at [</w:t>
      </w:r>
      <w:r>
        <w:rPr>
          <w:i w:val="1"/>
        </w:rPr>
        <w:t>insert Table number</w:t>
      </w:r>
      <w:r>
        <w:t>].</w:t>
      </w:r>
    </w:p>
    <w:p>
      <w:pPr>
        <w:pStyle w:val="P253"/>
      </w:pPr>
      <w:r>
        <w:t xml:space="preserve">  </w:t>
      </w:r>
      <w:r>
        <w:rPr/>
        <w:tab/>
        <w:t xml:space="preserve">(2)  In addition to the information certified under subsection (1), the qualified person </w:t>
      </w:r>
      <w:r>
        <w:rPr>
          <w:highlight w:val="yellow"/>
        </w:rPr>
        <w:t>shall</w:t>
      </w:r>
      <w:r>
        <w:rPr/>
        <w:t xml:space="preserve"> certify, in the language set out in this subsection, the following in the RSC, if there is any contaminant excepted from the certification mentioned in paragraph 1 of subsection (1) or if there is any other contaminant that in the opinion of the qualified person is likely to cause an adverse effect:</w:t>
      </w:r>
    </w:p>
    <w:p>
      <w:pPr>
        <w:pStyle w:val="P10"/>
      </w:pPr>
      <w:r>
        <w:tab/>
        <w:t>1.</w:t>
        <w:tab/>
        <w:t>A risk assessment was prepared for the contaminant with respect to the property for which the phase two environmental site assessment was conducted.</w:t>
      </w:r>
    </w:p>
    <w:p>
      <w:pPr>
        <w:pStyle w:val="P10"/>
      </w:pPr>
      <w:r>
        <w:tab/>
        <w:t>2.</w:t>
        <w:tab/>
        <w:t>The Director has accepted the risk assessment under clause 168.5 (1) (a) of the Act.</w:t>
      </w:r>
    </w:p>
    <w:p>
      <w:pPr>
        <w:pStyle w:val="P10"/>
      </w:pPr>
      <w:r>
        <w:tab/>
        <w:t>3.</w:t>
        <w:tab/>
        <w:t>As of [</w:t>
      </w:r>
      <w:r>
        <w:rPr>
          <w:i w:val="1"/>
        </w:rPr>
        <w:t>insert certification date</w:t>
      </w:r>
      <w:r>
        <w:t>], the property for which the phase two environmental site assessment was conducted meets the standards specified in the risk assessment for the contaminant.</w:t>
      </w:r>
    </w:p>
    <w:p>
      <w:pPr>
        <w:pStyle w:val="P210"/>
      </w:pPr>
      <w:r>
        <w:t>Stratified Site Condition Standards, Non-Potable Ground Water</w:t>
      </w:r>
    </w:p>
    <w:p>
      <w:pPr>
        <w:pStyle w:val="P29"/>
      </w:pPr>
      <w:r>
        <w:t xml:space="preserve">  </w:t>
      </w:r>
      <w:r>
        <w:rPr/>
        <w:tab/>
        <w:t xml:space="preserve">25.  (1)  If the stratified site condition standards prescribed by section 39 of the regulation were applied to the RSC property, the qualified person </w:t>
      </w:r>
      <w:r>
        <w:rPr>
          <w:highlight w:val="yellow"/>
        </w:rPr>
        <w:t>shall</w:t>
      </w:r>
      <w:r>
        <w:rPr/>
        <w:t xml:space="preserve"> certify in the RSC, in the language set out in this subsection, the following in relation to the RSC property:</w:t>
      </w:r>
    </w:p>
    <w:p>
      <w:pPr>
        <w:pStyle w:val="P10"/>
      </w:pPr>
      <w:r>
        <w:tab/>
        <w:t>1.</w:t>
        <w:tab/>
        <w:t>As of [</w:t>
      </w:r>
      <w:r>
        <w:rPr>
          <w:i w:val="1"/>
        </w:rPr>
        <w:t>insert certification date</w:t>
      </w:r>
      <w:r>
        <w:t>], in my opinion, based on the phase one and phase two environmental site assessments and any confirmatory sampling, the RSC property meets the applicable stratified site condition standards prescribed by section 39 of the regulation for all contaminants prescribed by the regulation in relation to the type of property use for which this RSC is filed, except for those contaminants (if any) specified in this RSC at [</w:t>
      </w:r>
      <w:r>
        <w:rPr>
          <w:i w:val="1"/>
        </w:rPr>
        <w:t>insert Table number</w:t>
      </w:r>
      <w:r>
        <w:t>].</w:t>
      </w:r>
    </w:p>
    <w:p>
      <w:pPr>
        <w:pStyle w:val="P10"/>
      </w:pPr>
      <w:r>
        <w:tab/>
        <w:t>2.</w:t>
        <w:tab/>
        <w:t>As of [</w:t>
      </w:r>
      <w:r>
        <w:rPr>
          <w:i w:val="1"/>
        </w:rPr>
        <w:t>insert certification date</w:t>
      </w:r>
      <w:r>
        <w:t>], the maximum known concentration of each contaminant in soil, sediment and ground water at the RSC property for which sampling and analysis has been performed is specified in this RSC at [</w:t>
      </w:r>
      <w:r>
        <w:rPr>
          <w:i w:val="1"/>
        </w:rPr>
        <w:t>insert Table number</w:t>
      </w:r>
      <w:r>
        <w:t>].</w:t>
      </w:r>
    </w:p>
    <w:p>
      <w:pPr>
        <w:pStyle w:val="P253"/>
      </w:pPr>
      <w:r>
        <w:t xml:space="preserve">  </w:t>
      </w:r>
      <w:r>
        <w:rPr/>
        <w:tab/>
        <w:t xml:space="preserve">(2)  In addition to the information certified under subsection (1), the qualified person </w:t>
      </w:r>
      <w:r>
        <w:rPr>
          <w:highlight w:val="yellow"/>
        </w:rPr>
        <w:t>shall</w:t>
      </w:r>
      <w:r>
        <w:rPr/>
        <w:t xml:space="preserve"> certify, in the language set out in this subsection, the following in the RSC, if there is any contaminant excepted from the certification mentioned in paragraph 1 of subsection (1) or if there is any other contaminant that in the opinion of the qualified person is likely to cause an adverse effect:</w:t>
      </w:r>
    </w:p>
    <w:p>
      <w:pPr>
        <w:pStyle w:val="P10"/>
      </w:pPr>
      <w:r>
        <w:tab/>
        <w:t>1.</w:t>
        <w:tab/>
        <w:t>A risk assessment was prepared for the contaminant with respect to the property for which the phase two environmental site assessment was conducted.</w:t>
      </w:r>
    </w:p>
    <w:p>
      <w:pPr>
        <w:pStyle w:val="P10"/>
      </w:pPr>
      <w:r>
        <w:tab/>
        <w:t>2.</w:t>
        <w:tab/>
        <w:t>The Director has accepted the risk assessment under clause 168.5 (1) (a) of the Act.</w:t>
      </w:r>
    </w:p>
    <w:p>
      <w:pPr>
        <w:pStyle w:val="P10"/>
      </w:pPr>
      <w:r>
        <w:tab/>
        <w:t>3.</w:t>
        <w:tab/>
        <w:t>As of [</w:t>
      </w:r>
      <w:r>
        <w:rPr>
          <w:i w:val="1"/>
        </w:rPr>
        <w:t>insert certification date</w:t>
      </w:r>
      <w:r>
        <w:t>], the property for which the phase two environmental site assessment was conducted meets the standards specified in the risk assessment for the contaminant.</w:t>
      </w:r>
    </w:p>
    <w:p>
      <w:pPr>
        <w:pStyle w:val="P210"/>
      </w:pPr>
      <w:r>
        <w:t>Reports and Other Documents</w:t>
      </w:r>
    </w:p>
    <w:p>
      <w:pPr>
        <w:pStyle w:val="P29"/>
      </w:pPr>
      <w:r>
        <w:t xml:space="preserve">  </w:t>
      </w:r>
      <w:r>
        <w:rPr/>
        <w:tab/>
        <w:t xml:space="preserve">26.  The qualified person </w:t>
      </w:r>
      <w:r>
        <w:rPr>
          <w:highlight w:val="yellow"/>
        </w:rPr>
        <w:t>shall</w:t>
      </w:r>
      <w:r>
        <w:rPr/>
        <w:t xml:space="preserve"> provide the following:</w:t>
      </w:r>
    </w:p>
    <w:p>
      <w:pPr>
        <w:pStyle w:val="P10"/>
      </w:pPr>
      <w:r>
        <w:tab/>
        <w:t>1.</w:t>
        <w:tab/>
        <w:t>The title, author and date of the document used as the phase two environmental site assessment report in submitting the record of site condition for filing.</w:t>
      </w:r>
    </w:p>
    <w:p>
      <w:pPr>
        <w:pStyle w:val="P10"/>
      </w:pPr>
      <w:r>
        <w:tab/>
        <w:t>2.</w:t>
        <w:tab/>
        <w:t>A list of reports or other documents, other than the document referred to in paragraph 1, setting out title, author and date, relied upon in making any certifications in the RSC for the purposes of this Part or otherwise used in conducting the phase two environmental site assessment.</w:t>
      </w:r>
    </w:p>
    <w:p>
      <w:pPr>
        <w:pStyle w:val="P210"/>
      </w:pPr>
      <w:r>
        <w:t>Remedial Action and Mitigation</w:t>
      </w:r>
    </w:p>
    <w:p>
      <w:pPr>
        <w:pStyle w:val="P29"/>
      </w:pPr>
      <w:r>
        <w:t xml:space="preserve">  </w:t>
      </w:r>
      <w:r>
        <w:rPr/>
        <w:tab/>
        <w:t xml:space="preserve">27.  The qualified person </w:t>
      </w:r>
      <w:r>
        <w:rPr>
          <w:highlight w:val="yellow"/>
        </w:rPr>
        <w:t>shall</w:t>
      </w:r>
      <w:r>
        <w:rPr/>
        <w:t xml:space="preserve"> provide a description of any soil removals or other action taken to reduce the concentration of contaminants on, in or under the RSC property for the purposes of submitting the RSC for filing, in accordance with sections 28 to 34.2.</w:t>
      </w:r>
    </w:p>
    <w:p>
      <w:pPr>
        <w:pStyle w:val="P29"/>
      </w:pPr>
      <w:r>
        <w:t xml:space="preserve">  </w:t>
      </w:r>
      <w:r>
        <w:rPr/>
        <w:tab/>
        <w:t xml:space="preserve">28.  (1)  The qualified person </w:t>
      </w:r>
      <w:r>
        <w:rPr>
          <w:highlight w:val="yellow"/>
        </w:rPr>
        <w:t>shall</w:t>
      </w:r>
      <w:r>
        <w:rPr/>
        <w:t xml:space="preserve"> identify the estimated quantities of the soil, if any, originating at and remaining on the RSC property that have been remediated, at a location either on or off the property, to reduce the concentration of contaminants in the soil.</w:t>
      </w:r>
    </w:p>
    <w:p>
      <w:pPr>
        <w:pStyle w:val="P253"/>
      </w:pPr>
      <w:r>
        <w:t xml:space="preserve">  </w:t>
      </w:r>
      <w:r>
        <w:rPr/>
        <w:tab/>
        <w:t xml:space="preserve">(2)  The qualified person </w:t>
      </w:r>
      <w:r>
        <w:rPr>
          <w:highlight w:val="yellow"/>
        </w:rPr>
        <w:t>shall</w:t>
      </w:r>
      <w:r>
        <w:rPr/>
        <w:t xml:space="preserve"> report estimated soil quantities as measured in, or equivalent to, in-ground volume in cubic metres.</w:t>
      </w:r>
    </w:p>
    <w:p>
      <w:pPr>
        <w:pStyle w:val="P253"/>
      </w:pPr>
      <w:r>
        <w:t xml:space="preserve">  </w:t>
      </w:r>
      <w:r>
        <w:rPr/>
        <w:tab/>
        <w:t xml:space="preserve">(3)  In identifying the quantities of any soil for the purposes of subsection (1), the qualified person </w:t>
      </w:r>
      <w:r>
        <w:rPr>
          <w:highlight w:val="yellow"/>
        </w:rPr>
        <w:t>shall</w:t>
      </w:r>
      <w:r>
        <w:rPr/>
        <w:t xml:space="preserve"> indicate the remediation process or processes used and the estimated amount of soil remediated by each identified process.</w:t>
      </w:r>
    </w:p>
    <w:p>
      <w:pPr>
        <w:pStyle w:val="P29"/>
      </w:pPr>
      <w:r>
        <w:t xml:space="preserve">  </w:t>
      </w:r>
      <w:r>
        <w:rPr/>
        <w:tab/>
        <w:t xml:space="preserve">29.  (1)  The qualified person </w:t>
      </w:r>
      <w:r>
        <w:rPr>
          <w:highlight w:val="yellow"/>
        </w:rPr>
        <w:t>shall</w:t>
      </w:r>
      <w:r>
        <w:rPr/>
        <w:t xml:space="preserve"> identify the estimated quantities of soil or sediment, if any, removed from and not returned to the RSC property.</w:t>
      </w:r>
    </w:p>
    <w:p>
      <w:pPr>
        <w:pStyle w:val="P253"/>
      </w:pPr>
      <w:r>
        <w:t xml:space="preserve">  </w:t>
      </w:r>
      <w:r>
        <w:rPr/>
        <w:tab/>
        <w:t xml:space="preserve">(2)  The qualified person </w:t>
      </w:r>
      <w:r>
        <w:rPr>
          <w:highlight w:val="yellow"/>
        </w:rPr>
        <w:t>shall</w:t>
      </w:r>
      <w:r>
        <w:rPr/>
        <w:t xml:space="preserve"> report the estimated soil and sediment quantities as measured in, or equivalent to, the in-ground volume in cubic metres.</w:t>
      </w:r>
    </w:p>
    <w:p>
      <w:pPr>
        <w:pStyle w:val="P29"/>
      </w:pPr>
      <w:r>
        <w:t xml:space="preserve">  </w:t>
      </w:r>
      <w:r>
        <w:rPr/>
        <w:tab/>
        <w:t xml:space="preserve">30.  (1)  The qualified person </w:t>
      </w:r>
      <w:r>
        <w:rPr>
          <w:highlight w:val="yellow"/>
        </w:rPr>
        <w:t>shall</w:t>
      </w:r>
      <w:r>
        <w:rPr/>
        <w:t xml:space="preserve"> identify the estimated quantity of the soil, if any, being brought from another property to and deposited at the RSC property, not including any soil that may have originated at but been remediated off the RSC property and that is identified in section 28. </w:t>
      </w:r>
    </w:p>
    <w:p>
      <w:pPr>
        <w:pStyle w:val="P253"/>
      </w:pPr>
      <w:r>
        <w:t xml:space="preserve">  </w:t>
      </w:r>
      <w:r>
        <w:rPr/>
        <w:tab/>
        <w:t xml:space="preserve">(2)  The qualified person </w:t>
      </w:r>
      <w:r>
        <w:rPr>
          <w:highlight w:val="yellow"/>
        </w:rPr>
        <w:t>shall</w:t>
      </w:r>
      <w:r>
        <w:rPr/>
        <w:t xml:space="preserve"> report the estimated soil quantity as measured in, or equivalent to, the in-ground volume in cubic metres.</w:t>
      </w:r>
    </w:p>
    <w:p>
      <w:pPr>
        <w:pStyle w:val="P29"/>
      </w:pPr>
      <w:r>
        <w:t xml:space="preserve">  </w:t>
      </w:r>
      <w:r>
        <w:rPr/>
        <w:tab/>
        <w:t xml:space="preserve">31.  The qualified person </w:t>
      </w:r>
      <w:r>
        <w:rPr>
          <w:highlight w:val="yellow"/>
        </w:rPr>
        <w:t>shall</w:t>
      </w:r>
      <w:r>
        <w:rPr/>
        <w:t xml:space="preserve"> identify and describe any ground water control or treatment measures that,</w:t>
      </w:r>
    </w:p>
    <w:p>
      <w:pPr>
        <w:pStyle w:val="P8"/>
      </w:pPr>
      <w:r>
        <w:t xml:space="preserve">  </w:t>
      </w:r>
      <w:r>
        <w:rPr/>
        <w:tab/>
        <w:t>(a)</w:t>
        <w:tab/>
        <w:t xml:space="preserve">were </w:t>
      </w:r>
      <w:r>
        <w:rPr>
          <w:highlight w:val="cyan"/>
        </w:rPr>
        <w:t>required</w:t>
      </w:r>
      <w:r>
        <w:rPr/>
        <w:t xml:space="preserve"> for the RSC property prior to the certification date for the purpose of submitting the RSC for filing; or</w:t>
      </w:r>
    </w:p>
    <w:p>
      <w:pPr>
        <w:pStyle w:val="P8"/>
      </w:pPr>
      <w:r>
        <w:t xml:space="preserve">  </w:t>
      </w:r>
      <w:r>
        <w:rPr/>
        <w:tab/>
        <w:t>(b)</w:t>
        <w:tab/>
        <w:t xml:space="preserve">are or will be </w:t>
      </w:r>
      <w:r>
        <w:rPr>
          <w:highlight w:val="cyan"/>
        </w:rPr>
        <w:t>required</w:t>
      </w:r>
      <w:r>
        <w:rPr/>
        <w:t xml:space="preserve"> for the RSC property after the certification date.</w:t>
      </w:r>
    </w:p>
    <w:p>
      <w:pPr>
        <w:pStyle w:val="P29"/>
      </w:pPr>
      <w:r>
        <w:t xml:space="preserve">  </w:t>
      </w:r>
      <w:r>
        <w:rPr/>
        <w:tab/>
        <w:t xml:space="preserve">32.  The qualified person </w:t>
      </w:r>
      <w:r>
        <w:rPr>
          <w:highlight w:val="yellow"/>
        </w:rPr>
        <w:t>shall</w:t>
      </w:r>
      <w:r>
        <w:rPr/>
        <w:t xml:space="preserve"> identify the estimated volume in litres of ground water, if any, removed from and not returned to the RSC property.</w:t>
      </w:r>
    </w:p>
    <w:p>
      <w:pPr>
        <w:pStyle w:val="P29"/>
      </w:pPr>
      <w:r>
        <w:tab/>
        <w:t>33.  </w:t>
      </w:r>
      <w:r>
        <w:rPr>
          <w:rStyle w:val="C22"/>
        </w:rPr>
        <w:t>Revoked</w:t>
      </w:r>
      <w:r>
        <w:t xml:space="preserve">:  O. Reg. 179/11, s. 5.</w:t>
      </w:r>
    </w:p>
    <w:p>
      <w:pPr>
        <w:pStyle w:val="P29"/>
      </w:pPr>
      <w:r>
        <w:t xml:space="preserve">  </w:t>
      </w:r>
      <w:r>
        <w:rPr/>
        <w:tab/>
        <w:t xml:space="preserve">34.  Other than the activities identified in sections 28 to 33, the qualified person </w:t>
      </w:r>
      <w:r>
        <w:rPr>
          <w:highlight w:val="yellow"/>
        </w:rPr>
        <w:t>shall</w:t>
      </w:r>
      <w:r>
        <w:rPr/>
        <w:t xml:space="preserve"> identify any constructed works that,</w:t>
      </w:r>
    </w:p>
    <w:p>
      <w:pPr>
        <w:pStyle w:val="P8"/>
      </w:pPr>
      <w:r>
        <w:t xml:space="preserve">  </w:t>
      </w:r>
      <w:r>
        <w:rPr/>
        <w:tab/>
        <w:t>(a)</w:t>
        <w:tab/>
        <w:t xml:space="preserve">prior to the certification date for the purpose of submitting the RSC for filing, were </w:t>
      </w:r>
      <w:r>
        <w:rPr>
          <w:highlight w:val="cyan"/>
        </w:rPr>
        <w:t>required</w:t>
      </w:r>
      <w:r>
        <w:rPr/>
        <w:t xml:space="preserve"> to control or otherwise mitigate the release or movement of known existing contaminants at the RSC property; or</w:t>
      </w:r>
    </w:p>
    <w:p>
      <w:pPr>
        <w:pStyle w:val="P8"/>
      </w:pPr>
      <w:r>
        <w:t xml:space="preserve">  </w:t>
      </w:r>
      <w:r>
        <w:rPr/>
        <w:tab/>
        <w:t>(b)</w:t>
        <w:tab/>
        <w:t xml:space="preserve">after the certification date, are </w:t>
      </w:r>
      <w:r>
        <w:rPr>
          <w:highlight w:val="cyan"/>
        </w:rPr>
        <w:t>required</w:t>
      </w:r>
      <w:r>
        <w:rPr/>
        <w:t xml:space="preserve"> to control or otherwise mitigate the release or movement of known existing contaminants at the RSC property.</w:t>
      </w:r>
    </w:p>
    <w:p>
      <w:pPr>
        <w:pStyle w:val="P29"/>
      </w:pPr>
      <w:r>
        <w:t xml:space="preserve">  </w:t>
      </w:r>
      <w:r>
        <w:rPr/>
        <w:tab/>
        <w:t xml:space="preserve">34.1  (1)  The qualified person </w:t>
      </w:r>
      <w:r>
        <w:rPr>
          <w:highlight w:val="yellow"/>
        </w:rPr>
        <w:t>shall</w:t>
      </w:r>
      <w:r>
        <w:rPr/>
        <w:t xml:space="preserve"> indicate whether there are any monitoring requirements or any requirements for care, maintenance or replacement of any monitoring or control works for known existing contaminants, if any, on the RSC property, after the certification date.</w:t>
      </w:r>
    </w:p>
    <w:p>
      <w:pPr>
        <w:pStyle w:val="P253"/>
      </w:pPr>
      <w:r>
        <w:t xml:space="preserve">  </w:t>
      </w:r>
      <w:r>
        <w:rPr/>
        <w:tab/>
        <w:t xml:space="preserve">(2)  A qualified person who indicates that there are monitoring requirements or requirements for care, maintenance or replacement of any monitoring or control works </w:t>
      </w:r>
      <w:r>
        <w:rPr>
          <w:highlight w:val="yellow"/>
        </w:rPr>
        <w:t>shall</w:t>
      </w:r>
      <w:r>
        <w:rPr/>
        <w:t xml:space="preserve"> indicate whether those requirements are ground water management measures or soil management measures.</w:t>
      </w:r>
    </w:p>
    <w:p>
      <w:pPr>
        <w:pStyle w:val="P29"/>
      </w:pPr>
      <w:r>
        <w:t xml:space="preserve">  </w:t>
      </w:r>
      <w:r>
        <w:rPr/>
        <w:tab/>
        <w:t xml:space="preserve">34.2  The qualified person </w:t>
      </w:r>
      <w:r>
        <w:rPr>
          <w:highlight w:val="yellow"/>
        </w:rPr>
        <w:t>shall</w:t>
      </w:r>
      <w:r>
        <w:rPr/>
        <w:t xml:space="preserve"> indicate if any soil, sediment or ground water at the RSC property that is or was located within 3 metres of the RSC property boundary has been remediated or removed for the purpose of remediation.</w:t>
      </w:r>
    </w:p>
    <w:p>
      <w:pPr>
        <w:pStyle w:val="P210"/>
      </w:pPr>
      <w:r>
        <w:t>Covering Statements</w:t>
      </w:r>
    </w:p>
    <w:p>
      <w:pPr>
        <w:pStyle w:val="P29"/>
      </w:pPr>
      <w:r>
        <w:t xml:space="preserve">  </w:t>
      </w:r>
      <w:r>
        <w:rPr/>
        <w:t xml:space="preserve">  </w:t>
      </w:r>
      <w:r>
        <w:rPr/>
        <w:tab/>
        <w:t xml:space="preserve">35.  The qualified person </w:t>
      </w:r>
      <w:r>
        <w:rPr>
          <w:highlight w:val="yellow"/>
        </w:rPr>
        <w:t>shall</w:t>
      </w:r>
      <w:r>
        <w:rPr/>
        <w:t xml:space="preserve"> make the following statements in the RSC, using the language set out in this section, in relation to the part of the RSC that includes the information, certifications and statements </w:t>
      </w:r>
      <w:r>
        <w:rPr>
          <w:highlight w:val="cyan"/>
        </w:rPr>
        <w:t>required</w:t>
      </w:r>
      <w:r>
        <w:rPr/>
        <w:t xml:space="preserve"> by this Part:</w:t>
      </w:r>
    </w:p>
    <w:p>
      <w:pPr>
        <w:pStyle w:val="P10"/>
      </w:pPr>
      <w:r>
        <w:t xml:space="preserve">  </w:t>
      </w:r>
      <w:r>
        <w:rPr/>
        <w:tab/>
        <w:t>1.</w:t>
        <w:tab/>
        <w:t xml:space="preserve">I am a qualified person, as defined in section 168.1 of the Act and have the qualifications </w:t>
      </w:r>
      <w:r>
        <w:rPr>
          <w:highlight w:val="cyan"/>
        </w:rPr>
        <w:t>required</w:t>
      </w:r>
      <w:r>
        <w:rPr/>
        <w:t xml:space="preserve"> by section 5 of the regulation.</w:t>
      </w:r>
    </w:p>
    <w:p>
      <w:pPr>
        <w:pStyle w:val="P10"/>
      </w:pPr>
      <w:r>
        <w:tab/>
        <w:t>2.</w:t>
        <w:tab/>
        <w:t>I have in place an insurance policy that satisfies the requirements of section 7 of the regulation</w:t>
      </w:r>
    </w:p>
    <w:p>
      <w:pPr>
        <w:pStyle w:val="P10"/>
      </w:pPr>
      <w:r>
        <w:tab/>
        <w:t>3.</w:t>
        <w:tab/>
        <w:t>I acknowledge the RSC will be submitted for filing in the Environmental Site Registry, that records of site condition that are filed in the Registry are available for examination by the public and that the Registry contains a notice advising users of the Registry who have dealings with any property to consider conducting their own due diligence with respect to the environmental condition of the property, in addition to reviewing information in the Registry.</w:t>
      </w:r>
    </w:p>
    <w:p>
      <w:pPr>
        <w:pStyle w:val="P10"/>
      </w:pPr>
      <w:r>
        <w:tab/>
        <w:t>4.</w:t>
        <w:tab/>
        <w:t xml:space="preserve">The opinions expressed in this RSC are engineering or scientific opinions made in accordance with generally accepted principles and practices as recognized by members of the environmental engineering or science profession or discipline practising at the same time and in the same or similar location. </w:t>
      </w:r>
    </w:p>
    <w:p>
      <w:pPr>
        <w:pStyle w:val="P10"/>
      </w:pPr>
      <w:r>
        <w:tab/>
        <w:t>4.1</w:t>
        <w:tab/>
        <w:t>I do not hold and have not held [</w:t>
      </w:r>
      <w:r>
        <w:rPr>
          <w:rStyle w:val="C21"/>
        </w:rPr>
        <w:t>add, where the qualified person is employed – and my employer does not hold and has not held</w:t>
      </w:r>
      <w:r>
        <w:t>] a direct or indirect interest in the RSC property or any property which includes the RSC property and was the subject of a phase one or two environmental site assessment or risk assessment upon which this record of site condition is based.</w:t>
      </w:r>
    </w:p>
    <w:p>
      <w:pPr>
        <w:pStyle w:val="P10"/>
      </w:pPr>
      <w:r>
        <w:tab/>
        <w:t>5.</w:t>
        <w:tab/>
        <w:t>To the best of my knowledge, the certifications and statements in this part of the RSC are true as of [</w:t>
      </w:r>
      <w:r>
        <w:rPr>
          <w:i w:val="1"/>
        </w:rPr>
        <w:t>insert certification date</w:t>
      </w:r>
      <w:r>
        <w:t>].</w:t>
      </w:r>
    </w:p>
    <w:p>
      <w:pPr>
        <w:pStyle w:val="P10"/>
      </w:pPr>
      <w:r>
        <w:tab/>
        <w:t>6.</w:t>
        <w:tab/>
        <w:t>By signing this RSC, I make no express or implied warranties or guarantees.</w:t>
      </w:r>
    </w:p>
    <w:p>
      <w:pPr>
        <w:pStyle w:val="P13"/>
      </w:pPr>
      <w:r>
        <w:t>O. Reg. 153/04, Sched. A; O. Reg. 366/05, s. 4; O. Reg. 511/09, s. 28; O. Reg. 245/10, s. 2; O. Reg. 179/11, s. 5.</w:t>
      </w:r>
    </w:p>
    <w:p>
      <w:pPr>
        <w:pStyle w:val="P31"/>
      </w:pPr>
      <w:bookmarkStart w:id="92" w:name="BK91"/>
      <w:bookmarkEnd w:id="92"/>
      <w:r>
        <w:rPr>
          <w:caps w:val="0"/>
        </w:rPr>
        <w:t>SCHEDULE B</w:t>
        <w:br w:type="textWrapping"/>
        <w:t>TRANSITION NOTICE</w:t>
      </w:r>
    </w:p>
    <w:p>
      <w:pPr>
        <w:pStyle w:val="P29"/>
      </w:pPr>
      <w:r>
        <w:tab/>
        <w:t>1.  In this Schedule,</w:t>
      </w:r>
    </w:p>
    <w:p>
      <w:pPr>
        <w:pStyle w:val="P182"/>
      </w:pPr>
      <w:r>
        <w:t>“RSC” means record of site condition referred to in subsection 168.4 (6) of the Act; and</w:t>
      </w:r>
    </w:p>
    <w:p>
      <w:pPr>
        <w:pStyle w:val="P9"/>
      </w:pPr>
      <w:r>
        <w:t>“RSC property”, in relation to a record of site condition, means the property in respect of which the record of site condition is filed.</w:t>
      </w:r>
    </w:p>
    <w:p>
      <w:pPr>
        <w:pStyle w:val="P29"/>
      </w:pPr>
      <w:r>
        <w:t xml:space="preserve">  </w:t>
      </w:r>
      <w:r>
        <w:rPr/>
        <w:tab/>
        <w:t xml:space="preserve">2.  The transition notice, the RSC and the documents specified in section 4 </w:t>
      </w:r>
      <w:r>
        <w:rPr>
          <w:highlight w:val="yellow"/>
        </w:rPr>
        <w:t>shall</w:t>
      </w:r>
      <w:r>
        <w:rPr/>
        <w:t xml:space="preserve"> be filed in a form acceptable to the Director and the Director may require that the RSC and the documents be filed in an acceptable electronic form. </w:t>
      </w:r>
    </w:p>
    <w:p>
      <w:pPr>
        <w:pStyle w:val="P29"/>
      </w:pPr>
      <w:r>
        <w:t xml:space="preserve">  </w:t>
      </w:r>
      <w:r>
        <w:rPr/>
        <w:tab/>
        <w:t xml:space="preserve">3.  (1)  The person who is filing the transition notice and the RSC </w:t>
      </w:r>
      <w:r>
        <w:rPr>
          <w:highlight w:val="yellow"/>
        </w:rPr>
        <w:t>shall</w:t>
      </w:r>
      <w:r>
        <w:rPr/>
        <w:t xml:space="preserve"> provide the following information in the transition notice:</w:t>
      </w:r>
    </w:p>
    <w:p>
      <w:pPr>
        <w:pStyle w:val="P10"/>
      </w:pPr>
      <w:r>
        <w:tab/>
        <w:t>1.</w:t>
        <w:tab/>
        <w:t>The name, mailing address, postal code and telephone number of the owner of the RSC property who is filing the RSC or who is authorizing the filing of the RSC.</w:t>
      </w:r>
    </w:p>
    <w:p>
      <w:pPr>
        <w:pStyle w:val="P10"/>
      </w:pPr>
      <w:r>
        <w:tab/>
        <w:t>2.</w:t>
        <w:tab/>
        <w:t xml:space="preserve">The e-mail address and fax number, if any, of the owner of the RSC property who is filing the RSC or who is authorizing the filing of the RSC. </w:t>
      </w:r>
    </w:p>
    <w:p>
      <w:pPr>
        <w:pStyle w:val="P10"/>
      </w:pPr>
      <w:r>
        <w:tab/>
        <w:t>3.</w:t>
        <w:tab/>
        <w:t>If the owner is a firm, company or partnership, the name of the person who is authorizing the filing on behalf of the firm, company or partnership.</w:t>
      </w:r>
    </w:p>
    <w:p>
      <w:pPr>
        <w:pStyle w:val="P10"/>
      </w:pPr>
      <w:r>
        <w:tab/>
        <w:t>4.</w:t>
        <w:tab/>
        <w:t xml:space="preserve">The name and mailing address of any other current owner of the RSC property and, if the other owner is a firm, company or partnership, the name of a contact person for the other owner. </w:t>
      </w:r>
    </w:p>
    <w:p>
      <w:pPr>
        <w:pStyle w:val="P10"/>
      </w:pPr>
      <w:r>
        <w:tab/>
        <w:t>4.1</w:t>
        <w:tab/>
        <w:t xml:space="preserve">For the RSC property, </w:t>
      </w:r>
    </w:p>
    <w:p>
      <w:pPr>
        <w:pStyle w:val="P188"/>
      </w:pPr>
      <w:r>
        <w:tab/>
        <w:t>i.</w:t>
        <w:tab/>
        <w:t xml:space="preserve">a legal description of the property, and a list of its owners and a description of the nature of their interest and any municipal address, assessment roll number and property identifier number applicable to the property, prepared by a lawyer after reviewing a current plan of survey of the property that has been prepared, signed and sealed by a surveyor and all other necessary documents, and </w:t>
      </w:r>
    </w:p>
    <w:p>
      <w:pPr>
        <w:pStyle w:val="P188"/>
      </w:pPr>
      <w:r>
        <w:tab/>
        <w:t>ii.</w:t>
        <w:tab/>
        <w:t xml:space="preserve">geographic coordinates of the centroid of the property measured using a Global Positioning System receiver and projected on the UTM grid coordinate system identifying easting, northing and zone based on a NAD 83 datum. </w:t>
      </w:r>
    </w:p>
    <w:p>
      <w:pPr>
        <w:pStyle w:val="P10"/>
      </w:pPr>
      <w:r>
        <w:tab/>
        <w:t>5.</w:t>
        <w:tab/>
        <w:t>The following information from Part 3 of the RSC that was submitted to the Ministry under the Cleanup Guideline 1996:</w:t>
      </w:r>
    </w:p>
    <w:p>
      <w:pPr>
        <w:pStyle w:val="P188"/>
      </w:pPr>
      <w:r>
        <w:tab/>
        <w:t>i.</w:t>
        <w:tab/>
        <w:t>an indication of whether a Phase 2 ESA has been completed,</w:t>
      </w:r>
    </w:p>
    <w:p>
      <w:pPr>
        <w:pStyle w:val="P188"/>
      </w:pPr>
      <w:r>
        <w:tab/>
        <w:t>ii.</w:t>
        <w:tab/>
        <w:t>an indication of the assessment or restoration approach used in relation to the RSC property,</w:t>
      </w:r>
    </w:p>
    <w:p>
      <w:pPr>
        <w:pStyle w:val="P188"/>
      </w:pPr>
      <w:r>
        <w:tab/>
        <w:t>iii.</w:t>
        <w:tab/>
        <w:t>an indication of the type of land use for the RSC property, and</w:t>
      </w:r>
    </w:p>
    <w:p>
      <w:pPr>
        <w:pStyle w:val="P188"/>
      </w:pPr>
      <w:r>
        <w:tab/>
        <w:t>iv.</w:t>
        <w:tab/>
        <w:t>an indication of the ground water condition for the RSC property.</w:t>
      </w:r>
    </w:p>
    <w:p>
      <w:pPr>
        <w:pStyle w:val="P10"/>
      </w:pPr>
      <w:r>
        <w:tab/>
        <w:t>6.</w:t>
        <w:tab/>
        <w:t>The name, mailing address, telephone number, e-mail address and fax number of the qualified person on whom the owner relied in making the certification below.</w:t>
      </w:r>
    </w:p>
    <w:p>
      <w:pPr>
        <w:pStyle w:val="P10"/>
      </w:pPr>
      <w:r>
        <w:tab/>
        <w:t>7.</w:t>
        <w:tab/>
        <w:t>If the qualified person is an employee of a corporation, the name of the corporation.</w:t>
      </w:r>
    </w:p>
    <w:p>
      <w:pPr>
        <w:pStyle w:val="P10"/>
      </w:pPr>
      <w:r>
        <w:tab/>
        <w:t>8.</w:t>
        <w:tab/>
        <w:t>If the qualified person is an employee of a partnership or a member of a partnership, the name of the partnership.</w:t>
      </w:r>
    </w:p>
    <w:p>
      <w:pPr>
        <w:pStyle w:val="P10"/>
      </w:pPr>
      <w:r>
        <w:tab/>
        <w:t>9.</w:t>
        <w:tab/>
        <w:t>The name of the local municipality and of any upper-tier municipality in which the property is located.</w:t>
      </w:r>
    </w:p>
    <w:p>
      <w:pPr>
        <w:pStyle w:val="P10"/>
      </w:pPr>
      <w:r>
        <w:tab/>
        <w:t>10.</w:t>
        <w:tab/>
      </w:r>
      <w:r>
        <w:rPr>
          <w:rStyle w:val="C22"/>
        </w:rPr>
        <w:t>Revoked</w:t>
      </w:r>
      <w:r>
        <w:t xml:space="preserve">:  O. Reg. 511/09, s. 29 (2).</w:t>
      </w:r>
    </w:p>
    <w:p>
      <w:pPr>
        <w:pStyle w:val="P253"/>
      </w:pPr>
      <w:r>
        <w:tab/>
        <w:t xml:space="preserve">(2)  Despite subparagraph 4.1 i of subsection (1), where the RSC property consists of land that is administered by the Ministry of Natural Resources under the </w:t>
      </w:r>
      <w:r>
        <w:rPr>
          <w:rStyle w:val="C21"/>
        </w:rPr>
        <w:t>Public Lands Act</w:t>
      </w:r>
      <w:r>
        <w:t>, a description approved by the Surveyor General may be provided instead of a plan of survey.</w:t>
      </w:r>
    </w:p>
    <w:p>
      <w:pPr>
        <w:pStyle w:val="P29"/>
      </w:pPr>
      <w:r>
        <w:t xml:space="preserve">  </w:t>
      </w:r>
      <w:r>
        <w:rPr/>
        <w:tab/>
        <w:t xml:space="preserve">4.  (1)  The person who is filing the RSC in respect of the property </w:t>
      </w:r>
      <w:r>
        <w:rPr>
          <w:highlight w:val="yellow"/>
        </w:rPr>
        <w:t>shall</w:t>
      </w:r>
      <w:r>
        <w:rPr/>
        <w:t xml:space="preserve"> provide the following documents:</w:t>
      </w:r>
    </w:p>
    <w:p>
      <w:pPr>
        <w:pStyle w:val="P10"/>
      </w:pPr>
      <w:r>
        <w:t xml:space="preserve">  </w:t>
      </w:r>
      <w:r>
        <w:rPr/>
        <w:tab/>
        <w:t>1.</w:t>
        <w:tab/>
        <w:t xml:space="preserve">If the owner is a corporation, other than a municipal corporation that is the beneficial owner, a copy of the Certificate of Status in the case of a corporation incorporated or continued under the </w:t>
      </w:r>
      <w:r>
        <w:rPr>
          <w:rStyle w:val="C21"/>
        </w:rPr>
        <w:t>Business Corporations Act</w:t>
      </w:r>
      <w:r>
        <w:rPr/>
        <w:t xml:space="preserve"> or an equivalent document in the case of any other corporation.  The Certificate of Status or other document </w:t>
      </w:r>
      <w:r>
        <w:rPr>
          <w:highlight w:val="magenta"/>
        </w:rPr>
        <w:t>must</w:t>
      </w:r>
      <w:r>
        <w:rPr/>
        <w:t xml:space="preserve"> be dated no earlier than one month before the RSC is filed.</w:t>
      </w:r>
    </w:p>
    <w:p>
      <w:pPr>
        <w:pStyle w:val="P10"/>
      </w:pPr>
      <w:r>
        <w:tab/>
        <w:t>2.</w:t>
        <w:tab/>
        <w:t xml:space="preserve">If the owner is an entity other than a corporation or an individual, a copy of a document that is equivalent to the documents referred to in paragraph 1, dated no earlier than one month before the date on which the RSC is filed. </w:t>
      </w:r>
    </w:p>
    <w:p>
      <w:pPr>
        <w:pStyle w:val="P10"/>
      </w:pPr>
      <w:r>
        <w:tab/>
        <w:t>3., 4.</w:t>
        <w:tab/>
      </w:r>
      <w:r>
        <w:rPr>
          <w:rStyle w:val="C22"/>
        </w:rPr>
        <w:t>Revoked</w:t>
      </w:r>
      <w:r>
        <w:t xml:space="preserve">:  O. Reg. 511/09, s. 29 (4).</w:t>
      </w:r>
    </w:p>
    <w:p>
      <w:pPr>
        <w:pStyle w:val="P10"/>
      </w:pPr>
      <w:r>
        <w:tab/>
        <w:t>5.</w:t>
        <w:tab/>
        <w:t>If the owner is a receiver, proof of appointment as receiver, including any order or proof that the receiver has taken possession or control of the property.</w:t>
      </w:r>
    </w:p>
    <w:p>
      <w:pPr>
        <w:pStyle w:val="P10"/>
      </w:pPr>
      <w:r>
        <w:t xml:space="preserve">  </w:t>
      </w:r>
      <w:r>
        <w:rPr/>
        <w:tab/>
        <w:t>6.</w:t>
        <w:tab/>
        <w:t xml:space="preserve">If the owner is not a receiver, a copy of any deed, transfer or other document by which the RSC property was in whole or part acquired by the owner, as determined by the lawyer providing the legal description </w:t>
      </w:r>
      <w:r>
        <w:rPr>
          <w:highlight w:val="cyan"/>
        </w:rPr>
        <w:t>required</w:t>
      </w:r>
      <w:r>
        <w:rPr/>
        <w:t xml:space="preserve"> by subparagraph 4.1 i of subsection 3 (1), even if the deed, transfer or other document includes other property in addition to the RSC property.</w:t>
      </w:r>
    </w:p>
    <w:p>
      <w:pPr>
        <w:pStyle w:val="P10"/>
      </w:pPr>
      <w:r>
        <w:tab/>
        <w:t>7.</w:t>
        <w:tab/>
        <w:t xml:space="preserve">A copy of a current plan of survey, prepared, signed and sealed by a surveyor showing and outlining, </w:t>
      </w:r>
    </w:p>
    <w:p>
      <w:pPr>
        <w:pStyle w:val="P188"/>
      </w:pPr>
      <w:r>
        <w:tab/>
        <w:t>i.</w:t>
        <w:tab/>
        <w:t xml:space="preserve">the RSC property, </w:t>
      </w:r>
    </w:p>
    <w:p>
      <w:pPr>
        <w:pStyle w:val="P188"/>
      </w:pPr>
      <w:r>
        <w:tab/>
        <w:t>ii.</w:t>
        <w:tab/>
        <w:t>any RA property within which the RSC property is located, and</w:t>
      </w:r>
    </w:p>
    <w:p>
      <w:pPr>
        <w:pStyle w:val="P188"/>
      </w:pPr>
      <w:r>
        <w:tab/>
        <w:t>iii.</w:t>
        <w:tab/>
        <w:t>the phase one property and any phase two property within which the RSC property is located.</w:t>
      </w:r>
    </w:p>
    <w:p>
      <w:pPr>
        <w:pStyle w:val="P10"/>
      </w:pPr>
      <w:r>
        <w:tab/>
        <w:t>8., 9.</w:t>
        <w:tab/>
      </w:r>
      <w:r>
        <w:rPr>
          <w:rStyle w:val="C22"/>
        </w:rPr>
        <w:t>Revoked</w:t>
      </w:r>
      <w:r>
        <w:t xml:space="preserve">:  O. Reg. 511/09, s. 29 (7)</w:t>
      </w:r>
    </w:p>
    <w:p>
      <w:pPr>
        <w:pStyle w:val="P253"/>
      </w:pPr>
      <w:r>
        <w:tab/>
        <w:t xml:space="preserve">(2)  Paragraphs 1 and 2 of subsection (1) do not apply if the beneficial owner of the RSC property is the Queen in right of Ontario or in right of Canada. </w:t>
      </w:r>
    </w:p>
    <w:p>
      <w:pPr>
        <w:pStyle w:val="P253"/>
      </w:pPr>
      <w:r>
        <w:t xml:space="preserve">  </w:t>
      </w:r>
      <w:r>
        <w:rPr/>
        <w:tab/>
        <w:t>(3)  Paragraph 7 of subsection (1) does not apply where the RSC property consists of land that is administered by the Ministry of Natural Resources under the</w:t>
      </w:r>
      <w:r>
        <w:rPr>
          <w:rStyle w:val="C21"/>
        </w:rPr>
        <w:t xml:space="preserve"> Public Lands Act</w:t>
      </w:r>
      <w:r>
        <w:rPr/>
        <w:t xml:space="preserve">, but a description approved by the Surveyor General showing the RSC property, any RA property within which the RSC property is located and the phase one property and any phase two property within which the RSC property is located </w:t>
      </w:r>
      <w:r>
        <w:rPr>
          <w:highlight w:val="yellow"/>
        </w:rPr>
        <w:t>shall</w:t>
      </w:r>
      <w:r>
        <w:rPr/>
        <w:t xml:space="preserve"> be contained in the RSC.</w:t>
      </w:r>
    </w:p>
    <w:p>
      <w:pPr>
        <w:pStyle w:val="P29"/>
      </w:pPr>
      <w:r>
        <w:t xml:space="preserve">  </w:t>
      </w:r>
      <w:r>
        <w:rPr/>
        <w:tab/>
        <w:t xml:space="preserve">5.  The person who is filing the transition notice and the RSC </w:t>
      </w:r>
      <w:r>
        <w:rPr>
          <w:highlight w:val="yellow"/>
        </w:rPr>
        <w:t>shall</w:t>
      </w:r>
      <w:r>
        <w:rPr/>
        <w:t xml:space="preserve"> make a statement in the transition notice either that,</w:t>
      </w:r>
    </w:p>
    <w:p>
      <w:pPr>
        <w:pStyle w:val="P8"/>
      </w:pPr>
      <w:r>
        <w:tab/>
        <w:t>(a)</w:t>
        <w:tab/>
        <w:t>an order has been issued under the Act in respect of the property as a result of the approval by the Ministry of a site specific risk assessment completed in accordance with the Cleanup Guideline 1996; or</w:t>
      </w:r>
    </w:p>
    <w:p>
      <w:pPr>
        <w:pStyle w:val="P8"/>
      </w:pPr>
      <w:r>
        <w:tab/>
        <w:t>(b)</w:t>
        <w:tab/>
        <w:t>an order has not been issued under the Act in respect of the property as a result of the approval by the Ministry of a site specific risk assessment completed in accordance with the Cleanup Guideline 1996.</w:t>
      </w:r>
    </w:p>
    <w:p>
      <w:pPr>
        <w:pStyle w:val="P29"/>
      </w:pPr>
      <w:r>
        <w:t xml:space="preserve">  </w:t>
      </w:r>
      <w:r>
        <w:rPr/>
        <w:tab/>
        <w:t xml:space="preserve">6.  (1)  The person who is filing the transition notice and the RSC </w:t>
      </w:r>
      <w:r>
        <w:rPr>
          <w:highlight w:val="yellow"/>
        </w:rPr>
        <w:t>shall</w:t>
      </w:r>
      <w:r>
        <w:rPr/>
        <w:t xml:space="preserve"> ensure that the owner of the RSC property or their agent signs and dates the transition notice and makes the following statements in the transition notice, using the language set out in this section:</w:t>
      </w:r>
    </w:p>
    <w:p>
      <w:pPr>
        <w:pStyle w:val="P10"/>
      </w:pPr>
      <w:r>
        <w:tab/>
        <w:t>1.</w:t>
        <w:tab/>
        <w:t>I acknowledge that the RSC and the transition notice will be filed in the Environmental Site Registry, that the transition notices and records of site condition that are filed in the Registry are available for examination by the public and that the Registry contains a notice advising users of the Registry who have dealings with any property to consider conducting their own due diligence with respect to the environmental condition of the property, in addition to reviewing information in the Registry.</w:t>
      </w:r>
    </w:p>
    <w:p>
      <w:pPr>
        <w:pStyle w:val="P10"/>
      </w:pPr>
      <w:r>
        <w:tab/>
        <w:t>2.</w:t>
        <w:tab/>
        <w:t>I certify that the property for which the transition notice and the record of site condition is being filed is the same property or is entirely within the property in respect of which the record of site condition was submitted to the Ministry pursuant to the Cleanup Guideline 1996 before subsection 168.4 (6) of the Act came into force.</w:t>
      </w:r>
    </w:p>
    <w:p>
      <w:pPr>
        <w:pStyle w:val="P10"/>
      </w:pPr>
      <w:r>
        <w:tab/>
        <w:t>3.</w:t>
        <w:tab/>
        <w:t>I certify that I retained a qualified person, whose name appears in the transition notice, who made the following written certifications to me:</w:t>
      </w:r>
    </w:p>
    <w:p>
      <w:pPr>
        <w:pStyle w:val="P188"/>
      </w:pPr>
      <w:r>
        <w:t xml:space="preserve">  </w:t>
      </w:r>
      <w:r>
        <w:rPr/>
        <w:tab/>
        <w:t>i.</w:t>
        <w:tab/>
        <w:t xml:space="preserve">The qualified person has the qualification </w:t>
      </w:r>
      <w:r>
        <w:rPr>
          <w:highlight w:val="cyan"/>
        </w:rPr>
        <w:t>required</w:t>
      </w:r>
      <w:r>
        <w:rPr/>
        <w:t xml:space="preserve"> by section 5 of the regulation. </w:t>
      </w:r>
    </w:p>
    <w:p>
      <w:pPr>
        <w:pStyle w:val="P188"/>
      </w:pPr>
      <w:r>
        <w:tab/>
        <w:t>ii.</w:t>
        <w:tab/>
        <w:t>The qualified person has in place an insurance policy that satisfies the requirements of section 7 of the regulation.</w:t>
      </w:r>
    </w:p>
    <w:p>
      <w:pPr>
        <w:pStyle w:val="P188"/>
      </w:pPr>
      <w:r>
        <w:tab/>
        <w:t>iii.</w:t>
        <w:tab/>
        <w:t>The qualified person reviewed all of the following:</w:t>
      </w:r>
    </w:p>
    <w:p>
      <w:pPr>
        <w:pStyle w:val="P189"/>
      </w:pPr>
      <w:r>
        <w:tab/>
        <w:t>A.</w:t>
        <w:tab/>
        <w:t>A copy of the record of site condition that was submitted to the Ministry pursuant to the Cleanup Guideline 1996 before subsection 168.4 (6) of the Act came into force and that was acknowledged as received by the Ministry.</w:t>
      </w:r>
    </w:p>
    <w:p>
      <w:pPr>
        <w:pStyle w:val="P189"/>
      </w:pPr>
      <w:r>
        <w:tab/>
        <w:t>B.</w:t>
        <w:tab/>
        <w:t>The environmental reports listed in Part 2 of that record of site condition.</w:t>
      </w:r>
    </w:p>
    <w:p>
      <w:pPr>
        <w:pStyle w:val="P188"/>
      </w:pPr>
      <w:r>
        <w:tab/>
        <w:t>iv.</w:t>
        <w:tab/>
        <w:t>On the basis of the review described in subparagraph iii:</w:t>
      </w:r>
    </w:p>
    <w:p>
      <w:pPr>
        <w:pStyle w:val="P189"/>
      </w:pPr>
      <w:r>
        <w:tab/>
        <w:t>A.</w:t>
        <w:tab/>
        <w:t>The information set out in the record of site condition is consistent with the environmental reports listed in Part 2 of the record of site condition.</w:t>
      </w:r>
    </w:p>
    <w:p>
      <w:pPr>
        <w:pStyle w:val="P189"/>
      </w:pPr>
      <w:r>
        <w:tab/>
        <w:t>B.</w:t>
        <w:tab/>
        <w:t>The land use specified in Part 3 of the record of site condition is identified as one of agricultural, residential/parkland or industrial/commercial as set out in the Cleanup Guideline 1996.</w:t>
      </w:r>
    </w:p>
    <w:p>
      <w:pPr>
        <w:pStyle w:val="P189"/>
      </w:pPr>
      <w:r>
        <w:tab/>
        <w:t>C.</w:t>
        <w:tab/>
        <w:t>The record of site condition was properly completed in accordance with the Cleanup Guideline 1996 and indicates that, as of the certification date, the property met the appropriate environmental site conditions for the land use specified in Part 3 of the record of site condition.</w:t>
      </w:r>
    </w:p>
    <w:p>
      <w:pPr>
        <w:pStyle w:val="P188"/>
      </w:pPr>
      <w:r>
        <w:tab/>
        <w:t>v.</w:t>
        <w:tab/>
        <w:t xml:space="preserve">The opinions expressed by the qualified person to the owner or the owner’s agent, as set out in the transition notice, are engineering or scientific opinions made in accordance with generally accepted principles and practices as recognized by members of the environmental engineering or science profession or discipline practising at the same time and in the same or similar location. </w:t>
      </w:r>
    </w:p>
    <w:p>
      <w:pPr>
        <w:pStyle w:val="P188"/>
      </w:pPr>
      <w:r>
        <w:tab/>
        <w:t>vi.</w:t>
        <w:tab/>
        <w:t>The qualified person has acknowledged that the RSC and the transition notice will be filed in the Environmental Site Registry, that transition notices and records of site condition that are filed in the Registry are available for examination by the public and that the Registry contains a notice advising users of the Registry who have dealings with any property to consider conducting their own due diligence with respect to the environmental condition of the property, in addition to reviewing information in the Registry.</w:t>
      </w:r>
    </w:p>
    <w:p>
      <w:pPr>
        <w:pStyle w:val="P188"/>
      </w:pPr>
      <w:r>
        <w:tab/>
        <w:t>vii.</w:t>
        <w:tab/>
        <w:t>In making the written certifications for the purposes of this transition notice, the qualified person makes no express or implied warranties or guarantees.</w:t>
      </w:r>
    </w:p>
    <w:p>
      <w:pPr>
        <w:pStyle w:val="P10"/>
      </w:pPr>
      <w:r>
        <w:tab/>
        <w:t>4.</w:t>
        <w:tab/>
        <w:t>I certify that, to the best of my knowledge, the statements and certifications in this notice are true as of the date below.</w:t>
      </w:r>
    </w:p>
    <w:p>
      <w:pPr>
        <w:pStyle w:val="P253"/>
      </w:pPr>
      <w:r>
        <w:t xml:space="preserve">  </w:t>
      </w:r>
      <w:r>
        <w:rPr/>
        <w:tab/>
        <w:t xml:space="preserve">(2)  If the RSC is filed electronically, the owner or their agent </w:t>
      </w:r>
      <w:r>
        <w:rPr>
          <w:highlight w:val="yellow"/>
        </w:rPr>
        <w:t>shall</w:t>
      </w:r>
      <w:r>
        <w:rPr/>
        <w:t xml:space="preserve"> certify that the RSC is an accurate representation of the record of site condition that was submitted to the Ministry pursuant to the Cleanup Guideline 1996.</w:t>
      </w:r>
    </w:p>
    <w:p>
      <w:pPr>
        <w:pStyle w:val="P253"/>
      </w:pPr>
      <w:r>
        <w:t xml:space="preserve">  </w:t>
      </w:r>
      <w:r>
        <w:rPr/>
        <w:tab/>
        <w:t xml:space="preserve">(3)  If an agent makes the certifications on behalf of the owner under subsections (1) and (2), the agent </w:t>
      </w:r>
      <w:r>
        <w:rPr>
          <w:highlight w:val="yellow"/>
        </w:rPr>
        <w:t>shall</w:t>
      </w:r>
      <w:r>
        <w:rPr/>
        <w:t xml:space="preserve"> make the following statements, using the language set out in this subsection:</w:t>
      </w:r>
    </w:p>
    <w:p>
      <w:pPr>
        <w:pStyle w:val="P24"/>
      </w:pPr>
      <w:r>
        <w:t>I certify that I have been authorized by the owner of the RSC property to make the statements prescribed by this section on their behalf and that the owner of the RSC property has read and understands the statements being made on their behalf.</w:t>
      </w:r>
    </w:p>
    <w:p>
      <w:pPr>
        <w:pStyle w:val="P13"/>
      </w:pPr>
      <w:r>
        <w:t>O. Reg. 153/04, Sched. B; O. Reg. 366/05, s. 5; O. Reg. 511/09, s. 29; O. Reg. 245/10, s. 3.</w:t>
      </w:r>
    </w:p>
    <w:p>
      <w:pPr>
        <w:pStyle w:val="P31"/>
      </w:pPr>
      <w:bookmarkStart w:id="93" w:name="BK92"/>
      <w:bookmarkEnd w:id="93"/>
      <w:r>
        <w:rPr>
          <w:caps w:val="0"/>
        </w:rPr>
        <w:t>SCHEDULE C</w:t>
        <w:br w:type="textWrapping"/>
        <w:t>RISK ASSESSMENTS</w:t>
      </w:r>
    </w:p>
    <w:p>
      <w:pPr>
        <w:pStyle w:val="P220"/>
      </w:pPr>
      <w:bookmarkStart w:id="94" w:name="BK93"/>
      <w:bookmarkEnd w:id="94"/>
      <w:r>
        <w:t>Part I</w:t>
        <w:br w:type="textWrapping"/>
        <w:t>Mandatory Requirements</w:t>
      </w:r>
    </w:p>
    <w:p>
      <w:pPr>
        <w:pStyle w:val="P147"/>
      </w:pPr>
      <w:r>
        <w:t xml:space="preserve">Definitions </w:t>
      </w:r>
    </w:p>
    <w:p>
      <w:pPr>
        <w:pStyle w:val="P29"/>
      </w:pPr>
      <w:r>
        <w:tab/>
        <w:t>1.  (1)  In this Schedule,</w:t>
      </w:r>
    </w:p>
    <w:p>
      <w:pPr>
        <w:pStyle w:val="P182"/>
      </w:pPr>
      <w:r>
        <w:t xml:space="preserve">“approved model” means the data file entitled “Modified Generic Risk Assessment Model” and dated October 19, 2009, as amended from time to time, that is maintained by the Ministry as part of its Brownfield initiative and is available on the Internet and may be available in such other manner as the Minister of the Environment considers appropriate; </w:t>
      </w:r>
    </w:p>
    <w:p>
      <w:pPr>
        <w:pStyle w:val="P9"/>
      </w:pPr>
      <w:r>
        <w:t>“community assessment report” means a report that,</w:t>
      </w:r>
    </w:p>
    <w:p>
      <w:pPr>
        <w:pStyle w:val="P169"/>
      </w:pPr>
      <w:r>
        <w:tab/>
        <w:t>(a)</w:t>
        <w:tab/>
        <w:t>has been prepared by a person referred to in section 6 of the regulation based on an assessment by such a person,</w:t>
      </w:r>
    </w:p>
    <w:p>
      <w:pPr>
        <w:pStyle w:val="P169"/>
      </w:pPr>
      <w:r>
        <w:tab/>
        <w:t>(b)</w:t>
        <w:tab/>
        <w:t>is a report on the assessment of contaminants of concern on one or more properties,</w:t>
      </w:r>
    </w:p>
    <w:p>
      <w:pPr>
        <w:pStyle w:val="P169"/>
      </w:pPr>
      <w:r>
        <w:tab/>
        <w:t>(c)</w:t>
        <w:tab/>
        <w:t xml:space="preserve">uses assumptions and models in order to propose intervention values for one or more of the contaminants referred to in clause (b), </w:t>
      </w:r>
    </w:p>
    <w:p>
      <w:pPr>
        <w:pStyle w:val="P169"/>
      </w:pPr>
      <w:r>
        <w:tab/>
        <w:t>(d)</w:t>
        <w:tab/>
        <w:t xml:space="preserve">proposes intervention values in respect of one or more properties which were not the source of the contaminant, </w:t>
      </w:r>
    </w:p>
    <w:p>
      <w:pPr>
        <w:pStyle w:val="P169"/>
      </w:pPr>
      <w:r>
        <w:tab/>
        <w:t>(e)</w:t>
        <w:tab/>
        <w:t xml:space="preserve">identifies the area within which properties to which the intervention values apply are located, and </w:t>
      </w:r>
    </w:p>
    <w:p>
      <w:pPr>
        <w:pStyle w:val="P169"/>
      </w:pPr>
      <w:r>
        <w:tab/>
        <w:t>(f)</w:t>
        <w:tab/>
        <w:t>has been submitted to a Director pursuant to an order or a draft order under legislation administered by the Ministry;</w:t>
      </w:r>
    </w:p>
    <w:p>
      <w:pPr>
        <w:pStyle w:val="P147"/>
      </w:pPr>
      <w:r>
        <w:t>Components of a risk assessment</w:t>
      </w:r>
    </w:p>
    <w:p>
      <w:pPr>
        <w:pStyle w:val="P29"/>
      </w:pPr>
      <w:r>
        <w:t xml:space="preserve">  </w:t>
      </w:r>
      <w:r>
        <w:rPr/>
        <w:tab/>
        <w:t xml:space="preserve">2.  (1)  A risk assessment </w:t>
      </w:r>
      <w:r>
        <w:rPr>
          <w:highlight w:val="magenta"/>
        </w:rPr>
        <w:t>must</w:t>
      </w:r>
      <w:r>
        <w:rPr/>
        <w:t xml:space="preserve"> include the following components:</w:t>
      </w:r>
    </w:p>
    <w:p>
      <w:pPr>
        <w:pStyle w:val="P10"/>
      </w:pPr>
      <w:r>
        <w:tab/>
        <w:t>1.</w:t>
        <w:tab/>
        <w:t xml:space="preserve">The preparation and submission of a pre-submission form.  </w:t>
      </w:r>
    </w:p>
    <w:p>
      <w:pPr>
        <w:pStyle w:val="P10"/>
      </w:pPr>
      <w:r>
        <w:tab/>
        <w:t>2.</w:t>
        <w:tab/>
        <w:t xml:space="preserve">The conduct of an assessment of human health risk and of ecological risk. </w:t>
      </w:r>
    </w:p>
    <w:p>
      <w:pPr>
        <w:pStyle w:val="P10"/>
      </w:pPr>
      <w:r>
        <w:tab/>
        <w:t>3.</w:t>
        <w:tab/>
        <w:t xml:space="preserve">The preparation of a written risk assessment report that includes a description of the assessments of risk described in paragraph 2.  </w:t>
      </w:r>
    </w:p>
    <w:p>
      <w:pPr>
        <w:pStyle w:val="P253"/>
      </w:pPr>
      <w:r>
        <w:tab/>
        <w:t>(2)  Paragraph 2 of subsection (1) does not apply to an estimation of natural local background concentration risk assessment that is described in section 8.</w:t>
      </w:r>
    </w:p>
    <w:p>
      <w:pPr>
        <w:pStyle w:val="P253"/>
      </w:pPr>
      <w:r>
        <w:tab/>
        <w:t xml:space="preserve">(3)  The Director may require that the pre-submission form or the risk assessment report be in whole or in part submitted in an acceptable electronic form. </w:t>
      </w:r>
    </w:p>
    <w:p>
      <w:pPr>
        <w:pStyle w:val="P147"/>
      </w:pPr>
      <w:r>
        <w:t>Mandatory requirements of a pre-submission form</w:t>
      </w:r>
    </w:p>
    <w:p>
      <w:pPr>
        <w:pStyle w:val="P29"/>
      </w:pPr>
      <w:r>
        <w:t xml:space="preserve">  </w:t>
      </w:r>
      <w:r>
        <w:rPr/>
        <w:tab/>
        <w:t xml:space="preserve">3.  (1)  Before completing the written risk assessment report referred to in paragraph 3 of subsection 2 (1), the property owner </w:t>
      </w:r>
      <w:r>
        <w:rPr>
          <w:highlight w:val="yellow"/>
        </w:rPr>
        <w:t>shall</w:t>
      </w:r>
      <w:r>
        <w:rPr/>
        <w:t xml:space="preserve"> submit a pre-submission form to the Ministry for comment on the proposed risk assessment approach.</w:t>
      </w:r>
    </w:p>
    <w:p>
      <w:pPr>
        <w:pStyle w:val="P253"/>
      </w:pPr>
      <w:r>
        <w:t xml:space="preserve">  </w:t>
      </w:r>
      <w:r>
        <w:rPr/>
        <w:tab/>
        <w:t xml:space="preserve">(1.1)  Despite subsection (1), in respect of a modified generic risk assessment that is described in section 7, the property owner </w:t>
      </w:r>
      <w:r>
        <w:rPr>
          <w:highlight w:val="yellow"/>
        </w:rPr>
        <w:t>shall</w:t>
      </w:r>
      <w:r>
        <w:rPr/>
        <w:t xml:space="preserve"> submit the pre-submission form to the Ministry with the written risk assessment report referred to in paragraph 3 of subsection 2 (1). </w:t>
      </w:r>
    </w:p>
    <w:p>
      <w:pPr>
        <w:pStyle w:val="P253"/>
      </w:pPr>
      <w:r>
        <w:t xml:space="preserve">  </w:t>
      </w:r>
      <w:r>
        <w:rPr/>
        <w:tab/>
        <w:t xml:space="preserve">(2)  The pre-submission form </w:t>
      </w:r>
      <w:r>
        <w:rPr>
          <w:highlight w:val="yellow"/>
        </w:rPr>
        <w:t>shall</w:t>
      </w:r>
      <w:r>
        <w:rPr/>
        <w:t xml:space="preserve"> be prepared by a qualified person in accordance with this section using the form approved by the Director.</w:t>
      </w:r>
    </w:p>
    <w:p>
      <w:pPr>
        <w:pStyle w:val="P253"/>
      </w:pPr>
      <w:r>
        <w:t xml:space="preserve">  </w:t>
      </w:r>
      <w:r>
        <w:rPr/>
        <w:tab/>
        <w:t xml:space="preserve">(3)  The qualified person </w:t>
      </w:r>
      <w:r>
        <w:rPr>
          <w:highlight w:val="yellow"/>
        </w:rPr>
        <w:t>shall</w:t>
      </w:r>
      <w:r>
        <w:rPr/>
        <w:t xml:space="preserve"> prepare the pre-submission form based on the results of the phase one environmental site assessment, the phase two environmental site assessment and on any other information that the qualified person considers relevant.</w:t>
      </w:r>
    </w:p>
    <w:p>
      <w:pPr>
        <w:pStyle w:val="P253"/>
      </w:pPr>
      <w:r>
        <w:t xml:space="preserve">  </w:t>
      </w:r>
      <w:r>
        <w:rPr/>
        <w:t xml:space="preserve">  </w:t>
      </w:r>
      <w:r>
        <w:rPr/>
        <w:tab/>
        <w:t xml:space="preserve">(4)  The pre-submission form </w:t>
      </w:r>
      <w:r>
        <w:rPr>
          <w:highlight w:val="magenta"/>
        </w:rPr>
        <w:t>must</w:t>
      </w:r>
      <w:r>
        <w:rPr/>
        <w:t xml:space="preserve"> contain the information specified in subsections (5) to (11) and any other information </w:t>
      </w:r>
      <w:r>
        <w:rPr>
          <w:highlight w:val="cyan"/>
        </w:rPr>
        <w:t>required</w:t>
      </w:r>
      <w:r>
        <w:rPr/>
        <w:t xml:space="preserve"> by the Director.</w:t>
      </w:r>
    </w:p>
    <w:p>
      <w:pPr>
        <w:pStyle w:val="P253"/>
      </w:pPr>
      <w:r>
        <w:t xml:space="preserve">  </w:t>
      </w:r>
      <w:r>
        <w:rPr/>
        <w:tab/>
        <w:t xml:space="preserve">(5)  The pre-submission form </w:t>
      </w:r>
      <w:r>
        <w:rPr>
          <w:highlight w:val="magenta"/>
        </w:rPr>
        <w:t>must</w:t>
      </w:r>
      <w:r>
        <w:rPr/>
        <w:t xml:space="preserve"> include the following:</w:t>
      </w:r>
    </w:p>
    <w:p>
      <w:pPr>
        <w:pStyle w:val="P10"/>
      </w:pPr>
      <w:r>
        <w:tab/>
        <w:t>1.</w:t>
        <w:tab/>
        <w:t>The name, mailing address, postal code and telephone number of the owner of the RA property who is responsible for the submission of the risk assessment.</w:t>
      </w:r>
    </w:p>
    <w:p>
      <w:pPr>
        <w:pStyle w:val="P10"/>
      </w:pPr>
      <w:r>
        <w:tab/>
        <w:t>1.1</w:t>
        <w:tab/>
        <w:t>The e-mail address and fax number, if any, of the owner of the RA property who is responsible for the submission of the risk assessment.</w:t>
      </w:r>
    </w:p>
    <w:p>
      <w:pPr>
        <w:pStyle w:val="P10"/>
      </w:pPr>
      <w:r>
        <w:tab/>
        <w:t>2.</w:t>
        <w:tab/>
        <w:t>The name of a contact person for the owner, if the owner is a corporation or a partnership.</w:t>
      </w:r>
    </w:p>
    <w:p>
      <w:pPr>
        <w:pStyle w:val="P10"/>
      </w:pPr>
      <w:r>
        <w:tab/>
        <w:t>3.</w:t>
        <w:tab/>
        <w:t>The name and mailing address of any other current owner of the RA property and, if the other owner is a corporation or partnership, the name of a contact person for the other owner.</w:t>
      </w:r>
    </w:p>
    <w:p>
      <w:pPr>
        <w:pStyle w:val="P10"/>
      </w:pPr>
      <w:r>
        <w:tab/>
        <w:t>4.</w:t>
        <w:tab/>
        <w:t xml:space="preserve">For the RA property, </w:t>
      </w:r>
    </w:p>
    <w:p>
      <w:pPr>
        <w:pStyle w:val="P188"/>
      </w:pPr>
      <w:r>
        <w:tab/>
        <w:t>i.</w:t>
        <w:tab/>
        <w:t>a legal description of the property and a list of its owners and a description of the nature of their interest and any municipal address, assessment roll number and property identifier number applicable to the property, prepared by a lawyer after reviewing a current plan of survey of the property that has been prepared, signed and sealed by a surveyor and all other necessary documents, and</w:t>
      </w:r>
    </w:p>
    <w:p>
      <w:pPr>
        <w:pStyle w:val="P188"/>
      </w:pPr>
      <w:r>
        <w:tab/>
        <w:t>ii.</w:t>
        <w:tab/>
        <w:t xml:space="preserve">municipal address, assessment roll number and property identifier number, if any, applicable to the property. </w:t>
      </w:r>
    </w:p>
    <w:p>
      <w:pPr>
        <w:pStyle w:val="P10"/>
      </w:pPr>
      <w:r>
        <w:tab/>
        <w:t>5.</w:t>
        <w:tab/>
        <w:t>The current type of use of the RA property and, if the owner intends to change the type of use of the property, the proposed type of use.</w:t>
      </w:r>
    </w:p>
    <w:p>
      <w:pPr>
        <w:pStyle w:val="P253"/>
      </w:pPr>
      <w:r>
        <w:tab/>
        <w:t xml:space="preserve">(5.1)  Despite subparagraph 4 i of subsection (5), where the RA property consists of land that is administered by the Ministry of Natural Resources under the </w:t>
      </w:r>
      <w:r>
        <w:rPr>
          <w:rStyle w:val="C21"/>
        </w:rPr>
        <w:t>Public Lands Act</w:t>
      </w:r>
      <w:r>
        <w:t>, a description approved by the Surveyor General may be provided instead of a plan of survey.</w:t>
      </w:r>
    </w:p>
    <w:p>
      <w:pPr>
        <w:pStyle w:val="P253"/>
      </w:pPr>
      <w:r>
        <w:t xml:space="preserve">  </w:t>
      </w:r>
      <w:r>
        <w:rPr/>
        <w:tab/>
        <w:t xml:space="preserve">(6)  The pre-submission form </w:t>
      </w:r>
      <w:r>
        <w:rPr>
          <w:highlight w:val="magenta"/>
        </w:rPr>
        <w:t>must</w:t>
      </w:r>
      <w:r>
        <w:rPr/>
        <w:t xml:space="preserve"> identify which of the following types of risk assessment approaches the qualified person intends to use for the risk assessment:</w:t>
      </w:r>
    </w:p>
    <w:p>
      <w:pPr>
        <w:pStyle w:val="P10"/>
      </w:pPr>
      <w:r>
        <w:tab/>
        <w:t>1.</w:t>
        <w:tab/>
        <w:t>A limited scope risk assessment described in section 7.</w:t>
      </w:r>
    </w:p>
    <w:p>
      <w:pPr>
        <w:pStyle w:val="P10"/>
      </w:pPr>
      <w:r>
        <w:tab/>
        <w:t>2.</w:t>
        <w:tab/>
        <w:t>An estimation of natural local background concentration risk assessment described in section 8.</w:t>
      </w:r>
    </w:p>
    <w:p>
      <w:pPr>
        <w:pStyle w:val="P10"/>
      </w:pPr>
      <w:r>
        <w:tab/>
        <w:t>3.</w:t>
        <w:tab/>
        <w:t>A new science risk assessment described in section 9.</w:t>
      </w:r>
    </w:p>
    <w:p>
      <w:pPr>
        <w:pStyle w:val="P10"/>
      </w:pPr>
      <w:r>
        <w:tab/>
        <w:t>4.</w:t>
        <w:tab/>
        <w:t>A wider area of abatement risk assessment described in section 10.</w:t>
      </w:r>
    </w:p>
    <w:p>
      <w:pPr>
        <w:pStyle w:val="P10"/>
      </w:pPr>
      <w:r>
        <w:tab/>
        <w:t>5.</w:t>
        <w:tab/>
        <w:t>A standard risk assessment, which is a risk assessment that satisfies the requirements of section 4, but is not a risk assessment described in paragraphs 1 to 4.</w:t>
      </w:r>
    </w:p>
    <w:p>
      <w:pPr>
        <w:pStyle w:val="P253"/>
      </w:pPr>
      <w:r>
        <w:t xml:space="preserve">  </w:t>
      </w:r>
      <w:r>
        <w:rPr/>
        <w:tab/>
        <w:t xml:space="preserve">(7)  If the risk assessment will use one or more computer models in its preparation, the pre-submission form </w:t>
      </w:r>
      <w:r>
        <w:rPr>
          <w:highlight w:val="magenta"/>
        </w:rPr>
        <w:t>must</w:t>
      </w:r>
      <w:r>
        <w:rPr/>
        <w:t xml:space="preserve"> identify which models.</w:t>
      </w:r>
    </w:p>
    <w:p>
      <w:pPr>
        <w:pStyle w:val="P253"/>
      </w:pPr>
      <w:r>
        <w:t xml:space="preserve">  </w:t>
      </w:r>
      <w:r>
        <w:rPr/>
        <w:tab/>
        <w:t xml:space="preserve">(8)  The pre-submission form </w:t>
      </w:r>
      <w:r>
        <w:rPr>
          <w:highlight w:val="magenta"/>
        </w:rPr>
        <w:t>must</w:t>
      </w:r>
      <w:r>
        <w:rPr/>
        <w:t xml:space="preserve"> include information on the proposed conceptual site model that the qualified person intends to rely upon in the preparation of the parts of the risk assessment report described in Report Section 3 (Property Information, Site Plan and Geological Interpretation), Report Section 4 (Human Health Risk Assessment (HHRA)) and Report Section 5 (Ecological Risk Assessment (ERA)) of Table 1 of this Schedule including,</w:t>
      </w:r>
    </w:p>
    <w:p>
      <w:pPr>
        <w:pStyle w:val="P8"/>
      </w:pPr>
      <w:r>
        <w:tab/>
        <w:t>(a)</w:t>
        <w:tab/>
        <w:t>a description and assessment of,</w:t>
      </w:r>
    </w:p>
    <w:p>
      <w:pPr>
        <w:pStyle w:val="P171"/>
      </w:pPr>
      <w:r>
        <w:tab/>
        <w:t>(i)</w:t>
        <w:tab/>
        <w:t>areas of potential environmental concern, and</w:t>
      </w:r>
    </w:p>
    <w:p>
      <w:pPr>
        <w:pStyle w:val="P171"/>
      </w:pPr>
      <w:r>
        <w:tab/>
        <w:t>(ii)</w:t>
        <w:tab/>
        <w:t xml:space="preserve">any subsurface structures and utilities on, in or under the RA property that may affect contaminant distribution and transport; </w:t>
      </w:r>
    </w:p>
    <w:p>
      <w:pPr>
        <w:pStyle w:val="P8"/>
      </w:pPr>
      <w:r>
        <w:tab/>
        <w:t>(a.1)</w:t>
        <w:tab/>
        <w:t>a description of and, as appropriate, figures illustrating, the physical setting of a RA property and any areas under it including,</w:t>
      </w:r>
    </w:p>
    <w:p>
      <w:pPr>
        <w:pStyle w:val="P171"/>
      </w:pPr>
      <w:r>
        <w:tab/>
        <w:t>(i)</w:t>
        <w:tab/>
        <w:t>stratigraphy from ground surface to the deepest aquifer or aquitard investigated,</w:t>
      </w:r>
    </w:p>
    <w:p>
      <w:pPr>
        <w:pStyle w:val="P171"/>
      </w:pPr>
      <w:r>
        <w:tab/>
        <w:t>(ii)</w:t>
        <w:tab/>
        <w:t xml:space="preserve">hydrogeological characteristics, including aquifers, aquitards and, in each hydrostratigraphic unit where one or more contaminants is present at concentrations above the applicable site condition standards, lateral and vertical hydraulic gradients, </w:t>
      </w:r>
    </w:p>
    <w:p>
      <w:pPr>
        <w:pStyle w:val="P171"/>
      </w:pPr>
      <w:r>
        <w:tab/>
        <w:t>(iii)</w:t>
        <w:tab/>
        <w:t>approximate depth to bedrock,</w:t>
      </w:r>
    </w:p>
    <w:p>
      <w:pPr>
        <w:pStyle w:val="P171"/>
      </w:pPr>
      <w:r>
        <w:tab/>
        <w:t>(iv)</w:t>
        <w:tab/>
        <w:t>approximate depth to water table,</w:t>
      </w:r>
    </w:p>
    <w:p>
      <w:pPr>
        <w:pStyle w:val="P171"/>
      </w:pPr>
      <w:r>
        <w:tab/>
        <w:t>(v)</w:t>
        <w:tab/>
        <w:t>any respect in which section 41 or 43.1 of the regulation applies to the property,</w:t>
      </w:r>
    </w:p>
    <w:p>
      <w:pPr>
        <w:pStyle w:val="P171"/>
      </w:pPr>
      <w:r>
        <w:tab/>
        <w:t>(vi)</w:t>
        <w:tab/>
        <w:t>areas where soil has been brought from another property and placed on, in or under the RA property, and</w:t>
      </w:r>
    </w:p>
    <w:p>
      <w:pPr>
        <w:pStyle w:val="P171"/>
      </w:pPr>
      <w:r>
        <w:tab/>
        <w:t>(vii)</w:t>
        <w:tab/>
        <w:t>approximate locations, if known, of any proposed buildings and other structures;</w:t>
      </w:r>
    </w:p>
    <w:p>
      <w:pPr>
        <w:pStyle w:val="P8"/>
      </w:pPr>
      <w:r>
        <w:tab/>
        <w:t>(a.2)</w:t>
        <w:tab/>
        <w:t>where a contaminant is present on, in or under a RA property at a concentration greater than the applicable site condition standard, identification of,</w:t>
      </w:r>
    </w:p>
    <w:p>
      <w:pPr>
        <w:pStyle w:val="P171"/>
      </w:pPr>
      <w:r>
        <w:tab/>
        <w:t>(i)</w:t>
        <w:tab/>
        <w:t xml:space="preserve">each area where a contaminant is present on, in or under a RA property at a concentration greater than the applicable site condition standard, </w:t>
      </w:r>
    </w:p>
    <w:p>
      <w:pPr>
        <w:pStyle w:val="P171"/>
      </w:pPr>
      <w:r>
        <w:tab/>
        <w:t>(ii)</w:t>
        <w:tab/>
        <w:t>the contaminants associated with each of the areas referred to in subclause (i), and</w:t>
      </w:r>
    </w:p>
    <w:p>
      <w:pPr>
        <w:pStyle w:val="P171"/>
      </w:pPr>
      <w:r>
        <w:tab/>
        <w:t>(iii)</w:t>
        <w:tab/>
        <w:t>each medium in which a contaminant associated with an area referred to in subclause (i) above is present;</w:t>
      </w:r>
    </w:p>
    <w:p>
      <w:pPr>
        <w:pStyle w:val="P8"/>
      </w:pPr>
      <w:r>
        <w:tab/>
        <w:t>(a.3)</w:t>
        <w:tab/>
        <w:t>where a contaminant is present on, in or under a RA property at a concentration greater than the applicable site condition standard, a description of,</w:t>
      </w:r>
    </w:p>
    <w:p>
      <w:pPr>
        <w:pStyle w:val="P171"/>
      </w:pPr>
      <w:r>
        <w:tab/>
        <w:t>(i)</w:t>
        <w:tab/>
        <w:t>what is known about each of the areas referred to in subclause (a.2) (i),</w:t>
      </w:r>
    </w:p>
    <w:p>
      <w:pPr>
        <w:pStyle w:val="P171"/>
      </w:pPr>
      <w:r>
        <w:tab/>
        <w:t>(ii)</w:t>
        <w:tab/>
        <w:t>the distribution, in each of the areas referred to in subclause (a.2) (i), of each contaminant present in the area at a concentration greater than the applicable site condition standard, for each medium in which the contaminant is present, together with figures showing the distribution,</w:t>
      </w:r>
    </w:p>
    <w:p>
      <w:pPr>
        <w:pStyle w:val="P171"/>
      </w:pPr>
      <w:r>
        <w:tab/>
        <w:t>(iii)</w:t>
        <w:tab/>
        <w:t>anything known about the reason for the discharge into the natural environment of the contaminants present on, in or under the RA property at a concentration greater than the applicable site condition standard,</w:t>
      </w:r>
    </w:p>
    <w:p>
      <w:pPr>
        <w:pStyle w:val="P171"/>
      </w:pPr>
      <w:r>
        <w:tab/>
        <w:t>(iv)</w:t>
        <w:tab/>
        <w:t>anything known about migration away from any area of potential environmental concern of the contaminants present on, in or under the RA property at a concentration greater than the applicable site condition standard, including the identification of any preferential pathways,</w:t>
      </w:r>
    </w:p>
    <w:p>
      <w:pPr>
        <w:pStyle w:val="P171"/>
      </w:pPr>
      <w:r>
        <w:tab/>
        <w:t>(v)</w:t>
        <w:tab/>
        <w:t>climatic or meteorological conditions that may have influenced distribution and migration of the contaminants, such as temporal fluctuations in ground water levels, and</w:t>
      </w:r>
    </w:p>
    <w:p>
      <w:pPr>
        <w:pStyle w:val="P171"/>
      </w:pPr>
      <w:r>
        <w:tab/>
        <w:t>(vi)</w:t>
        <w:tab/>
        <w:t>if applicable, information concerning soil vapour intrusion of the contaminants into buildings including,</w:t>
      </w:r>
    </w:p>
    <w:p>
      <w:pPr>
        <w:pStyle w:val="P172"/>
      </w:pPr>
      <w:r>
        <w:tab/>
        <w:t>(A)</w:t>
        <w:tab/>
        <w:t>relevant construction features of a building, such as a basement or crawl space,</w:t>
      </w:r>
    </w:p>
    <w:p>
      <w:pPr>
        <w:pStyle w:val="P172"/>
      </w:pPr>
      <w:r>
        <w:tab/>
        <w:t>(B)</w:t>
        <w:tab/>
        <w:t>building heating, ventilating and air conditioning design and operation, and</w:t>
      </w:r>
    </w:p>
    <w:p>
      <w:pPr>
        <w:pStyle w:val="P172"/>
      </w:pPr>
      <w:r>
        <w:tab/>
        <w:t>(C)</w:t>
        <w:tab/>
        <w:t>subsurface utilities;</w:t>
      </w:r>
    </w:p>
    <w:p>
      <w:pPr>
        <w:pStyle w:val="P8"/>
      </w:pPr>
      <w:r>
        <w:tab/>
        <w:t>(a.4)</w:t>
        <w:tab/>
        <w:t>where contaminants on, in or under the RA property are present at concentrations greater than the applicable site condition standard, one or more cross-sections showing,</w:t>
      </w:r>
    </w:p>
    <w:p>
      <w:pPr>
        <w:pStyle w:val="P171"/>
      </w:pPr>
      <w:r>
        <w:tab/>
        <w:t>(i)</w:t>
        <w:tab/>
        <w:t>the lateral and vertical distribution of a contaminant in each area where the contaminant is present at a concentration greater than the applicable site condition standard in soil, ground water and sediment,</w:t>
      </w:r>
    </w:p>
    <w:p>
      <w:pPr>
        <w:pStyle w:val="P171"/>
      </w:pPr>
      <w:r>
        <w:tab/>
        <w:t>(ii)</w:t>
        <w:tab/>
        <w:t xml:space="preserve">approximate depth to water table in each area referred to in subclause (i), </w:t>
      </w:r>
    </w:p>
    <w:p>
      <w:pPr>
        <w:pStyle w:val="P171"/>
      </w:pPr>
      <w:r>
        <w:tab/>
        <w:t>(iii)</w:t>
        <w:tab/>
        <w:t>stratigraphy from ground surface to the deepest aquifer or aquitard investigated, and</w:t>
      </w:r>
    </w:p>
    <w:p>
      <w:pPr>
        <w:pStyle w:val="P171"/>
      </w:pPr>
      <w:r>
        <w:tab/>
        <w:t>(iv)</w:t>
        <w:tab/>
        <w:t>any subsurface structures and utilities that may affect contaminant distribution and transport in each area referred to in subclause (i);</w:t>
      </w:r>
    </w:p>
    <w:p>
      <w:pPr>
        <w:pStyle w:val="P8"/>
      </w:pPr>
      <w:r>
        <w:tab/>
        <w:t>(b)</w:t>
        <w:tab/>
        <w:t>for each area where a contaminant is present on, in or under the RA property at a concentration greater than the applicable site condition standard for the contaminant, a diagram identifying, with narrative explanatory notes,</w:t>
      </w:r>
    </w:p>
    <w:p>
      <w:pPr>
        <w:pStyle w:val="P171"/>
      </w:pPr>
      <w:r>
        <w:tab/>
        <w:t>(i)</w:t>
        <w:tab/>
        <w:t>the release mechanisms,</w:t>
      </w:r>
    </w:p>
    <w:p>
      <w:pPr>
        <w:pStyle w:val="P171"/>
      </w:pPr>
      <w:r>
        <w:tab/>
        <w:t>(ii)</w:t>
        <w:tab/>
        <w:t>contaminant transport pathway,</w:t>
      </w:r>
    </w:p>
    <w:p>
      <w:pPr>
        <w:pStyle w:val="P171"/>
      </w:pPr>
      <w:r>
        <w:tab/>
        <w:t>(iii)</w:t>
        <w:tab/>
        <w:t>the human and ecological receptors located on, in, under and off the RA property,</w:t>
      </w:r>
    </w:p>
    <w:p>
      <w:pPr>
        <w:pStyle w:val="P171"/>
      </w:pPr>
      <w:r>
        <w:tab/>
        <w:t>(iv)</w:t>
        <w:tab/>
        <w:t>receptor exposure points, and</w:t>
      </w:r>
    </w:p>
    <w:p>
      <w:pPr>
        <w:pStyle w:val="P171"/>
      </w:pPr>
      <w:r>
        <w:tab/>
        <w:t>(v)</w:t>
        <w:tab/>
        <w:t>routes of exposure;</w:t>
      </w:r>
    </w:p>
    <w:p>
      <w:pPr>
        <w:pStyle w:val="P8"/>
      </w:pPr>
      <w:r>
        <w:tab/>
        <w:t>(c)</w:t>
        <w:tab/>
        <w:t xml:space="preserve">one or more diagrams, with explanatory notes, showing the biota and food web relationships on and off the RA property which may be affected by contaminants on, in or under the RA property. </w:t>
      </w:r>
    </w:p>
    <w:p>
      <w:pPr>
        <w:pStyle w:val="P253"/>
      </w:pPr>
      <w:r>
        <w:t xml:space="preserve">  </w:t>
      </w:r>
      <w:r>
        <w:rPr/>
        <w:tab/>
        <w:t xml:space="preserve">(9)  The diagrams that are part of the conceptual site model mentioned in clauses (8) (b) and (c), </w:t>
      </w:r>
      <w:r>
        <w:rPr>
          <w:highlight w:val="magenta"/>
        </w:rPr>
        <w:t>must</w:t>
      </w:r>
      <w:r>
        <w:rPr/>
        <w:t xml:space="preserve"> be prepared, </w:t>
      </w:r>
    </w:p>
    <w:p>
      <w:pPr>
        <w:pStyle w:val="P8"/>
      </w:pPr>
      <w:r>
        <w:tab/>
        <w:t>(a)</w:t>
        <w:tab/>
        <w:t>taking into consideration the specific property use to which the RA property will be put and that no measure has been taken or will be taken at the RA property which has the effect of reducing the risk from a contaminant on, in or under the RA property, including any non-soil surface treatment such as asphalt, concrete or aggregate which may have been or will be applied to the RA property; and</w:t>
      </w:r>
    </w:p>
    <w:p>
      <w:pPr>
        <w:pStyle w:val="P8"/>
      </w:pPr>
      <w:r>
        <w:tab/>
        <w:t>(b)</w:t>
        <w:tab/>
        <w:t xml:space="preserve">identifying any measures that have been taken or may be proposed at the RA property which have the effect of reducing the risk from a contaminant of concern on, in or under the RA property, including any non-soil surface treatment such as asphalt, concrete or aggregate which may have been or will be applied to the RA property. </w:t>
      </w:r>
    </w:p>
    <w:p>
      <w:pPr>
        <w:pStyle w:val="P253"/>
      </w:pPr>
      <w:r>
        <w:tab/>
        <w:t>(10)  In respect of an estimation of natural local background concentration risk assessment described in section 8,</w:t>
      </w:r>
    </w:p>
    <w:p>
      <w:pPr>
        <w:pStyle w:val="P8"/>
      </w:pPr>
      <w:r>
        <w:tab/>
        <w:t>(a)</w:t>
        <w:tab/>
        <w:t>clauses (8) (b) and (c) and subsection (9) do not apply; and</w:t>
      </w:r>
    </w:p>
    <w:p>
      <w:pPr>
        <w:pStyle w:val="P8"/>
      </w:pPr>
      <w:r>
        <w:t xml:space="preserve">  </w:t>
      </w:r>
      <w:r>
        <w:rPr/>
        <w:tab/>
        <w:t>(b)</w:t>
        <w:tab/>
        <w:t xml:space="preserve">in addition to the information specified in clause (8) (a), the pre-submission form </w:t>
      </w:r>
      <w:r>
        <w:rPr>
          <w:highlight w:val="magenta"/>
        </w:rPr>
        <w:t>must</w:t>
      </w:r>
      <w:r>
        <w:rPr/>
        <w:t xml:space="preserve"> also include information on the methods described in subsections 8 (4) to (9) that will be used to support the natural local background concentration soil standard that will be proposed under subsection 8 (1).</w:t>
      </w:r>
    </w:p>
    <w:p>
      <w:pPr>
        <w:pStyle w:val="P253"/>
      </w:pPr>
      <w:r>
        <w:t xml:space="preserve">  </w:t>
      </w:r>
      <w:r>
        <w:rPr/>
        <w:tab/>
        <w:t xml:space="preserve">(11)  The pre-submission form </w:t>
      </w:r>
      <w:r>
        <w:rPr>
          <w:highlight w:val="magenta"/>
        </w:rPr>
        <w:t>must</w:t>
      </w:r>
      <w:r>
        <w:rPr/>
        <w:t xml:space="preserve"> include information about proposed public communication plans, if applicable.</w:t>
      </w:r>
    </w:p>
    <w:p>
      <w:pPr>
        <w:pStyle w:val="P253"/>
      </w:pPr>
      <w:r>
        <w:t xml:space="preserve">  </w:t>
      </w:r>
      <w:r>
        <w:rPr/>
        <w:tab/>
        <w:t xml:space="preserve">(12)  Except in respect of a modified generic risk assessment, the Director </w:t>
      </w:r>
      <w:r>
        <w:rPr>
          <w:highlight w:val="yellow"/>
        </w:rPr>
        <w:t>shall</w:t>
      </w:r>
      <w:r>
        <w:rPr/>
        <w:t xml:space="preserve"> review the pre-submission form and may provide comments with respect to it to the owner of the property.</w:t>
      </w:r>
    </w:p>
    <w:p>
      <w:pPr>
        <w:pStyle w:val="P253"/>
      </w:pPr>
      <w:r>
        <w:tab/>
        <w:t>(13)  If, at any time after submitting the pre-submission form,</w:t>
      </w:r>
    </w:p>
    <w:p>
      <w:pPr>
        <w:pStyle w:val="P8"/>
      </w:pPr>
      <w:r>
        <w:tab/>
        <w:t>(a)</w:t>
        <w:tab/>
        <w:t>the qualified person who is identified in the pre-submission form as being responsible for the preparation of the risk assessment changes; or</w:t>
      </w:r>
    </w:p>
    <w:p>
      <w:pPr>
        <w:pStyle w:val="P8"/>
      </w:pPr>
      <w:r>
        <w:tab/>
        <w:t>(b)</w:t>
        <w:tab/>
        <w:t xml:space="preserve">the owner mentioned who is identified in the pre-submission form changes, </w:t>
      </w:r>
    </w:p>
    <w:p>
      <w:pPr>
        <w:pStyle w:val="P470"/>
      </w:pPr>
      <w:r>
        <w:t xml:space="preserve">  </w:t>
      </w:r>
      <w:r>
        <w:rPr/>
        <w:t xml:space="preserve">the property owner </w:t>
      </w:r>
      <w:r>
        <w:rPr>
          <w:highlight w:val="yellow"/>
        </w:rPr>
        <w:t>shall</w:t>
      </w:r>
      <w:r>
        <w:rPr/>
        <w:t xml:space="preserve"> give notice to the Director of the change in circumstance.</w:t>
      </w:r>
    </w:p>
    <w:p>
      <w:pPr>
        <w:pStyle w:val="P147"/>
      </w:pPr>
      <w:r>
        <w:t>Mandatory requirements of risk assessment reports</w:t>
      </w:r>
    </w:p>
    <w:p>
      <w:pPr>
        <w:pStyle w:val="P29"/>
      </w:pPr>
      <w:r>
        <w:t xml:space="preserve">  </w:t>
      </w:r>
      <w:r>
        <w:rPr/>
        <w:tab/>
        <w:t xml:space="preserve">4.  (1)  A risk assessment report </w:t>
      </w:r>
      <w:r>
        <w:rPr>
          <w:highlight w:val="yellow"/>
        </w:rPr>
        <w:t>shall</w:t>
      </w:r>
      <w:r>
        <w:rPr/>
        <w:t xml:space="preserve"> be prepared by a qualified person and,</w:t>
      </w:r>
    </w:p>
    <w:p>
      <w:pPr>
        <w:pStyle w:val="P8"/>
      </w:pPr>
      <w:r>
        <w:t xml:space="preserve">  </w:t>
      </w:r>
      <w:r>
        <w:rPr/>
        <w:tab/>
        <w:t>(a)</w:t>
        <w:tab/>
      </w:r>
      <w:r>
        <w:rPr>
          <w:highlight w:val="magenta"/>
        </w:rPr>
        <w:t>must</w:t>
      </w:r>
      <w:r>
        <w:rPr/>
        <w:t xml:space="preserve"> be divided into the report sections as specified in Table 1 of this Schedule; and</w:t>
      </w:r>
    </w:p>
    <w:p>
      <w:pPr>
        <w:pStyle w:val="P8"/>
      </w:pPr>
      <w:r>
        <w:t xml:space="preserve">  </w:t>
      </w:r>
      <w:r>
        <w:rPr/>
        <w:tab/>
        <w:t>(b)</w:t>
        <w:tab/>
      </w:r>
      <w:r>
        <w:rPr>
          <w:highlight w:val="magenta"/>
        </w:rPr>
        <w:t>must</w:t>
      </w:r>
      <w:r>
        <w:rPr/>
        <w:t xml:space="preserve"> include the headings and sub-headings set out in Table1.</w:t>
      </w:r>
    </w:p>
    <w:p>
      <w:pPr>
        <w:pStyle w:val="P253"/>
      </w:pPr>
      <w:r>
        <w:t xml:space="preserve">  </w:t>
      </w:r>
      <w:r>
        <w:rPr/>
        <w:tab/>
        <w:t xml:space="preserve">(2)  A risk assessment report </w:t>
      </w:r>
      <w:r>
        <w:rPr>
          <w:highlight w:val="magenta"/>
        </w:rPr>
        <w:t>must</w:t>
      </w:r>
      <w:r>
        <w:rPr/>
        <w:t xml:space="preserve"> address the minimum requirements set out in Table 1 of this Schedule.</w:t>
      </w:r>
    </w:p>
    <w:p>
      <w:pPr>
        <w:pStyle w:val="P253"/>
      </w:pPr>
      <w:r>
        <w:tab/>
        <w:t xml:space="preserve">(3)  A qualified person may include report sections, headings and sub-headings in addition to those set out in Table 1 of this Schedule and other information in the risk assessment report.  </w:t>
      </w:r>
    </w:p>
    <w:p>
      <w:pPr>
        <w:pStyle w:val="P253"/>
      </w:pPr>
      <w:r>
        <w:tab/>
        <w:t xml:space="preserve">(4)  Report section 4 (Human Health Risk Assessment (HHRA)) and Report Section 5 (Ecological Risk Assessment (ERA)) of Table 1 of this Schedule do not apply to an estimation of natural local background concentration risk assessment described in section 8. </w:t>
      </w:r>
    </w:p>
    <w:p>
      <w:pPr>
        <w:pStyle w:val="P253"/>
      </w:pPr>
      <w:r>
        <w:t xml:space="preserve">  </w:t>
      </w:r>
      <w:r>
        <w:rPr/>
        <w:tab/>
        <w:t xml:space="preserve">(5)  If a risk assessment assumes that the ground water under the RA property does not or will not serve as a raw water supply for a drinking water system, as defined in the </w:t>
      </w:r>
      <w:r>
        <w:rPr>
          <w:rStyle w:val="C21"/>
        </w:rPr>
        <w:t>Safe Drinking Water Act, 2002</w:t>
      </w:r>
      <w:r>
        <w:rPr/>
        <w:t xml:space="preserve">, the owner </w:t>
      </w:r>
      <w:r>
        <w:rPr>
          <w:highlight w:val="yellow"/>
        </w:rPr>
        <w:t>shall</w:t>
      </w:r>
      <w:r>
        <w:rPr/>
        <w:t xml:space="preserve"> give written notice to the clerk of the local municipality and of any upper-tier municipality where the property is located that,</w:t>
      </w:r>
    </w:p>
    <w:p>
      <w:pPr>
        <w:pStyle w:val="P8"/>
      </w:pPr>
      <w:r>
        <w:tab/>
        <w:t>(a)</w:t>
        <w:tab/>
        <w:t>identifies the location of the RA property and the use to which it will be put;</w:t>
      </w:r>
    </w:p>
    <w:p>
      <w:pPr>
        <w:pStyle w:val="P8"/>
      </w:pPr>
      <w:r>
        <w:tab/>
        <w:t>(b)</w:t>
        <w:tab/>
        <w:t xml:space="preserve">notifies the municipality that the qualified person intends to prepare a risk assessment in a manner that assumes that the ground water under the RA property does not or will not serve as a raw water supply for a drinking water system; and  </w:t>
      </w:r>
    </w:p>
    <w:p>
      <w:pPr>
        <w:pStyle w:val="P8"/>
      </w:pPr>
      <w:r>
        <w:tab/>
        <w:t>(c)</w:t>
        <w:tab/>
        <w:t>requests the municipality to respond to the notice and to indicate whether the municipality objects to the assumption being made under clause (b) and, if there is an objection, the reasons for it.</w:t>
      </w:r>
    </w:p>
    <w:p>
      <w:pPr>
        <w:pStyle w:val="P253"/>
      </w:pPr>
      <w:r>
        <w:t xml:space="preserve">  </w:t>
      </w:r>
      <w:r>
        <w:rPr/>
        <w:tab/>
        <w:t xml:space="preserve">(6)  A risk assessment report </w:t>
      </w:r>
      <w:r>
        <w:rPr>
          <w:highlight w:val="magenta"/>
        </w:rPr>
        <w:t>must</w:t>
      </w:r>
      <w:r>
        <w:rPr/>
        <w:t xml:space="preserve"> have the following attached as appendices to the report: </w:t>
      </w:r>
    </w:p>
    <w:p>
      <w:pPr>
        <w:pStyle w:val="P10"/>
      </w:pPr>
      <w:r>
        <w:tab/>
        <w:t>1.</w:t>
        <w:tab/>
        <w:t>The pre-submission form submitted under section 3, including all attached documents, the Ministry response and how Ministry concerns, if any, were addressed.</w:t>
      </w:r>
    </w:p>
    <w:p>
      <w:pPr>
        <w:pStyle w:val="P10"/>
      </w:pPr>
      <w:r>
        <w:tab/>
        <w:t>2.</w:t>
        <w:tab/>
        <w:t xml:space="preserve">The resumes for the qualified person who prepared the risk assessment report and for the team technical leads. </w:t>
      </w:r>
    </w:p>
    <w:p>
      <w:pPr>
        <w:pStyle w:val="P10"/>
      </w:pPr>
      <w:r>
        <w:tab/>
        <w:t>3.</w:t>
        <w:tab/>
        <w:t>A list of the documents relied upon in the preparation of the risk assessment report.</w:t>
      </w:r>
    </w:p>
    <w:p>
      <w:pPr>
        <w:pStyle w:val="P10"/>
      </w:pPr>
      <w:r>
        <w:tab/>
        <w:t>4.</w:t>
        <w:tab/>
        <w:t xml:space="preserve">A summary of the phase one environmental site assessment and phase two environmental site assessment reports, including, </w:t>
      </w:r>
    </w:p>
    <w:p>
      <w:pPr>
        <w:pStyle w:val="P188"/>
      </w:pPr>
      <w:r>
        <w:tab/>
        <w:t>i.</w:t>
        <w:tab/>
        <w:t xml:space="preserve">justification for the sampling program used in undertaking the phase two environmental site assessment, </w:t>
      </w:r>
    </w:p>
    <w:p>
      <w:pPr>
        <w:pStyle w:val="P188"/>
      </w:pPr>
      <w:r>
        <w:tab/>
        <w:t>ii.</w:t>
        <w:tab/>
        <w:t xml:space="preserve">a summary of quality assurance and quality controls used for the sampling program and analysis of the samples, </w:t>
      </w:r>
    </w:p>
    <w:p>
      <w:pPr>
        <w:pStyle w:val="P188"/>
      </w:pPr>
      <w:r>
        <w:tab/>
        <w:t>iii.</w:t>
        <w:tab/>
        <w:t xml:space="preserve">an assessment of whether the sampling program is sufficient for the purposes of the risk assessment and if not, a description of what further site investigations were conducted to support the risk assessment, and </w:t>
      </w:r>
    </w:p>
    <w:p>
      <w:pPr>
        <w:pStyle w:val="P188"/>
      </w:pPr>
      <w:r>
        <w:tab/>
        <w:t>iv.</w:t>
        <w:tab/>
        <w:t>a rationale for and description of any hydrogeological and geological interpretations which differ from assumptions on which the Soil, Ground Water and Sediment Standards are based.</w:t>
      </w:r>
    </w:p>
    <w:p>
      <w:pPr>
        <w:pStyle w:val="P10"/>
      </w:pPr>
      <w:r>
        <w:tab/>
        <w:t>4.1</w:t>
        <w:tab/>
        <w:t>The appendix to the phase two environmental site assessment report that reports on requirements in a phase two environmental site assessment in support of a modified generic risk assessment.</w:t>
      </w:r>
    </w:p>
    <w:p>
      <w:pPr>
        <w:pStyle w:val="P10"/>
      </w:pPr>
      <w:r>
        <w:tab/>
        <w:t>4.2</w:t>
        <w:tab/>
        <w:t>The portion of the review and evaluation section of the phase two environmental site assessment report headed “phase two conceptual site model”.</w:t>
      </w:r>
    </w:p>
    <w:p>
      <w:pPr>
        <w:pStyle w:val="P10"/>
      </w:pPr>
      <w:r>
        <w:tab/>
        <w:t>5.</w:t>
        <w:tab/>
        <w:t>A copy of any reports documenting further site investigations conducted to support the risk assessment, if applicable.</w:t>
      </w:r>
    </w:p>
    <w:p>
      <w:pPr>
        <w:pStyle w:val="P10"/>
      </w:pPr>
      <w:r>
        <w:tab/>
        <w:t>6.</w:t>
        <w:tab/>
        <w:t xml:space="preserve">A copy of the written notice of intention to conduct a risk assessment that assumes a non-potable ground water condition in preparing a risk assessment for the property given under subsection (5), if applicable and a copy of any response the municipality has given to the notice. </w:t>
      </w:r>
    </w:p>
    <w:p>
      <w:pPr>
        <w:pStyle w:val="P10"/>
      </w:pPr>
      <w:r>
        <w:tab/>
        <w:t>7.</w:t>
        <w:tab/>
        <w:t xml:space="preserve">If the risk assessment recommends a risk management measure that involves engineering or hydrogeological controls, an engineering or hydrogeological report prepared by a qualified person mentioned in clause 5 (2) (a) or (b) of the regulation that includes detailed plans and specifications of  the engineering or hydrogeological controls or both.</w:t>
      </w:r>
    </w:p>
    <w:p>
      <w:pPr>
        <w:pStyle w:val="P253"/>
      </w:pPr>
      <w:r>
        <w:tab/>
        <w:t>(7)  Paragraphs 1 and 7 of subsection (6) do not apply with respect to a risk assessment report prepared as part of a modified generic risk assessment described in section 7.</w:t>
      </w:r>
    </w:p>
    <w:p>
      <w:pPr>
        <w:pStyle w:val="P253"/>
      </w:pPr>
      <w:r>
        <w:tab/>
        <w:t>(8)  Paragraph 7 of subsection (6) does not apply with respect to a risk assessment report prepared as part of a risk assessment based on a community assessment report described in section 7.</w:t>
      </w:r>
    </w:p>
    <w:p>
      <w:pPr>
        <w:pStyle w:val="P147"/>
      </w:pPr>
      <w:r>
        <w:t>Mandatory certifications</w:t>
      </w:r>
    </w:p>
    <w:p>
      <w:pPr>
        <w:pStyle w:val="P29"/>
      </w:pPr>
      <w:r>
        <w:t xml:space="preserve">  </w:t>
      </w:r>
      <w:r>
        <w:rPr/>
        <w:tab/>
        <w:t xml:space="preserve">5.  (1)  In an appendix to the risk assessment report, the qualified person </w:t>
      </w:r>
      <w:r>
        <w:rPr>
          <w:highlight w:val="yellow"/>
        </w:rPr>
        <w:t>shall</w:t>
      </w:r>
      <w:r>
        <w:rPr/>
        <w:t xml:space="preserve"> certify the following, using the language set out in this section: </w:t>
      </w:r>
    </w:p>
    <w:p>
      <w:pPr>
        <w:pStyle w:val="P10"/>
      </w:pPr>
      <w:r>
        <w:tab/>
        <w:t>1.</w:t>
        <w:tab/>
        <w:t>I have conducted or supervised a risk assessment report in accordance with the regulation.</w:t>
      </w:r>
    </w:p>
    <w:p>
      <w:pPr>
        <w:pStyle w:val="P10"/>
      </w:pPr>
      <w:r>
        <w:t xml:space="preserve">  </w:t>
      </w:r>
      <w:r>
        <w:rPr/>
        <w:tab/>
        <w:t>2.</w:t>
        <w:tab/>
        <w:t xml:space="preserve">I am a qualified person, as defined in section 168.1 of the Act, and have the qualifications </w:t>
      </w:r>
      <w:r>
        <w:rPr>
          <w:highlight w:val="cyan"/>
        </w:rPr>
        <w:t>required</w:t>
      </w:r>
      <w:r>
        <w:rPr/>
        <w:t xml:space="preserve"> by section 6 of the regulation.</w:t>
      </w:r>
    </w:p>
    <w:p>
      <w:pPr>
        <w:pStyle w:val="P10"/>
      </w:pPr>
      <w:r>
        <w:tab/>
        <w:t>3.</w:t>
        <w:tab/>
        <w:t>I have in place an insurance policy that satisfies the requirements of section 7 of the regulation.</w:t>
      </w:r>
    </w:p>
    <w:p>
      <w:pPr>
        <w:pStyle w:val="P10"/>
      </w:pPr>
      <w:r>
        <w:t xml:space="preserve">  </w:t>
      </w:r>
      <w:r>
        <w:rPr/>
        <w:tab/>
        <w:t>4.</w:t>
        <w:tab/>
        <w:t xml:space="preserve">The risk assessment team included members with expertise in all of the disciplines </w:t>
      </w:r>
      <w:r>
        <w:rPr>
          <w:highlight w:val="cyan"/>
        </w:rPr>
        <w:t>required</w:t>
      </w:r>
      <w:r>
        <w:rPr/>
        <w:t xml:space="preserve"> to complete the risk assessment in accordance with the regulation.</w:t>
      </w:r>
    </w:p>
    <w:p>
      <w:pPr>
        <w:pStyle w:val="P10"/>
      </w:pPr>
      <w:r>
        <w:tab/>
        <w:t>5.</w:t>
        <w:tab/>
        <w:t xml:space="preserve">The opinions expressed in the risk assessment are engineering or scientific opinions made in accordance with generally accepted principles and practices as recognized by members of the environmental engineering or science profession or discipline practising at the same time and in the same or similar location. </w:t>
      </w:r>
    </w:p>
    <w:p>
      <w:pPr>
        <w:pStyle w:val="P10"/>
      </w:pPr>
      <w:r>
        <w:tab/>
        <w:t>6.</w:t>
        <w:tab/>
        <w:t>To the best of my knowledge, the certifications and statements in this risk assessment are true as of [</w:t>
      </w:r>
      <w:r>
        <w:rPr>
          <w:rStyle w:val="C21"/>
        </w:rPr>
        <w:t>insert date of completion of risk assessment report</w:t>
      </w:r>
      <w:r>
        <w:t>].</w:t>
      </w:r>
    </w:p>
    <w:p>
      <w:pPr>
        <w:pStyle w:val="P10"/>
      </w:pPr>
      <w:r>
        <w:tab/>
        <w:t>7.</w:t>
        <w:tab/>
        <w:t>By making these certifications in this risk assessment report, I make no express or implied warranties or guarantees.</w:t>
      </w:r>
    </w:p>
    <w:p>
      <w:pPr>
        <w:pStyle w:val="P253"/>
      </w:pPr>
      <w:r>
        <w:t xml:space="preserve">  </w:t>
      </w:r>
      <w:r>
        <w:rPr/>
        <w:tab/>
        <w:t xml:space="preserve">(2)  In an appendix to the risk assessment report, the qualified person </w:t>
      </w:r>
      <w:r>
        <w:rPr>
          <w:highlight w:val="yellow"/>
        </w:rPr>
        <w:t>shall</w:t>
      </w:r>
      <w:r>
        <w:rPr/>
        <w:t xml:space="preserve"> certify, in the language set out in this section, the following in relation to the RA property:</w:t>
      </w:r>
    </w:p>
    <w:p>
      <w:pPr>
        <w:pStyle w:val="P10"/>
      </w:pPr>
      <w:r>
        <w:tab/>
        <w:t>1.</w:t>
        <w:tab/>
        <w:t>As of [</w:t>
      </w:r>
      <w:r>
        <w:rPr>
          <w:rStyle w:val="C21"/>
        </w:rPr>
        <w:t>insert date of completion of risk assessment report</w:t>
      </w:r>
      <w:r>
        <w:t xml:space="preserve">], it is my opinion that based on the phase one environmental site assessment and the phase two environmental site assessment and other relevant property information, the approach taken in the conduct of the risk assessment, </w:t>
      </w:r>
    </w:p>
    <w:p>
      <w:pPr>
        <w:pStyle w:val="P188"/>
      </w:pPr>
      <w:r>
        <w:tab/>
        <w:t>i.</w:t>
        <w:tab/>
        <w:t>is appropriate to evaluate human health and ecological risks from the contaminants of concern at the concentrations proposed as the standards specified in the risk assessment and assuming no measures have been taken at the RA property which have the effect of reducing the risk from the contaminants, and</w:t>
      </w:r>
    </w:p>
    <w:p>
      <w:pPr>
        <w:pStyle w:val="P188"/>
      </w:pPr>
      <w:r>
        <w:tab/>
        <w:t>ii.</w:t>
        <w:tab/>
        <w:t>is consistent with the approach set out in the pre-submission form with the exception of those deviations listed in Report Section 1 (Summary of Recommendations/Findings) of the report under the heading “Deviations from Pre-Submission Form”.</w:t>
      </w:r>
    </w:p>
    <w:p>
      <w:pPr>
        <w:pStyle w:val="P10"/>
      </w:pPr>
      <w:r>
        <w:tab/>
        <w:t>2.</w:t>
        <w:tab/>
        <w:t>As of [</w:t>
      </w:r>
      <w:r>
        <w:rPr>
          <w:rStyle w:val="C21"/>
        </w:rPr>
        <w:t>insert date of completion of risk assessment report</w:t>
      </w:r>
      <w:r>
        <w:t>], it is my opinion that, taking into consideration the assumptions specified in the risk assessment report, including the use of the property specified in Report Section 3 (Property Information, Site Plan and Geological Interpretation) of the risk assessment, and any risk management measures recommended in the report, as long as the RA property satisfies those assumptions and meets the standards specified in the risk assessment report, the contaminants of concern are unlikely to pose a human health or ecological risk greater than the level of risk that was intended in the development of the applicable full-depth site condition standards for those contaminants.</w:t>
      </w:r>
    </w:p>
    <w:p>
      <w:pPr>
        <w:pStyle w:val="P10"/>
      </w:pPr>
      <w:r>
        <w:tab/>
        <w:t>3.</w:t>
        <w:tab/>
        <w:t>As of [</w:t>
      </w:r>
      <w:r>
        <w:rPr>
          <w:rStyle w:val="C21"/>
        </w:rPr>
        <w:t>insert date of completion of risk assessment report</w:t>
      </w:r>
      <w:r>
        <w:t>], it is my opinion that, (pick the applicable statement below),</w:t>
      </w:r>
    </w:p>
    <w:p>
      <w:pPr>
        <w:pStyle w:val="P188"/>
      </w:pPr>
      <w:r>
        <w:tab/>
        <w:t>i.</w:t>
        <w:tab/>
        <w:t>no risk management plan is necessary for a contaminant of concern addressed in the risk assessment report to prevent, eliminate or ameliorate any adverse effect from that contaminant to the human or ecological receptors addressed in the report and located on the RA property, or</w:t>
      </w:r>
    </w:p>
    <w:p>
      <w:pPr>
        <w:pStyle w:val="P188"/>
      </w:pPr>
      <w:r>
        <w:tab/>
        <w:t>ii.</w:t>
        <w:tab/>
        <w:t xml:space="preserve">the implementation of the risk management plan described in Report Section 7 (Risk Management Plan) of the risk assessment report is necessary for a contaminant of concern addressed in the risk assessment report to prevent, eliminate or ameliorate any adverse effect from that contaminant to the human or ecological receptors addressed in the report and located on the RA property and is sufficient to address the current and potential future transport and exposure pathways. </w:t>
      </w:r>
    </w:p>
    <w:p>
      <w:pPr>
        <w:pStyle w:val="P10"/>
      </w:pPr>
      <w:r>
        <w:tab/>
        <w:t>4.</w:t>
        <w:tab/>
        <w:t>As of [</w:t>
      </w:r>
      <w:r>
        <w:rPr>
          <w:rStyle w:val="C21"/>
        </w:rPr>
        <w:t>insert date of completion of risk assessment report</w:t>
      </w:r>
      <w:r>
        <w:t>], the risk assessment report completely and accurately reflects the risk assessment assumptions and conclusions and all pertinent information has been included in the report and the appendices to the report.</w:t>
      </w:r>
    </w:p>
    <w:p>
      <w:pPr>
        <w:pStyle w:val="P253"/>
      </w:pPr>
      <w:r>
        <w:t xml:space="preserve">  </w:t>
      </w:r>
      <w:r>
        <w:rPr/>
        <w:tab/>
        <w:t xml:space="preserve">(3)  If, under the heading “Risk Characterization” in each of Report Section 4 (Human Health Risk Assessment (HHRA)) and Report Section 5 (Ecological Risk Assessment (ERA)) of the risk assessment report, the report concludes that the standards that are being proposed for the RA property are not likely to result in a concentration greater than the applicable full depth site condition standard for any of the human or ecological receptors that are addressed in the report and are located off the RA property, the qualified person </w:t>
      </w:r>
      <w:r>
        <w:rPr>
          <w:highlight w:val="yellow"/>
        </w:rPr>
        <w:t>shall</w:t>
      </w:r>
      <w:r>
        <w:rPr/>
        <w:t xml:space="preserve"> certify, in the language set out in this subsection, the following in relation to the RA property and its impact on those receptors:</w:t>
      </w:r>
    </w:p>
    <w:p>
      <w:pPr>
        <w:pStyle w:val="P24"/>
      </w:pPr>
      <w:r>
        <w:t>As of the submission date, it is my opinion that, taking into consideration the assumptions specified in the risk assessment report including any risk management measures recommended in the report, as long as the RA property satisfies those assumptions and meets the standards specified in the report, the applicable full depth</w:t>
      </w:r>
      <w:r>
        <w:rPr>
          <w:b w:val="1"/>
        </w:rPr>
        <w:t xml:space="preserve"> </w:t>
      </w:r>
      <w:r>
        <w:t>site condition standards will likely be met at the nearest off-site ecological and human receptors identified in the report.</w:t>
      </w:r>
    </w:p>
    <w:p>
      <w:pPr>
        <w:pStyle w:val="P220"/>
      </w:pPr>
      <w:bookmarkStart w:id="95" w:name="BK94"/>
      <w:bookmarkEnd w:id="95"/>
      <w:r>
        <w:t>Part II</w:t>
        <w:br w:type="textWrapping"/>
        <w:t>Alternative Risk Assessment Procedures</w:t>
      </w:r>
    </w:p>
    <w:p>
      <w:pPr>
        <w:pStyle w:val="P147"/>
      </w:pPr>
      <w:r>
        <w:t>Alternative risk assessment procedures</w:t>
      </w:r>
    </w:p>
    <w:p>
      <w:pPr>
        <w:pStyle w:val="P29"/>
      </w:pPr>
      <w:r>
        <w:tab/>
        <w:t>6.  Risk assessment procedures may be modified in accordance with this Part.</w:t>
      </w:r>
    </w:p>
    <w:p>
      <w:pPr>
        <w:pStyle w:val="P147"/>
      </w:pPr>
      <w:r>
        <w:t>Limited scope risk assessment</w:t>
      </w:r>
    </w:p>
    <w:p>
      <w:pPr>
        <w:pStyle w:val="P29"/>
      </w:pPr>
      <w:r>
        <w:tab/>
        <w:t>7.  (1)  A risk assessment is a limited scope risk assessment in respect of a property if,</w:t>
      </w:r>
    </w:p>
    <w:p>
      <w:pPr>
        <w:pStyle w:val="P8"/>
      </w:pPr>
      <w:r>
        <w:tab/>
        <w:t>(a)</w:t>
        <w:tab/>
        <w:t>it is either a risk assessment based on a community assessment report or a modified generic risk assessment; and</w:t>
      </w:r>
    </w:p>
    <w:p>
      <w:pPr>
        <w:pStyle w:val="P8"/>
      </w:pPr>
      <w:r>
        <w:tab/>
        <w:t>(b)</w:t>
        <w:tab/>
        <w:t>sections 9 and 10 do not apply to the risk assessment.</w:t>
      </w:r>
    </w:p>
    <w:p>
      <w:pPr>
        <w:pStyle w:val="P253"/>
      </w:pPr>
      <w:r>
        <w:tab/>
        <w:t>(2)  A risk assessment is a risk assessment based on a community assessment report if,</w:t>
      </w:r>
    </w:p>
    <w:p>
      <w:pPr>
        <w:pStyle w:val="P8"/>
      </w:pPr>
      <w:r>
        <w:tab/>
        <w:t>(a)</w:t>
        <w:tab/>
        <w:t xml:space="preserve">the owner of the RA property, with respect to a contaminant that was assessed as part of and reported on in the community assessment report, </w:t>
      </w:r>
    </w:p>
    <w:p>
      <w:pPr>
        <w:pStyle w:val="P171"/>
      </w:pPr>
      <w:r>
        <w:tab/>
        <w:t>(i)</w:t>
        <w:tab/>
        <w:t xml:space="preserve">relies on the models and assumptions used in the community assessment with respect to the contaminant, and </w:t>
      </w:r>
    </w:p>
    <w:p>
      <w:pPr>
        <w:pStyle w:val="P171"/>
      </w:pPr>
      <w:r>
        <w:tab/>
        <w:t>(ii)</w:t>
        <w:tab/>
        <w:t>proposes one or more intervention values for contaminants set out in the community assessment report as a standard to be specified in the risk assessment;</w:t>
      </w:r>
    </w:p>
    <w:p>
      <w:pPr>
        <w:pStyle w:val="P8"/>
      </w:pPr>
      <w:r>
        <w:tab/>
        <w:t>(b)</w:t>
        <w:tab/>
        <w:t>the RA property is within the study area of the assessment described in the community assessment report;</w:t>
      </w:r>
    </w:p>
    <w:p>
      <w:pPr>
        <w:pStyle w:val="P8"/>
      </w:pPr>
      <w:r>
        <w:tab/>
        <w:t>(c)</w:t>
        <w:tab/>
        <w:t>the risk assessment uses the community assessment report in a manner that is appropriate to the characteristics of the RA property; and</w:t>
      </w:r>
    </w:p>
    <w:p>
      <w:pPr>
        <w:pStyle w:val="P8"/>
      </w:pPr>
      <w:r>
        <w:tab/>
        <w:t>(d)</w:t>
        <w:tab/>
        <w:t>the District Office of the Ministry for the area in which the RA property is located has been consulted on the appropriateness of using a limited scope risk assessment based on the community assessment report.</w:t>
      </w:r>
    </w:p>
    <w:p>
      <w:pPr>
        <w:pStyle w:val="P253"/>
      </w:pPr>
      <w:r>
        <w:tab/>
        <w:t>(3)  A risk assessment is a modified generic risk assessment if the risk assessment,</w:t>
      </w:r>
    </w:p>
    <w:p>
      <w:pPr>
        <w:pStyle w:val="P8"/>
      </w:pPr>
      <w:r>
        <w:tab/>
        <w:t>(a)</w:t>
        <w:tab/>
        <w:t xml:space="preserve">uses the approved model in a manner that is appropriate to the characteristics of the RA property; </w:t>
      </w:r>
    </w:p>
    <w:p>
      <w:pPr>
        <w:pStyle w:val="P8"/>
      </w:pPr>
      <w:r>
        <w:tab/>
        <w:t>(b)</w:t>
        <w:tab/>
        <w:t>is submitted in a template provided by the Ministry for use in submitting a modified generic risk assessment; and</w:t>
      </w:r>
    </w:p>
    <w:p>
      <w:pPr>
        <w:pStyle w:val="P8"/>
      </w:pPr>
      <w:r>
        <w:tab/>
        <w:t>(c)</w:t>
        <w:tab/>
        <w:t>modifies an assumed value for an assumption, based on and in a manner consistent with the results of an assessment which meets the minimum requirements and objective for the assumption category associated with the assumption in each case where the risk assessment is to modify an assumed value for an assumption associated with an assumption category in Table 4 of Schedule E from the assumed value for the assumption used by the Ministry to develop the full depth generic site condition standards.</w:t>
      </w:r>
    </w:p>
    <w:p>
      <w:pPr>
        <w:pStyle w:val="P253"/>
      </w:pPr>
      <w:r>
        <w:t xml:space="preserve">  </w:t>
      </w:r>
      <w:r>
        <w:rPr/>
        <w:tab/>
        <w:t xml:space="preserve">(4)  A modified generic risk assessment </w:t>
      </w:r>
      <w:r>
        <w:rPr>
          <w:highlight w:val="yellow"/>
        </w:rPr>
        <w:t>shall</w:t>
      </w:r>
      <w:r>
        <w:rPr/>
        <w:t xml:space="preserve"> not be submitted in respect of,</w:t>
      </w:r>
    </w:p>
    <w:p>
      <w:pPr>
        <w:pStyle w:val="P8"/>
      </w:pPr>
      <w:r>
        <w:tab/>
        <w:t>(a)</w:t>
        <w:tab/>
        <w:t>a property to which section 41 of the regulation applies; or</w:t>
      </w:r>
    </w:p>
    <w:p>
      <w:pPr>
        <w:pStyle w:val="P8"/>
      </w:pPr>
      <w:r>
        <w:tab/>
        <w:t>(b)</w:t>
        <w:tab/>
        <w:t xml:space="preserve">a property for which any risk management measure, other than any risk management measure designed and published by the Ministry for use in a modified generic risk assessment, is proposed in the risk assessment. </w:t>
      </w:r>
    </w:p>
    <w:p>
      <w:pPr>
        <w:pStyle w:val="P147"/>
      </w:pPr>
      <w:r>
        <w:t>Estimation of natural local background concentrations</w:t>
      </w:r>
    </w:p>
    <w:p>
      <w:pPr>
        <w:pStyle w:val="P29"/>
      </w:pPr>
      <w:r>
        <w:tab/>
        <w:t xml:space="preserve">8.  (1)  Where full depth background site condition standards provided in Table 1 of the </w:t>
      </w:r>
      <w:r>
        <w:rPr>
          <w:rStyle w:val="C28"/>
          <w:i w:val="1"/>
        </w:rPr>
        <w:t xml:space="preserve">Soil Ground Water and Sediment Standards </w:t>
      </w:r>
      <w:r>
        <w:t xml:space="preserve">are not technologically achievable on a property because of naturally elevated local background concentrations or are not provided by Table 1, a property owner may propose a natural local background concentration soil standard for a contaminant of concern by undertaking a soil sampling and analysis program in accordance with this section.  </w:t>
      </w:r>
    </w:p>
    <w:p>
      <w:pPr>
        <w:pStyle w:val="P253"/>
      </w:pPr>
      <w:r>
        <w:tab/>
        <w:t xml:space="preserve">(2)  A natural local background concentration for a contaminant of concern proposed under subsection (1) is a standard specified in a risk assessment. </w:t>
      </w:r>
    </w:p>
    <w:p>
      <w:pPr>
        <w:pStyle w:val="P253"/>
      </w:pPr>
      <w:r>
        <w:tab/>
        <w:t>(3)  A risk assessment is an estimation of natural local background concentration risk assessment if the natural local background concentration soil standard proposed under subsection (1) for a contaminant of concern,</w:t>
      </w:r>
    </w:p>
    <w:p>
      <w:pPr>
        <w:pStyle w:val="P8"/>
        <w:rPr>
          <w:rStyle w:val="C28"/>
          <w:i w:val="0"/>
        </w:rPr>
      </w:pPr>
      <w:r>
        <w:tab/>
        <w:t>(a)</w:t>
        <w:tab/>
        <w:t xml:space="preserve">does not exceed the applicable full depth generic potable site condition standard provided in Table 2 of the </w:t>
      </w:r>
      <w:r>
        <w:rPr>
          <w:rStyle w:val="C28"/>
          <w:i w:val="1"/>
        </w:rPr>
        <w:t>Soil Ground Water and Sediment Standards;</w:t>
      </w:r>
      <w:r>
        <w:rPr>
          <w:rStyle w:val="C28"/>
        </w:rPr>
        <w:t xml:space="preserve"> </w:t>
      </w:r>
      <w:r>
        <w:rPr>
          <w:rStyle w:val="C28"/>
          <w:i w:val="1"/>
        </w:rPr>
        <w:t>and</w:t>
      </w:r>
    </w:p>
    <w:p>
      <w:pPr>
        <w:pStyle w:val="P8"/>
      </w:pPr>
      <w:r>
        <w:tab/>
        <w:t>(b)</w:t>
        <w:tab/>
        <w:t>was estimated using the method described in subsections (4) to (9).</w:t>
      </w:r>
    </w:p>
    <w:p>
      <w:pPr>
        <w:pStyle w:val="P253"/>
      </w:pPr>
      <w:r>
        <w:t xml:space="preserve">  </w:t>
      </w:r>
      <w:r>
        <w:rPr/>
        <w:tab/>
        <w:t xml:space="preserve">(4)  The property owner </w:t>
      </w:r>
      <w:r>
        <w:rPr>
          <w:highlight w:val="yellow"/>
        </w:rPr>
        <w:t>shall</w:t>
      </w:r>
      <w:r>
        <w:rPr/>
        <w:t xml:space="preserve"> ensure that samples are collected in accordance with the following procedures:</w:t>
      </w:r>
    </w:p>
    <w:p>
      <w:pPr>
        <w:pStyle w:val="P10"/>
      </w:pPr>
      <w:r>
        <w:t xml:space="preserve">  </w:t>
      </w:r>
      <w:r>
        <w:rPr/>
        <w:tab/>
        <w:t>1.</w:t>
        <w:tab/>
        <w:t xml:space="preserve">Samples </w:t>
      </w:r>
      <w:r>
        <w:rPr>
          <w:highlight w:val="magenta"/>
        </w:rPr>
        <w:t>must</w:t>
      </w:r>
      <w:r>
        <w:rPr/>
        <w:t xml:space="preserve"> be collected from not less than 30 separate sampling locations, distributed over at least 10 physically separate geographical settings, as described in paragraph 3, that are representative of the local geology.  </w:t>
      </w:r>
    </w:p>
    <w:p>
      <w:pPr>
        <w:pStyle w:val="P10"/>
      </w:pPr>
      <w:r>
        <w:t xml:space="preserve">  </w:t>
      </w:r>
      <w:r>
        <w:rPr/>
        <w:tab/>
        <w:t>2.</w:t>
        <w:tab/>
        <w:t xml:space="preserve">From at least one sampling location in each geographical setting, a minimum of two samples </w:t>
      </w:r>
      <w:r>
        <w:rPr>
          <w:highlight w:val="magenta"/>
        </w:rPr>
        <w:t>must</w:t>
      </w:r>
      <w:r>
        <w:rPr/>
        <w:t xml:space="preserve"> be taken from sampling points at that same sampling location. </w:t>
      </w:r>
    </w:p>
    <w:p>
      <w:pPr>
        <w:pStyle w:val="P10"/>
      </w:pPr>
      <w:r>
        <w:t xml:space="preserve">  </w:t>
      </w:r>
      <w:r>
        <w:rPr/>
        <w:tab/>
        <w:t>3.</w:t>
        <w:tab/>
        <w:t xml:space="preserve">The sampling locations </w:t>
      </w:r>
      <w:r>
        <w:rPr>
          <w:highlight w:val="magenta"/>
        </w:rPr>
        <w:t>must</w:t>
      </w:r>
      <w:r>
        <w:rPr/>
        <w:t xml:space="preserve"> be in areas that have not been affected by local point sources of air or land pollution, by local roads or highways or by other known sources of contaminant.  The sampling locations may be in rural (agricultural property use) or urban (all other property uses) settings in Ontario.  Suitable geographical settings include parks, cemeteries, forests, wood lots or large undeveloped tracks of land.</w:t>
      </w:r>
    </w:p>
    <w:p>
      <w:pPr>
        <w:pStyle w:val="P10"/>
      </w:pPr>
      <w:r>
        <w:tab/>
        <w:t>4.</w:t>
        <w:tab/>
        <w:t>Subsections 48 (2) and (4) of the regulation apply with necessary modifications to samples collected under this subsection.</w:t>
      </w:r>
    </w:p>
    <w:p>
      <w:pPr>
        <w:pStyle w:val="P253"/>
      </w:pPr>
      <w:r>
        <w:tab/>
        <w:t>(5)  Despite subsection (4), in areas of known, widespread soil contamination, where it is not possible to avoid the influence of historical industrial emissions to soil surfaces, the sampling program may still be undertaken if,</w:t>
      </w:r>
    </w:p>
    <w:p>
      <w:pPr>
        <w:pStyle w:val="P8"/>
      </w:pPr>
      <w:r>
        <w:tab/>
        <w:t>(a)</w:t>
        <w:tab/>
        <w:t>it is designed to determine the change in contaminant of concern concentration as it varies with increased depth from the surface; and</w:t>
      </w:r>
    </w:p>
    <w:p>
      <w:pPr>
        <w:pStyle w:val="P8"/>
      </w:pPr>
      <w:r>
        <w:tab/>
        <w:t>(b)</w:t>
        <w:tab/>
        <w:t xml:space="preserve">the use of this sampling program approach can be justified.  </w:t>
      </w:r>
    </w:p>
    <w:p>
      <w:pPr>
        <w:pStyle w:val="P253"/>
      </w:pPr>
      <w:r>
        <w:t xml:space="preserve">  </w:t>
      </w:r>
      <w:r>
        <w:rPr/>
        <w:tab/>
        <w:t xml:space="preserve">(6)  The sampling and analysis program </w:t>
      </w:r>
      <w:r>
        <w:rPr>
          <w:highlight w:val="yellow"/>
        </w:rPr>
        <w:t>shall</w:t>
      </w:r>
      <w:r>
        <w:rPr/>
        <w:t xml:space="preserve"> be used to establish the 90th percentile of the concentration of the contaminants of concern present in the soil.  </w:t>
      </w:r>
    </w:p>
    <w:p>
      <w:pPr>
        <w:pStyle w:val="P253"/>
      </w:pPr>
      <w:r>
        <w:t xml:space="preserve">  </w:t>
      </w:r>
      <w:r>
        <w:rPr/>
        <w:tab/>
        <w:t xml:space="preserve">(7)  The value established in accordance with subsection (6) is the natural local background concentration soil standard for that contaminant of concern at that property that </w:t>
      </w:r>
      <w:r>
        <w:rPr>
          <w:highlight w:val="yellow"/>
        </w:rPr>
        <w:t>shall</w:t>
      </w:r>
      <w:r>
        <w:rPr/>
        <w:t xml:space="preserve"> be proposed under subsection (1).  </w:t>
      </w:r>
    </w:p>
    <w:p>
      <w:pPr>
        <w:pStyle w:val="P253"/>
      </w:pPr>
      <w:r>
        <w:tab/>
        <w:t>(8)  If the concentration of contaminants of concern show large variability, increased replicate sampling (that is, more than two replicate samples) and averaging the analytical results from the replicate sampling may be used to establish the 90th percentile.</w:t>
      </w:r>
    </w:p>
    <w:p>
      <w:pPr>
        <w:pStyle w:val="P253"/>
      </w:pPr>
      <w:r>
        <w:tab/>
        <w:t xml:space="preserve">(9)  Despite subsections (4) to (8), existing geological summary data may also be used to estimate the natural local background concentrations in place of sampling data to support the soil standard proposal under subsection (1), if, in the opinion of the Director, the sampling method used to obtain the data provides data at least as accurate as the estimates that would be provided by the sampling method set out in subsection (4). </w:t>
      </w:r>
    </w:p>
    <w:p>
      <w:pPr>
        <w:pStyle w:val="P147"/>
      </w:pPr>
      <w:r>
        <w:t>New science risk assessment</w:t>
      </w:r>
    </w:p>
    <w:p>
      <w:pPr>
        <w:pStyle w:val="P29"/>
      </w:pPr>
      <w:r>
        <w:tab/>
        <w:t>9.  (1)  A risk assessment is a new science risk assessment if the risk assessment satisfies one or more of the conditions set out in this section.</w:t>
      </w:r>
    </w:p>
    <w:p>
      <w:pPr>
        <w:pStyle w:val="P253"/>
      </w:pPr>
      <w:r>
        <w:tab/>
        <w:t>(2)  A risk assessment is a new science risk assessment if a contaminant of concern is identified during a phase two environmental site assessment for which there is no applicable site condition standard, as described in subsections 43 (2) and (3) of the regulation, and the property owner,</w:t>
      </w:r>
    </w:p>
    <w:p>
      <w:pPr>
        <w:pStyle w:val="P8"/>
      </w:pPr>
      <w:r>
        <w:tab/>
        <w:t>(a)</w:t>
        <w:tab/>
        <w:t xml:space="preserve">chooses to develop a standard specified in the risk assessment by undertaking a risk assessment using quantitative analysis for both human health and the natural environment as described in this Schedule; or </w:t>
      </w:r>
    </w:p>
    <w:p>
      <w:pPr>
        <w:pStyle w:val="P8"/>
      </w:pPr>
      <w:r>
        <w:tab/>
        <w:t>(b)</w:t>
        <w:tab/>
        <w:t>adopts a standard from a credible agency.</w:t>
      </w:r>
    </w:p>
    <w:p>
      <w:pPr>
        <w:pStyle w:val="P253"/>
      </w:pPr>
      <w:r>
        <w:tab/>
        <w:t>(3)  For the purposes of subsection (2), an agency is a credible agency if it incorporates one or more of the following in developing contaminant standards:</w:t>
      </w:r>
    </w:p>
    <w:p>
      <w:pPr>
        <w:pStyle w:val="P10"/>
      </w:pPr>
      <w:r>
        <w:tab/>
        <w:t>1.</w:t>
        <w:tab/>
        <w:t>Rigorous peer review of the standards by regulatory bodies, public organizations or academic institutions or any combination of them.</w:t>
      </w:r>
    </w:p>
    <w:p>
      <w:pPr>
        <w:pStyle w:val="P10"/>
      </w:pPr>
      <w:r>
        <w:tab/>
        <w:t>2.</w:t>
        <w:tab/>
        <w:t xml:space="preserve">A process to ensure the ongoing review and updating of the standards. </w:t>
      </w:r>
    </w:p>
    <w:p>
      <w:pPr>
        <w:pStyle w:val="P10"/>
      </w:pPr>
      <w:r>
        <w:tab/>
        <w:t>3.</w:t>
        <w:tab/>
        <w:t>The standards and the rationale for setting the standards are publicly available.</w:t>
      </w:r>
    </w:p>
    <w:p>
      <w:pPr>
        <w:pStyle w:val="P253"/>
      </w:pPr>
      <w:r>
        <w:tab/>
        <w:t xml:space="preserve">(4)  A risk assessment is a new science risk assessment if the risk assessment uses a computer model that, </w:t>
      </w:r>
    </w:p>
    <w:p>
      <w:pPr>
        <w:pStyle w:val="P8"/>
      </w:pPr>
      <w:r>
        <w:tab/>
        <w:t>(a)</w:t>
        <w:tab/>
        <w:t>is not available to the public; or</w:t>
      </w:r>
    </w:p>
    <w:p>
      <w:pPr>
        <w:pStyle w:val="P8"/>
      </w:pPr>
      <w:r>
        <w:tab/>
        <w:t>(b)</w:t>
        <w:tab/>
        <w:t>is available to risk assessment practitioners for a fee but has not been used by the Ministry.</w:t>
      </w:r>
    </w:p>
    <w:p>
      <w:pPr>
        <w:pStyle w:val="P253"/>
      </w:pPr>
      <w:r>
        <w:t xml:space="preserve">  </w:t>
      </w:r>
      <w:r>
        <w:rPr/>
        <w:tab/>
        <w:t xml:space="preserve">(5)  If a risk assessment uses a computer model referred to in subsection (4), the qualified person </w:t>
      </w:r>
      <w:r>
        <w:rPr>
          <w:highlight w:val="yellow"/>
        </w:rPr>
        <w:t>shall</w:t>
      </w:r>
      <w:r>
        <w:rPr/>
        <w:t>, upon the request of the Director, include an electronic copy of the computer model in the risk assessment report in a manner that does not violate any person’s copyright or other intellectual property rights.</w:t>
      </w:r>
    </w:p>
    <w:p>
      <w:pPr>
        <w:pStyle w:val="P253"/>
      </w:pPr>
      <w:r>
        <w:t xml:space="preserve">  </w:t>
      </w:r>
      <w:r>
        <w:rPr/>
        <w:tab/>
        <w:t xml:space="preserve">(6)  If a risk assessment uses a computer model referred to in subsection (4), the following information </w:t>
      </w:r>
      <w:r>
        <w:rPr>
          <w:highlight w:val="yellow"/>
        </w:rPr>
        <w:t>shall</w:t>
      </w:r>
      <w:r>
        <w:rPr/>
        <w:t xml:space="preserve"> be provided in the risk assessment report to support the selection and use of the computer model:</w:t>
      </w:r>
    </w:p>
    <w:p>
      <w:pPr>
        <w:pStyle w:val="P10"/>
      </w:pPr>
      <w:r>
        <w:tab/>
        <w:t>1.</w:t>
        <w:tab/>
        <w:t>A list of assumptions used in the development of the model and a discussion of the validity of the assumptions for the RA property, including the effect invalid assumptions will have on the model results.</w:t>
      </w:r>
    </w:p>
    <w:p>
      <w:pPr>
        <w:pStyle w:val="P10"/>
      </w:pPr>
      <w:r>
        <w:tab/>
        <w:t>2.</w:t>
        <w:tab/>
        <w:t xml:space="preserve">Any information used to generate the computer model inputs. </w:t>
      </w:r>
    </w:p>
    <w:p>
      <w:pPr>
        <w:pStyle w:val="P253"/>
      </w:pPr>
      <w:r>
        <w:tab/>
        <w:t>(7)  A risk assessment is a new science risk assessment if there is use of a probabilistic model and may be used if it meets the criteria set out in subsection (8) and in no other circumstances.</w:t>
      </w:r>
    </w:p>
    <w:p>
      <w:pPr>
        <w:pStyle w:val="P253"/>
      </w:pPr>
      <w:r>
        <w:t xml:space="preserve">  </w:t>
      </w:r>
      <w:r>
        <w:rPr/>
        <w:tab/>
        <w:t xml:space="preserve">(8)  A risk assessment that uses a probabilistic model may be used if the model is used for the exposure assessments described in Report Section 4 (Human Health Risk Assessment (HHRA)) and Report Section 5 (Ecological Risk Assessment (ERA)) of Table 1 of this Schedule and for no other purposes and </w:t>
      </w:r>
      <w:r>
        <w:rPr>
          <w:highlight w:val="yellow"/>
        </w:rPr>
        <w:t>shall</w:t>
      </w:r>
      <w:r>
        <w:rPr/>
        <w:t xml:space="preserve"> be sufficiently supported by data. </w:t>
      </w:r>
    </w:p>
    <w:p>
      <w:pPr>
        <w:pStyle w:val="P147"/>
      </w:pPr>
      <w:r>
        <w:t>Wider area of abatement risk assessment</w:t>
      </w:r>
    </w:p>
    <w:p>
      <w:pPr>
        <w:pStyle w:val="P29"/>
      </w:pPr>
      <w:r>
        <w:tab/>
        <w:t xml:space="preserve">10.  (1)  A risk assessment is a wider area of abatement risk assessment if the Ministry has identified the RA property to be within a wider area of abatement in its comments on the pre-submission form or in a notice issued under subsection 46 (2) of the regulation. </w:t>
      </w:r>
    </w:p>
    <w:p>
      <w:pPr>
        <w:pStyle w:val="P253"/>
      </w:pPr>
      <w:r>
        <w:t xml:space="preserve">  </w:t>
      </w:r>
      <w:r>
        <w:rPr/>
        <w:tab/>
        <w:t xml:space="preserve">(2)  If the Ministry has identified the property to be within a wider area of abatement, the wider area of abatement risk assessment </w:t>
      </w:r>
      <w:r>
        <w:rPr>
          <w:highlight w:val="magenta"/>
        </w:rPr>
        <w:t>must</w:t>
      </w:r>
      <w:r>
        <w:rPr/>
        <w:t xml:space="preserve"> include,</w:t>
      </w:r>
    </w:p>
    <w:p>
      <w:pPr>
        <w:pStyle w:val="P8"/>
      </w:pPr>
      <w:r>
        <w:tab/>
        <w:t>(a)</w:t>
        <w:tab/>
        <w:t>consultation with the applicable Ministry of the Environment District or Regional Office regarding the implications of the risk assessment report recommendations; and</w:t>
      </w:r>
    </w:p>
    <w:p>
      <w:pPr>
        <w:pStyle w:val="P8"/>
      </w:pPr>
      <w:r>
        <w:tab/>
        <w:t>(b)</w:t>
        <w:tab/>
        <w:t>development and implementation of a public communication plan.</w:t>
      </w:r>
    </w:p>
    <w:p>
      <w:pPr>
        <w:pStyle w:val="P147"/>
      </w:pPr>
      <w:r>
        <w:t>Exemption</w:t>
      </w:r>
    </w:p>
    <w:p>
      <w:pPr>
        <w:pStyle w:val="P29"/>
      </w:pPr>
      <w:r>
        <w:tab/>
        <w:t xml:space="preserve">11.  Despite sections 4 and 5, if the Director considers it appropriate in the circumstances and in the public interest after having regard to the RA property, the contaminants of concern and the human and ecological receptors to be addressed in a risk assessment report, the Director in the course of providing comments on a pre-submission form submitted under subsection 3 (1) or in a notice issued under subsection 46 (2) of the regulation, may exempt the risk assessment report from, </w:t>
      </w:r>
    </w:p>
    <w:p>
      <w:pPr>
        <w:pStyle w:val="P8"/>
      </w:pPr>
      <w:r>
        <w:tab/>
        <w:t>(a)</w:t>
        <w:tab/>
        <w:t xml:space="preserve">a requirement in relation to the preparation of a risk assessment report specified in section 4; </w:t>
      </w:r>
    </w:p>
    <w:p>
      <w:pPr>
        <w:pStyle w:val="P8"/>
      </w:pPr>
      <w:r>
        <w:tab/>
        <w:t>(b)</w:t>
        <w:tab/>
        <w:t>a requirement to make a certification in an appendix to the risk assessment report as specified in section 5.</w:t>
      </w:r>
    </w:p>
    <w:p>
      <w:pPr>
        <w:pStyle w:val="P17"/>
      </w:pPr>
      <w:r>
        <w:t>Table 1</w:t>
        <w:br w:type="textWrapping"/>
        <w:t>Mandatory Requirements for Risk assessment Reports</w:t>
      </w:r>
    </w:p>
    <w:tbl>
      <w:tblPr>
        <w:tblStyle w:val="T2"/>
        <w:tblW w:w="10080" w:type="dxa"/>
        <w:tblInd w:w="60" w:type="dxa"/>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Layout w:type="autofit"/>
        <w:tblCellMar>
          <w:left w:w="60" w:type="dxa"/>
          <w:right w:w="60" w:type="dxa"/>
        </w:tblCellMar>
      </w:tblPr>
      <w:tblGrid/>
      <w:tr>
        <w:trPr>
          <w:trHeight w:hRule="atLeast" w:val="20"/>
        </w:trPr>
        <w:tc>
          <w:tcPr>
            <w:tcW w:w="0" w:type="auto"/>
          </w:tcPr>
          <w:p>
            <w:pPr>
              <w:pStyle w:val="P34"/>
            </w:pPr>
            <w:r>
              <w:t>Column 1</w:t>
              <w:br w:type="textWrapping"/>
              <w:t>Report Section</w:t>
            </w:r>
          </w:p>
        </w:tc>
        <w:tc>
          <w:tcPr>
            <w:tcW w:w="0" w:type="auto"/>
          </w:tcPr>
          <w:p>
            <w:pPr>
              <w:pStyle w:val="P34"/>
            </w:pPr>
            <w:r>
              <w:t>Column 2</w:t>
              <w:br w:type="textWrapping"/>
              <w:t>Heading</w:t>
            </w:r>
          </w:p>
        </w:tc>
        <w:tc>
          <w:tcPr>
            <w:tcW w:w="0" w:type="auto"/>
          </w:tcPr>
          <w:p>
            <w:pPr>
              <w:pStyle w:val="P34"/>
            </w:pPr>
            <w:r>
              <w:t>Column 3</w:t>
              <w:br w:type="textWrapping"/>
              <w:t>Sub-Heading</w:t>
            </w:r>
          </w:p>
        </w:tc>
        <w:tc>
          <w:tcPr>
            <w:tcW w:w="0" w:type="auto"/>
          </w:tcPr>
          <w:p>
            <w:pPr>
              <w:pStyle w:val="P34"/>
            </w:pPr>
            <w:r>
              <w:t>Column 4</w:t>
              <w:br w:type="textWrapping"/>
              <w:t>Minimum Requirements</w:t>
            </w:r>
          </w:p>
        </w:tc>
      </w:tr>
      <w:tr>
        <w:trPr>
          <w:trHeight w:hRule="atLeast" w:val="578"/>
        </w:trPr>
        <w:tc>
          <w:tcPr>
            <w:tcW w:w="0" w:type="auto"/>
          </w:tcPr>
          <w:p>
            <w:pPr>
              <w:pStyle w:val="P34"/>
            </w:pPr>
            <w:r>
              <w:t xml:space="preserve">1.  Summary of Recommendations and Findings</w:t>
            </w:r>
          </w:p>
        </w:tc>
        <w:tc>
          <w:tcPr>
            <w:tcW w:w="0" w:type="auto"/>
          </w:tcPr>
          <w:p>
            <w:pPr>
              <w:pStyle w:val="P34"/>
            </w:pPr>
            <w:r>
              <w:t xml:space="preserve">(a)  Risk Assessment Objectives and Approach</w:t>
            </w:r>
          </w:p>
        </w:tc>
        <w:tc>
          <w:tcPr>
            <w:tcW w:w="0" w:type="auto"/>
          </w:tcPr>
          <w:p>
            <w:pPr>
              <w:pStyle w:val="P34"/>
            </w:pPr>
            <w:r>
              <w:t>not applicable</w:t>
            </w:r>
          </w:p>
        </w:tc>
        <w:tc>
          <w:tcPr>
            <w:tcW w:w="0" w:type="auto"/>
          </w:tcPr>
          <w:p>
            <w:pPr>
              <w:pStyle w:val="P34"/>
            </w:pPr>
            <w:r>
              <w:t xml:space="preserve">1.  Summarize the risk assessment objectives, including those specified in Report Section 4 (Human Health Risk Assessment (HHRA)) and Report Section 5 (Ecological Risk Assessment (ERA)).</w:t>
            </w:r>
          </w:p>
          <w:p>
            <w:pPr>
              <w:pStyle w:val="P34"/>
            </w:pPr>
            <w:r>
              <w:t xml:space="preserve">2.  Summarize the type or types of risk assessment approaches taken to meet the objectives.</w:t>
            </w:r>
          </w:p>
        </w:tc>
      </w:tr>
      <w:tr>
        <w:trPr>
          <w:trHeight w:hRule="atLeast" w:val="1082"/>
        </w:trPr>
        <w:tc>
          <w:tcPr>
            <w:tcW w:w="0" w:type="auto"/>
          </w:tcPr>
          <w:p>
            <w:pPr>
              <w:pStyle w:val="P34"/>
            </w:pPr>
            <w:r>
              <w:t xml:space="preserve">1.  Summary of Recommendations and Findings</w:t>
            </w:r>
          </w:p>
        </w:tc>
        <w:tc>
          <w:tcPr>
            <w:tcW w:w="0" w:type="auto"/>
          </w:tcPr>
          <w:p>
            <w:pPr>
              <w:pStyle w:val="P34"/>
            </w:pPr>
            <w:r>
              <w:t xml:space="preserve">(b)  Deviations from Pre-submission Form</w:t>
            </w:r>
          </w:p>
        </w:tc>
        <w:tc>
          <w:tcPr>
            <w:tcW w:w="0" w:type="auto"/>
          </w:tcPr>
          <w:p>
            <w:pPr>
              <w:pStyle w:val="P34"/>
            </w:pPr>
            <w:r>
              <w:t>not applicable</w:t>
            </w:r>
          </w:p>
        </w:tc>
        <w:tc>
          <w:tcPr>
            <w:tcW w:w="0" w:type="auto"/>
          </w:tcPr>
          <w:p>
            <w:pPr>
              <w:pStyle w:val="P34"/>
            </w:pPr>
            <w:r>
              <w:t>Describe in detail any deviations from the information provided in the pre-submission form including,</w:t>
            </w:r>
          </w:p>
          <w:p>
            <w:pPr>
              <w:pStyle w:val="P34"/>
            </w:pPr>
            <w:r>
              <w:t xml:space="preserve">(a)  any changes to the conceptual site model that was submitted as part of the form;</w:t>
            </w:r>
          </w:p>
          <w:p>
            <w:pPr>
              <w:pStyle w:val="P34"/>
            </w:pPr>
            <w:r>
              <w:t xml:space="preserve">(b)  whether there has been a change in the type of risk assessment approach identified in the form; and</w:t>
            </w:r>
          </w:p>
          <w:p>
            <w:pPr>
              <w:pStyle w:val="P34"/>
            </w:pPr>
            <w:r>
              <w:t xml:space="preserve">(c)  whether another computer model was used other than the model specified in the form.</w:t>
            </w:r>
          </w:p>
        </w:tc>
      </w:tr>
      <w:tr>
        <w:trPr>
          <w:trHeight w:hRule="atLeast" w:val="20"/>
        </w:trPr>
        <w:tc>
          <w:tcPr>
            <w:tcW w:w="0" w:type="auto"/>
          </w:tcPr>
          <w:p>
            <w:pPr>
              <w:pStyle w:val="P34"/>
            </w:pPr>
            <w:r>
              <w:t xml:space="preserve">1.  Summary of Recommendations and Findings</w:t>
            </w:r>
          </w:p>
        </w:tc>
        <w:tc>
          <w:tcPr>
            <w:tcW w:w="0" w:type="auto"/>
          </w:tcPr>
          <w:p>
            <w:pPr>
              <w:pStyle w:val="P34"/>
            </w:pPr>
            <w:r>
              <w:t xml:space="preserve">(c)  Risk Assessment Standards</w:t>
            </w:r>
          </w:p>
        </w:tc>
        <w:tc>
          <w:tcPr>
            <w:tcW w:w="0" w:type="auto"/>
          </w:tcPr>
          <w:p>
            <w:pPr>
              <w:pStyle w:val="P34"/>
            </w:pPr>
            <w:r>
              <w:t>not applicable</w:t>
            </w:r>
          </w:p>
        </w:tc>
        <w:tc>
          <w:tcPr>
            <w:tcW w:w="0" w:type="auto"/>
          </w:tcPr>
          <w:p>
            <w:pPr>
              <w:pStyle w:val="P34"/>
            </w:pPr>
            <w:r>
              <w:t>State the proposed standard specified in the risk assessment for each contaminant of concern.</w:t>
            </w:r>
          </w:p>
        </w:tc>
      </w:tr>
      <w:tr>
        <w:trPr>
          <w:trHeight w:hRule="atLeast" w:val="20"/>
        </w:trPr>
        <w:tc>
          <w:tcPr>
            <w:tcW w:w="0" w:type="auto"/>
          </w:tcPr>
          <w:p>
            <w:pPr>
              <w:pStyle w:val="P34"/>
            </w:pPr>
            <w:r>
              <w:t xml:space="preserve">1.  Summary of Recommendations and Findings</w:t>
            </w:r>
          </w:p>
        </w:tc>
        <w:tc>
          <w:tcPr>
            <w:tcW w:w="0" w:type="auto"/>
          </w:tcPr>
          <w:p>
            <w:pPr>
              <w:pStyle w:val="P34"/>
            </w:pPr>
            <w:r>
              <w:t xml:space="preserve">(d)  Risk Assessment Assumptions</w:t>
            </w:r>
          </w:p>
        </w:tc>
        <w:tc>
          <w:tcPr>
            <w:tcW w:w="0" w:type="auto"/>
          </w:tcPr>
          <w:p>
            <w:pPr>
              <w:pStyle w:val="P34"/>
            </w:pPr>
            <w:r>
              <w:t>not applicable</w:t>
            </w:r>
          </w:p>
        </w:tc>
        <w:tc>
          <w:tcPr>
            <w:tcW w:w="0" w:type="auto"/>
          </w:tcPr>
          <w:p>
            <w:pPr>
              <w:pStyle w:val="P34"/>
            </w:pPr>
            <w:r>
              <w:t>State the assumptions used in determining each standard specified in the risk assessment, including property use assumptions.</w:t>
            </w:r>
          </w:p>
        </w:tc>
      </w:tr>
      <w:tr>
        <w:trPr>
          <w:trHeight w:hRule="atLeast" w:val="20"/>
        </w:trPr>
        <w:tc>
          <w:tcPr>
            <w:tcW w:w="0" w:type="auto"/>
          </w:tcPr>
          <w:p>
            <w:pPr>
              <w:pStyle w:val="P34"/>
            </w:pPr>
            <w:r>
              <w:t xml:space="preserve">1.  Summary of Recommendations and Findings</w:t>
            </w:r>
          </w:p>
        </w:tc>
        <w:tc>
          <w:tcPr>
            <w:tcW w:w="0" w:type="auto"/>
          </w:tcPr>
          <w:p>
            <w:pPr>
              <w:pStyle w:val="P34"/>
            </w:pPr>
            <w:r>
              <w:t xml:space="preserve">(e)  Risk Management Requirements</w:t>
            </w:r>
          </w:p>
        </w:tc>
        <w:tc>
          <w:tcPr>
            <w:tcW w:w="0" w:type="auto"/>
          </w:tcPr>
          <w:p>
            <w:pPr>
              <w:pStyle w:val="P34"/>
            </w:pPr>
            <w:r>
              <w:t>not applicable</w:t>
            </w:r>
          </w:p>
        </w:tc>
        <w:tc>
          <w:tcPr>
            <w:tcW w:w="0" w:type="auto"/>
          </w:tcPr>
          <w:p>
            <w:pPr>
              <w:pStyle w:val="P34"/>
            </w:pPr>
            <w:r>
              <w:t>State the risk management measures and on-going monitoring, maintenance and contingency plan requirements, if applicable.</w:t>
            </w:r>
          </w:p>
        </w:tc>
      </w:tr>
      <w:tr>
        <w:trPr>
          <w:trHeight w:hRule="atLeast" w:val="1070"/>
        </w:trPr>
        <w:tc>
          <w:tcPr>
            <w:tcW w:w="0" w:type="auto"/>
          </w:tcPr>
          <w:p>
            <w:pPr>
              <w:pStyle w:val="P34"/>
            </w:pPr>
            <w:r>
              <w:t xml:space="preserve">2.  Risk Assessment Team Membership</w:t>
            </w:r>
          </w:p>
        </w:tc>
        <w:tc>
          <w:tcPr>
            <w:tcW w:w="0" w:type="auto"/>
          </w:tcPr>
          <w:p>
            <w:pPr>
              <w:pStyle w:val="P34"/>
            </w:pPr>
            <w:r>
              <w:t>not applicable</w:t>
            </w:r>
          </w:p>
        </w:tc>
        <w:tc>
          <w:tcPr>
            <w:tcW w:w="0" w:type="auto"/>
          </w:tcPr>
          <w:p>
            <w:pPr>
              <w:pStyle w:val="P34"/>
            </w:pPr>
            <w:r>
              <w:t>not applicable</w:t>
            </w:r>
          </w:p>
        </w:tc>
        <w:tc>
          <w:tcPr>
            <w:tcW w:w="0" w:type="auto"/>
          </w:tcPr>
          <w:p>
            <w:pPr>
              <w:pStyle w:val="P34"/>
            </w:pPr>
            <w:r>
              <w:t xml:space="preserve">1.  State the expertise required to complete this risk assessment and design of any risk management measures specified in Report Section 7 (Risk Management Plan) and justify the omission of areas of expertise normally associated with the completion of a risk assessment.</w:t>
            </w:r>
          </w:p>
          <w:p>
            <w:pPr>
              <w:pStyle w:val="P34"/>
            </w:pPr>
            <w:r>
              <w:t xml:space="preserve">2.  Identify each team member with the expertise necessary to complete the risk assessment and state how their qualifications relate to the given role and expertise required for this risk assessment.</w:t>
            </w:r>
          </w:p>
        </w:tc>
      </w:tr>
      <w:tr>
        <w:trPr>
          <w:trHeight w:hRule="atLeast" w:val="2090"/>
        </w:trPr>
        <w:tc>
          <w:tcPr>
            <w:tcW w:w="0" w:type="auto"/>
          </w:tcPr>
          <w:p>
            <w:pPr>
              <w:pStyle w:val="P34"/>
            </w:pPr>
            <w:r>
              <w:t xml:space="preserve">3.  Property Information, Site Plan and Geological Interpretation</w:t>
            </w:r>
          </w:p>
        </w:tc>
        <w:tc>
          <w:tcPr>
            <w:tcW w:w="0" w:type="auto"/>
          </w:tcPr>
          <w:p>
            <w:pPr>
              <w:pStyle w:val="P34"/>
            </w:pPr>
            <w:r>
              <w:t xml:space="preserve">(a)  Property Information</w:t>
            </w:r>
          </w:p>
        </w:tc>
        <w:tc>
          <w:tcPr>
            <w:tcW w:w="0" w:type="auto"/>
          </w:tcPr>
          <w:p>
            <w:pPr>
              <w:pStyle w:val="P34"/>
            </w:pPr>
            <w:r>
              <w:t>not applicable</w:t>
            </w:r>
          </w:p>
        </w:tc>
        <w:tc>
          <w:tcPr>
            <w:tcW w:w="0" w:type="auto"/>
          </w:tcPr>
          <w:p>
            <w:pPr>
              <w:pStyle w:val="P34"/>
            </w:pPr>
            <w:r>
              <w:t xml:space="preserve">1.  State the property location and ownership.</w:t>
            </w:r>
          </w:p>
          <w:p>
            <w:pPr>
              <w:pStyle w:val="P34"/>
              <w:rPr>
                <w:b w:val="1"/>
                <w:i w:val="1"/>
              </w:rPr>
            </w:pPr>
            <w:r>
              <w:t xml:space="preserve">2.  Describe the general physical characteristics of the property including size of the property and size of contaminated area. </w:t>
            </w:r>
          </w:p>
          <w:p>
            <w:pPr>
              <w:pStyle w:val="P34"/>
            </w:pPr>
            <w:r>
              <w:t xml:space="preserve">3.  Provide sufficient detail on the property to support the conceptual site model used in the preparation of the risk assessment report, including,</w:t>
            </w:r>
          </w:p>
          <w:p>
            <w:pPr>
              <w:pStyle w:val="P34"/>
            </w:pPr>
            <w:r>
              <w:t xml:space="preserve">(a)  a summary of past and current use of property;</w:t>
            </w:r>
          </w:p>
          <w:p>
            <w:pPr>
              <w:pStyle w:val="P34"/>
            </w:pPr>
            <w:r>
              <w:t xml:space="preserve">(b)  a summary of past and current use of any relevant property that is adjacent to the property;</w:t>
            </w:r>
          </w:p>
          <w:p>
            <w:pPr>
              <w:pStyle w:val="P34"/>
            </w:pPr>
            <w:r>
              <w:t xml:space="preserve">(c)  a description of off-site sources of contaminants of concern and off-site receptors; and</w:t>
            </w:r>
          </w:p>
          <w:p>
            <w:pPr>
              <w:pStyle w:val="P34"/>
            </w:pPr>
            <w:r>
              <w:t xml:space="preserve">(d)  an indication of the proposed use of property.</w:t>
            </w:r>
          </w:p>
        </w:tc>
      </w:tr>
      <w:tr>
        <w:trPr>
          <w:trHeight w:hRule="atLeast" w:val="20"/>
        </w:trPr>
        <w:tc>
          <w:tcPr>
            <w:tcW w:w="0" w:type="auto"/>
          </w:tcPr>
          <w:p>
            <w:pPr>
              <w:pStyle w:val="P34"/>
            </w:pPr>
            <w:r>
              <w:t xml:space="preserve">3.  Property Information, Site Plan and Geological Interpretation</w:t>
            </w:r>
          </w:p>
        </w:tc>
        <w:tc>
          <w:tcPr>
            <w:tcW w:w="0" w:type="auto"/>
          </w:tcPr>
          <w:p>
            <w:pPr>
              <w:pStyle w:val="P34"/>
            </w:pPr>
            <w:r>
              <w:t xml:space="preserve">(b)  Site Plan and Hydrogeological Interpretation of RA Property</w:t>
            </w:r>
          </w:p>
        </w:tc>
        <w:tc>
          <w:tcPr>
            <w:tcW w:w="0" w:type="auto"/>
          </w:tcPr>
          <w:p>
            <w:pPr>
              <w:pStyle w:val="P34"/>
            </w:pPr>
            <w:r>
              <w:t>not applicable</w:t>
            </w:r>
          </w:p>
        </w:tc>
        <w:tc>
          <w:tcPr>
            <w:tcW w:w="0" w:type="auto"/>
          </w:tcPr>
          <w:p>
            <w:pPr>
              <w:pStyle w:val="P34"/>
            </w:pPr>
            <w:r>
              <w:t>Provide the site plans, cross-sections and a hydrogeological interpretation of the RA property that satisfies the requirements of clause 3 (8) (a) and that was relied upon in the preparation of the risk assessment and all documentation used to support this interpretation.</w:t>
            </w:r>
          </w:p>
        </w:tc>
      </w:tr>
      <w:tr>
        <w:trPr>
          <w:trHeight w:hRule="atLeast" w:val="1058"/>
        </w:trPr>
        <w:tc>
          <w:tcPr>
            <w:tcW w:w="0" w:type="auto"/>
          </w:tcPr>
          <w:p>
            <w:pPr>
              <w:pStyle w:val="P34"/>
            </w:pPr>
            <w:r>
              <w:t xml:space="preserve">3.  Property Information, Site Plan and Geological Interpretation</w:t>
            </w:r>
          </w:p>
        </w:tc>
        <w:tc>
          <w:tcPr>
            <w:tcW w:w="0" w:type="auto"/>
          </w:tcPr>
          <w:p>
            <w:pPr>
              <w:pStyle w:val="P34"/>
            </w:pPr>
            <w:r>
              <w:t xml:space="preserve">(c)  Contaminants of Concern</w:t>
            </w:r>
          </w:p>
        </w:tc>
        <w:tc>
          <w:tcPr>
            <w:tcW w:w="0" w:type="auto"/>
          </w:tcPr>
          <w:p>
            <w:pPr>
              <w:pStyle w:val="P34"/>
            </w:pPr>
            <w:r>
              <w:t>not applicable</w:t>
            </w:r>
          </w:p>
        </w:tc>
        <w:tc>
          <w:tcPr>
            <w:tcW w:w="0" w:type="auto"/>
          </w:tcPr>
          <w:p>
            <w:pPr>
              <w:pStyle w:val="P34"/>
            </w:pPr>
            <w:r>
              <w:t xml:space="preserve">1.  List all of the contaminants of concern.</w:t>
            </w:r>
          </w:p>
          <w:p>
            <w:pPr>
              <w:pStyle w:val="P34"/>
            </w:pPr>
            <w:r>
              <w:t xml:space="preserve">2.  The contaminants of concern must include the following:</w:t>
            </w:r>
          </w:p>
          <w:p>
            <w:pPr>
              <w:pStyle w:val="P34"/>
            </w:pPr>
            <w:r>
              <w:t xml:space="preserve">i.  Any contaminants detected on, in or under the RA property that exceed the applicable site condition standards.</w:t>
            </w:r>
          </w:p>
          <w:p>
            <w:pPr>
              <w:pStyle w:val="P34"/>
            </w:pPr>
            <w:r>
              <w:t xml:space="preserve">ii.  Any contaminants detected on, in or under the RA property and for which no applicable site condition standard is prescribed under Part IX (Site Condition Standards and Risk Assessment) of the regulation.</w:t>
            </w:r>
          </w:p>
        </w:tc>
      </w:tr>
      <w:tr>
        <w:trPr>
          <w:trHeight w:hRule="atLeast" w:val="2162"/>
        </w:trPr>
        <w:tc>
          <w:tcPr>
            <w:tcW w:w="0" w:type="auto"/>
          </w:tcPr>
          <w:p>
            <w:pPr>
              <w:pStyle w:val="P34"/>
            </w:pPr>
            <w:r>
              <w:t xml:space="preserve">3.  Property Information, Site Plan and Geological Interpretation</w:t>
            </w:r>
          </w:p>
        </w:tc>
        <w:tc>
          <w:tcPr>
            <w:tcW w:w="0" w:type="auto"/>
          </w:tcPr>
          <w:p>
            <w:pPr>
              <w:pStyle w:val="P34"/>
            </w:pPr>
            <w:r>
              <w:t xml:space="preserve">(c)  Contaminants of Concern</w:t>
            </w:r>
          </w:p>
        </w:tc>
        <w:tc>
          <w:tcPr>
            <w:tcW w:w="0" w:type="auto"/>
          </w:tcPr>
          <w:p>
            <w:pPr>
              <w:pStyle w:val="P34"/>
            </w:pPr>
            <w:r>
              <w:t xml:space="preserve">(i)  Sampling Programs</w:t>
            </w:r>
          </w:p>
        </w:tc>
        <w:tc>
          <w:tcPr>
            <w:tcW w:w="0" w:type="auto"/>
          </w:tcPr>
          <w:p>
            <w:pPr>
              <w:pStyle w:val="P34"/>
            </w:pPr>
            <w:r>
              <w:t xml:space="preserve">1.  With reference to the sampling programs summarized in the appendices to the risk assessment report, describe how the program is adequate for the risk assessment objectives and approach specified in Report Section 1 (Summary of Recommendations and Findings).</w:t>
            </w:r>
          </w:p>
          <w:p>
            <w:pPr>
              <w:pStyle w:val="P34"/>
            </w:pPr>
            <w:r>
              <w:t xml:space="preserve">2.  In the case of an estimation of natural local background concentration risk assessment, specify the methods that were used to estimate the local background concentrations in soil, including details of,</w:t>
            </w:r>
          </w:p>
          <w:p>
            <w:pPr>
              <w:pStyle w:val="P34"/>
            </w:pPr>
            <w:r>
              <w:t xml:space="preserve">(a)  any sampling programs undertaken in accordance with subsections 8 (4) to (8);</w:t>
            </w:r>
          </w:p>
          <w:p>
            <w:pPr>
              <w:pStyle w:val="P34"/>
            </w:pPr>
            <w:r>
              <w:t xml:space="preserve">(b)  any existing geological data, as described in subsection 8 (9) that were used to estimate the natural local background concentrations in place of sampling data.</w:t>
            </w:r>
          </w:p>
        </w:tc>
      </w:tr>
      <w:tr>
        <w:trPr>
          <w:trHeight w:hRule="atLeast" w:val="1070"/>
        </w:trPr>
        <w:tc>
          <w:tcPr>
            <w:tcW w:w="0" w:type="auto"/>
          </w:tcPr>
          <w:p>
            <w:pPr>
              <w:pStyle w:val="P34"/>
            </w:pPr>
            <w:r>
              <w:t xml:space="preserve">4.  Human Health Risk Assessment (HHRA)</w:t>
            </w:r>
          </w:p>
        </w:tc>
        <w:tc>
          <w:tcPr>
            <w:tcW w:w="0" w:type="auto"/>
          </w:tcPr>
          <w:p>
            <w:pPr>
              <w:pStyle w:val="P34"/>
            </w:pPr>
            <w:r>
              <w:t xml:space="preserve">(a)  Problem Formulation </w:t>
            </w:r>
          </w:p>
        </w:tc>
        <w:tc>
          <w:tcPr>
            <w:tcW w:w="0" w:type="auto"/>
          </w:tcPr>
          <w:p>
            <w:pPr>
              <w:pStyle w:val="P34"/>
            </w:pPr>
            <w:r>
              <w:t xml:space="preserve">(i)  Human Health Conceptual Site Model</w:t>
            </w:r>
          </w:p>
        </w:tc>
        <w:tc>
          <w:tcPr>
            <w:tcW w:w="0" w:type="auto"/>
          </w:tcPr>
          <w:p>
            <w:pPr>
              <w:pStyle w:val="P34"/>
            </w:pPr>
            <w:r>
              <w:t>Provide a human health conceptual site model that,</w:t>
            </w:r>
          </w:p>
          <w:p>
            <w:pPr>
              <w:pStyle w:val="P34"/>
            </w:pPr>
            <w:r>
              <w:t xml:space="preserve">(a)  satisfies the requirements of clause 3 (8) (b) and is consistent with the information upon which the diagrams referred to in that clause are based;</w:t>
            </w:r>
          </w:p>
          <w:p>
            <w:pPr>
              <w:pStyle w:val="P34"/>
            </w:pPr>
            <w:r>
              <w:t xml:space="preserve">(b)  explains how the information provided under Report Section 3 (Property Information, Site Plan and Geological Interpretation) was incorporated into and is consistent with the human health conceptual site model; and</w:t>
            </w:r>
          </w:p>
          <w:p>
            <w:pPr>
              <w:pStyle w:val="P34"/>
            </w:pPr>
            <w:r>
              <w:t xml:space="preserve">(c)  was relied upon in the preparation of the risk assessment.</w:t>
            </w:r>
          </w:p>
        </w:tc>
      </w:tr>
      <w:tr>
        <w:trPr>
          <w:trHeight w:hRule="atLeast" w:val="3350"/>
        </w:trPr>
        <w:tc>
          <w:tcPr>
            <w:tcW w:w="0" w:type="auto"/>
          </w:tcPr>
          <w:p>
            <w:pPr>
              <w:pStyle w:val="P34"/>
            </w:pPr>
            <w:r>
              <w:t xml:space="preserve">4.  Human Health Risk Assessment (HHRA)</w:t>
            </w:r>
          </w:p>
        </w:tc>
        <w:tc>
          <w:tcPr>
            <w:tcW w:w="0" w:type="auto"/>
          </w:tcPr>
          <w:p>
            <w:pPr>
              <w:pStyle w:val="P34"/>
            </w:pPr>
            <w:r>
              <w:t xml:space="preserve">(a)  Problem Formulation</w:t>
            </w:r>
          </w:p>
        </w:tc>
        <w:tc>
          <w:tcPr>
            <w:tcW w:w="0" w:type="auto"/>
          </w:tcPr>
          <w:p>
            <w:pPr>
              <w:pStyle w:val="P34"/>
            </w:pPr>
            <w:r>
              <w:t xml:space="preserve">(ii)  Risk Assessment Objectives</w:t>
            </w:r>
          </w:p>
        </w:tc>
        <w:tc>
          <w:tcPr>
            <w:tcW w:w="0" w:type="auto"/>
          </w:tcPr>
          <w:p>
            <w:pPr>
              <w:pStyle w:val="P34"/>
            </w:pPr>
            <w:r>
              <w:t xml:space="preserve">1.  State the objectives of the human health risk assessment and include an indication of,</w:t>
            </w:r>
          </w:p>
          <w:p>
            <w:pPr>
              <w:pStyle w:val="P34"/>
            </w:pPr>
            <w:r>
              <w:t xml:space="preserve">(a)  the proposed use of the RA property;</w:t>
            </w:r>
          </w:p>
          <w:p>
            <w:pPr>
              <w:pStyle w:val="P34"/>
            </w:pPr>
            <w:r>
              <w:t xml:space="preserve">(b)  the receptors and exposure pathways to be assessed by the human health risk assessment;</w:t>
            </w:r>
          </w:p>
          <w:p>
            <w:pPr>
              <w:pStyle w:val="P34"/>
            </w:pPr>
            <w:r>
              <w:t xml:space="preserve">(c)  whether a qualitative or quantitative assessment of risk or both will be used in the human health risk assessment; and</w:t>
            </w:r>
          </w:p>
          <w:p>
            <w:pPr>
              <w:pStyle w:val="P34"/>
            </w:pPr>
            <w:r>
              <w:t xml:space="preserve">(d)  the type of approach used for the human health risk assessment.</w:t>
            </w:r>
          </w:p>
          <w:p>
            <w:pPr>
              <w:pStyle w:val="P34"/>
            </w:pPr>
            <w:r>
              <w:t xml:space="preserve">2.  Demonstrate that the data used for the human health risk assessment is sufficient to meet the objectives of the assessment, having regard to, </w:t>
            </w:r>
          </w:p>
          <w:p>
            <w:pPr>
              <w:pStyle w:val="P34"/>
            </w:pPr>
            <w:r>
              <w:t xml:space="preserve">(a)  the data quality objectives specified in the reports on the sampling program summarized in the appendices to the risk assessment report; and</w:t>
            </w:r>
          </w:p>
          <w:p>
            <w:pPr>
              <w:pStyle w:val="P34"/>
            </w:pPr>
            <w:r>
              <w:t xml:space="preserve">(b)  any other relevant information the qualified person has gathered or obtained in conducting the assessment.</w:t>
            </w:r>
          </w:p>
          <w:p>
            <w:pPr>
              <w:pStyle w:val="P34"/>
            </w:pPr>
            <w:r>
              <w:t xml:space="preserve">3.  State how any uncertainty resulting from variable data, poor data quality or gaps in data in relation to the RA property affected,</w:t>
            </w:r>
          </w:p>
          <w:p>
            <w:pPr>
              <w:pStyle w:val="P34"/>
            </w:pPr>
            <w:r>
              <w:t xml:space="preserve">(a)  the setting of objectives for the human health risk assessment; and</w:t>
            </w:r>
          </w:p>
          <w:p>
            <w:pPr>
              <w:pStyle w:val="P34"/>
            </w:pPr>
            <w:r>
              <w:t xml:space="preserve">(b)  the ability to meet those objectives.</w:t>
            </w:r>
          </w:p>
        </w:tc>
      </w:tr>
      <w:tr>
        <w:trPr>
          <w:trHeight w:hRule="atLeast" w:val="20"/>
        </w:trPr>
        <w:tc>
          <w:tcPr>
            <w:tcW w:w="0" w:type="auto"/>
          </w:tcPr>
          <w:p>
            <w:pPr>
              <w:pStyle w:val="P34"/>
            </w:pPr>
            <w:r>
              <w:t xml:space="preserve">4.  Human Health Risk Assessment (HHRA)</w:t>
            </w:r>
          </w:p>
        </w:tc>
        <w:tc>
          <w:tcPr>
            <w:tcW w:w="0" w:type="auto"/>
          </w:tcPr>
          <w:p>
            <w:pPr>
              <w:pStyle w:val="P34"/>
            </w:pPr>
            <w:r>
              <w:t xml:space="preserve">(b)  Exposure Assessment </w:t>
            </w:r>
          </w:p>
        </w:tc>
        <w:tc>
          <w:tcPr>
            <w:tcW w:w="0" w:type="auto"/>
          </w:tcPr>
          <w:p>
            <w:pPr>
              <w:pStyle w:val="P34"/>
            </w:pPr>
            <w:r>
              <w:t xml:space="preserve">(i)  Receptor Characteristics</w:t>
            </w:r>
          </w:p>
        </w:tc>
        <w:tc>
          <w:tcPr>
            <w:tcW w:w="0" w:type="auto"/>
          </w:tcPr>
          <w:p>
            <w:pPr>
              <w:pStyle w:val="P34"/>
            </w:pPr>
            <w:r>
              <w:t>Describe in detail the characteristics of every human receptor, both on and off the RA property, identified in the human health conceptual site model.</w:t>
            </w:r>
          </w:p>
        </w:tc>
      </w:tr>
      <w:tr>
        <w:trPr>
          <w:trHeight w:hRule="atLeast" w:val="20"/>
        </w:trPr>
        <w:tc>
          <w:tcPr>
            <w:tcW w:w="0" w:type="auto"/>
          </w:tcPr>
          <w:p>
            <w:pPr>
              <w:pStyle w:val="P34"/>
            </w:pPr>
            <w:r>
              <w:t xml:space="preserve">4.  Human Health Risk Assessment (HHRA)</w:t>
            </w:r>
          </w:p>
        </w:tc>
        <w:tc>
          <w:tcPr>
            <w:tcW w:w="0" w:type="auto"/>
          </w:tcPr>
          <w:p>
            <w:pPr>
              <w:pStyle w:val="P34"/>
            </w:pPr>
            <w:r>
              <w:t xml:space="preserve">(b)  Exposure Assessment </w:t>
            </w:r>
          </w:p>
        </w:tc>
        <w:tc>
          <w:tcPr>
            <w:tcW w:w="0" w:type="auto"/>
          </w:tcPr>
          <w:p>
            <w:pPr>
              <w:pStyle w:val="P34"/>
            </w:pPr>
            <w:r>
              <w:t xml:space="preserve">(ii)  Pathway Analysis</w:t>
            </w:r>
          </w:p>
        </w:tc>
        <w:tc>
          <w:tcPr>
            <w:tcW w:w="0" w:type="auto"/>
          </w:tcPr>
          <w:p>
            <w:pPr>
              <w:pStyle w:val="P34"/>
            </w:pPr>
            <w:r>
              <w:t xml:space="preserve">Describe in detail every exposure pathway identified in the human health conceptual site model. Justify which exposure pathways are incomplete. </w:t>
            </w:r>
          </w:p>
        </w:tc>
      </w:tr>
      <w:tr>
        <w:trPr>
          <w:trHeight w:hRule="atLeast" w:val="974"/>
        </w:trPr>
        <w:tc>
          <w:tcPr>
            <w:tcW w:w="0" w:type="auto"/>
          </w:tcPr>
          <w:p>
            <w:pPr>
              <w:pStyle w:val="P34"/>
            </w:pPr>
            <w:r>
              <w:t xml:space="preserve">4.  Human Health Risk Assessment (HHRA)</w:t>
            </w:r>
          </w:p>
        </w:tc>
        <w:tc>
          <w:tcPr>
            <w:tcW w:w="0" w:type="auto"/>
          </w:tcPr>
          <w:p>
            <w:pPr>
              <w:pStyle w:val="P34"/>
            </w:pPr>
            <w:r>
              <w:t xml:space="preserve">(b)  Exposure Assessment</w:t>
            </w:r>
          </w:p>
          <w:p>
            <w:pPr>
              <w:pStyle w:val="P34"/>
            </w:pPr>
          </w:p>
        </w:tc>
        <w:tc>
          <w:tcPr>
            <w:tcW w:w="0" w:type="auto"/>
          </w:tcPr>
          <w:p>
            <w:pPr>
              <w:pStyle w:val="P34"/>
            </w:pPr>
            <w:r>
              <w:t xml:space="preserve">(iii)  Exposure Estimates</w:t>
            </w:r>
          </w:p>
        </w:tc>
        <w:tc>
          <w:tcPr>
            <w:tcW w:w="0" w:type="auto"/>
          </w:tcPr>
          <w:p>
            <w:pPr>
              <w:pStyle w:val="P34"/>
            </w:pPr>
            <w:r>
              <w:t>For every complete exposure pathway state,</w:t>
            </w:r>
          </w:p>
          <w:p>
            <w:pPr>
              <w:pStyle w:val="P34"/>
            </w:pPr>
            <w:r>
              <w:t xml:space="preserve">(a)  the relative frequency and duration of actual or potential exposures;</w:t>
            </w:r>
          </w:p>
          <w:p>
            <w:pPr>
              <w:pStyle w:val="P34"/>
            </w:pPr>
            <w:r>
              <w:t xml:space="preserve">(b)  the relative magnitude of exposure to the human receptors, using measured contaminant exposure concentrations or concentrations predicted through fate and transport modelling; and</w:t>
            </w:r>
          </w:p>
          <w:p>
            <w:pPr>
              <w:pStyle w:val="P34"/>
            </w:pPr>
            <w:r>
              <w:t xml:space="preserve">(c)  given the uncertainty described under Heading (a) (Problem Formulation), how does this uncertainty affect the outcomes of the exposure assessments conducted under clauses (a) and (b).</w:t>
            </w:r>
          </w:p>
        </w:tc>
      </w:tr>
      <w:tr>
        <w:trPr>
          <w:trHeight w:hRule="atLeast" w:val="1190"/>
        </w:trPr>
        <w:tc>
          <w:tcPr>
            <w:tcW w:w="0" w:type="auto"/>
          </w:tcPr>
          <w:p>
            <w:pPr>
              <w:pStyle w:val="P34"/>
            </w:pPr>
            <w:r>
              <w:t xml:space="preserve">4.  Human Health Risk Assessment (HHRA)</w:t>
            </w:r>
          </w:p>
        </w:tc>
        <w:tc>
          <w:tcPr>
            <w:tcW w:w="0" w:type="auto"/>
          </w:tcPr>
          <w:p>
            <w:pPr>
              <w:pStyle w:val="P34"/>
            </w:pPr>
            <w:r>
              <w:t xml:space="preserve">(c)  Toxicity Assessment </w:t>
            </w:r>
          </w:p>
        </w:tc>
        <w:tc>
          <w:tcPr>
            <w:tcW w:w="0" w:type="auto"/>
          </w:tcPr>
          <w:p>
            <w:pPr>
              <w:pStyle w:val="P34"/>
            </w:pPr>
            <w:r>
              <w:t xml:space="preserve">(i)  Nature of Toxicity (Hazard Assessment)</w:t>
            </w:r>
          </w:p>
        </w:tc>
        <w:tc>
          <w:tcPr>
            <w:tcW w:w="0" w:type="auto"/>
          </w:tcPr>
          <w:p>
            <w:pPr>
              <w:pStyle w:val="P34"/>
            </w:pPr>
            <w:r>
              <w:t>For each contaminant of concern,</w:t>
            </w:r>
          </w:p>
          <w:p>
            <w:pPr>
              <w:pStyle w:val="P34"/>
            </w:pPr>
            <w:r>
              <w:t xml:space="preserve">(a)  state the potential adverse health effects on the human receptors associated with their exposure to those contaminants; and</w:t>
            </w:r>
          </w:p>
          <w:p>
            <w:pPr>
              <w:pStyle w:val="P34"/>
            </w:pPr>
            <w:r>
              <w:t xml:space="preserve">(b)  indicate whether the contaminants are carcinogenic or exhibit threshold or non-threshold characteristics.</w:t>
            </w:r>
          </w:p>
        </w:tc>
      </w:tr>
      <w:tr>
        <w:trPr>
          <w:trHeight w:hRule="atLeast" w:val="2222"/>
        </w:trPr>
        <w:tc>
          <w:tcPr>
            <w:tcW w:w="0" w:type="auto"/>
          </w:tcPr>
          <w:p>
            <w:pPr>
              <w:pStyle w:val="P34"/>
            </w:pPr>
            <w:r>
              <w:t xml:space="preserve">4.  Human Health Risk Assessment (HHRA)</w:t>
            </w:r>
          </w:p>
        </w:tc>
        <w:tc>
          <w:tcPr>
            <w:tcW w:w="0" w:type="auto"/>
          </w:tcPr>
          <w:p>
            <w:pPr>
              <w:pStyle w:val="P34"/>
            </w:pPr>
            <w:r>
              <w:t xml:space="preserve">(c)  Toxicity Assessment</w:t>
            </w:r>
          </w:p>
        </w:tc>
        <w:tc>
          <w:tcPr>
            <w:tcW w:w="0" w:type="auto"/>
          </w:tcPr>
          <w:p>
            <w:pPr>
              <w:pStyle w:val="P34"/>
            </w:pPr>
            <w:r>
              <w:t xml:space="preserve">(ii)  Dose Response Assessment</w:t>
            </w:r>
          </w:p>
          <w:p>
            <w:pPr>
              <w:pStyle w:val="P34"/>
            </w:pPr>
          </w:p>
        </w:tc>
        <w:tc>
          <w:tcPr>
            <w:tcW w:w="0" w:type="auto"/>
          </w:tcPr>
          <w:p>
            <w:pPr>
              <w:pStyle w:val="P34"/>
            </w:pPr>
            <w:r>
              <w:t>For each contaminant of concern,</w:t>
            </w:r>
          </w:p>
          <w:p>
            <w:pPr>
              <w:pStyle w:val="P34"/>
            </w:pPr>
            <w:r>
              <w:t xml:space="preserve">(a)  describe the relationship between the magnitude of exposure to the contaminant from each route of exposure and the probability of the occurrence of the adverse health effects identified in the hazard assessment;</w:t>
            </w:r>
          </w:p>
          <w:p>
            <w:pPr>
              <w:pStyle w:val="P34"/>
            </w:pPr>
            <w:r>
              <w:t xml:space="preserve">(b)  if the data permits, identify the appropriate toxicity limit, from published limits available from a credible agency as described in subsection 9 (3) for each of the routes of exposure identified in clause (a); and</w:t>
            </w:r>
          </w:p>
          <w:p>
            <w:pPr>
              <w:pStyle w:val="P34"/>
            </w:pPr>
            <w:r>
              <w:t xml:space="preserve">(c)  analyze the sources of uncertainty in the data used to conduct the hazard assessment and the dose response assessment, including any gaps or variability in the data and state how such uncertainty could affect these assessments.</w:t>
            </w:r>
          </w:p>
        </w:tc>
      </w:tr>
      <w:tr>
        <w:trPr>
          <w:trHeight w:hRule="atLeast" w:val="20"/>
        </w:trPr>
        <w:tc>
          <w:tcPr>
            <w:tcW w:w="0" w:type="auto"/>
          </w:tcPr>
          <w:p>
            <w:pPr>
              <w:pStyle w:val="P34"/>
            </w:pPr>
            <w:r>
              <w:t xml:space="preserve">4.  Human Health Risk Assessment (HHRA)</w:t>
            </w:r>
          </w:p>
        </w:tc>
        <w:tc>
          <w:tcPr>
            <w:tcW w:w="0" w:type="auto"/>
          </w:tcPr>
          <w:p>
            <w:pPr>
              <w:pStyle w:val="P34"/>
            </w:pPr>
            <w:r>
              <w:t xml:space="preserve">(d)  Risk Characterization </w:t>
            </w:r>
          </w:p>
        </w:tc>
        <w:tc>
          <w:tcPr>
            <w:tcW w:w="0" w:type="auto"/>
          </w:tcPr>
          <w:p>
            <w:pPr>
              <w:pStyle w:val="P34"/>
            </w:pPr>
            <w:r>
              <w:t xml:space="preserve">(i)  Interpretation of Health Risks</w:t>
            </w:r>
          </w:p>
        </w:tc>
        <w:tc>
          <w:tcPr>
            <w:tcW w:w="0" w:type="auto"/>
          </w:tcPr>
          <w:p>
            <w:pPr>
              <w:pStyle w:val="P34"/>
            </w:pPr>
            <w:r>
              <w:t>For each contaminant of concern, having regard to the exposure assessment and the toxicity assessment, state the risk attributable in respect of that contaminant to each exposure route for human receptors on the RA property, using either a quantitative or qualitative analysis.</w:t>
            </w:r>
          </w:p>
        </w:tc>
      </w:tr>
      <w:tr>
        <w:trPr>
          <w:trHeight w:hRule="atLeast" w:val="5030"/>
        </w:trPr>
        <w:tc>
          <w:tcPr>
            <w:tcW w:w="0" w:type="auto"/>
          </w:tcPr>
          <w:p>
            <w:pPr>
              <w:pStyle w:val="P34"/>
            </w:pPr>
            <w:r>
              <w:t xml:space="preserve">4.  Human Health Risk Assessment (HHRA)</w:t>
            </w:r>
          </w:p>
        </w:tc>
        <w:tc>
          <w:tcPr>
            <w:tcW w:w="0" w:type="auto"/>
          </w:tcPr>
          <w:p>
            <w:pPr>
              <w:pStyle w:val="P34"/>
            </w:pPr>
            <w:r>
              <w:t xml:space="preserve">(d)  Risk Characterization</w:t>
            </w:r>
          </w:p>
          <w:p>
            <w:pPr>
              <w:pStyle w:val="P34"/>
            </w:pPr>
          </w:p>
        </w:tc>
        <w:tc>
          <w:tcPr>
            <w:tcW w:w="0" w:type="auto"/>
          </w:tcPr>
          <w:p>
            <w:pPr>
              <w:pStyle w:val="P34"/>
            </w:pPr>
            <w:r>
              <w:t xml:space="preserve">(ii)  Quantitative Interpretation of Health Risks</w:t>
            </w:r>
          </w:p>
        </w:tc>
        <w:tc>
          <w:tcPr>
            <w:tcW w:w="0" w:type="auto"/>
          </w:tcPr>
          <w:p>
            <w:pPr>
              <w:pStyle w:val="P34"/>
            </w:pPr>
            <w:r>
              <w:t>A quantitative analysis undertaken for a contaminant of concern must include the following:</w:t>
            </w:r>
          </w:p>
          <w:p>
            <w:pPr>
              <w:pStyle w:val="P34"/>
            </w:pPr>
            <w:r>
              <w:t xml:space="preserve">i.  Provide a comparison of the dose response assessment to the exposure estimate to derive the risk level or hazard quotient at the RA property in the absence of any measures that have been taken or are being proposed at the RA property which have the effect of reducing the risk from the contaminant of concern.</w:t>
            </w:r>
          </w:p>
          <w:p>
            <w:pPr>
              <w:pStyle w:val="P34"/>
            </w:pPr>
            <w:r>
              <w:t xml:space="preserve">ii.  For each contaminant of concern with non-threshold toxic effects and taking into consideration any risk management measures that are being proposed in the risk assessment, propose and justify a human health standard for the contaminant, ensuring that the standard meets a target risk level of 1 × 10</w:t>
            </w:r>
            <w:r>
              <w:rPr>
                <w:vertAlign w:val="superscript"/>
              </w:rPr>
              <w:t>–6</w:t>
            </w:r>
            <w:r>
              <w:t xml:space="preserve"> for each environmental medium.</w:t>
            </w:r>
          </w:p>
          <w:p>
            <w:pPr>
              <w:pStyle w:val="P34"/>
            </w:pPr>
            <w:r>
              <w:t xml:space="preserve">iii.  For each contaminant of concern with threshold toxic effects and taking into consideration any risk management measures that are being proposed in the risk assessment, propose and justify a human health standard for the contaminant, ensuring that each human receptor does not receive an estimated dose exceeding 0.2 × the limit dose (TDI, RfD or RfC) for each environmental medium.  In this paragraph, “TDI” means tolerable daily intake, “RfD” means the reference dose, “RfC” means the reference concentration.  The units used to measure the TDI, the RfD and the RfC must be specified and conform to acceptable conventions.</w:t>
            </w:r>
          </w:p>
          <w:p>
            <w:pPr>
              <w:pStyle w:val="P34"/>
            </w:pPr>
            <w:r>
              <w:t xml:space="preserve">iv.  If, under paragraph iii, given the circumstances of the human receptors and the characteristics of the contaminant, it is unreasonable to apply a hazard quotient of less than or equal to 0.2 for each environmental medium, a higher hazard quotient may be proposed, if the proposed quotient is accompanied with a detailed site specific multi-media exposure assessment that considers the transport of the contaminant across all environmental media to the human receptors by all exposure pathways and ensures that the standard achieves the same level of protection for each human receptor as is intended to be achieved by the applicable full depth generic site condition standard for that contaminant.</w:t>
            </w:r>
          </w:p>
        </w:tc>
      </w:tr>
      <w:tr>
        <w:trPr>
          <w:trHeight w:hRule="atLeast" w:val="1610"/>
        </w:trPr>
        <w:tc>
          <w:tcPr>
            <w:tcW w:w="0" w:type="auto"/>
          </w:tcPr>
          <w:p>
            <w:pPr>
              <w:pStyle w:val="P34"/>
            </w:pPr>
            <w:r>
              <w:t xml:space="preserve">4.  Human Health Risk Assessment (HHRA)</w:t>
            </w:r>
          </w:p>
        </w:tc>
        <w:tc>
          <w:tcPr>
            <w:tcW w:w="0" w:type="auto"/>
          </w:tcPr>
          <w:p>
            <w:pPr>
              <w:pStyle w:val="P34"/>
            </w:pPr>
            <w:r>
              <w:t xml:space="preserve">(d)  Risk Characterization</w:t>
            </w:r>
          </w:p>
        </w:tc>
        <w:tc>
          <w:tcPr>
            <w:tcW w:w="0" w:type="auto"/>
          </w:tcPr>
          <w:p>
            <w:pPr>
              <w:pStyle w:val="P34"/>
            </w:pPr>
            <w:r>
              <w:t xml:space="preserve">(iii)  Qualitative Interpretation of Health Risks</w:t>
            </w:r>
          </w:p>
          <w:p>
            <w:pPr>
              <w:pStyle w:val="P34"/>
            </w:pPr>
          </w:p>
        </w:tc>
        <w:tc>
          <w:tcPr>
            <w:tcW w:w="0" w:type="auto"/>
          </w:tcPr>
          <w:p>
            <w:pPr>
              <w:pStyle w:val="P34"/>
            </w:pPr>
            <w:r>
              <w:t>A qualitative analysis undertaken for a contaminant of concern must include the following:</w:t>
            </w:r>
          </w:p>
          <w:p>
            <w:pPr>
              <w:pStyle w:val="P34"/>
            </w:pPr>
            <w:r>
              <w:t xml:space="preserve">i.  Provide a justification for why a quantitative analysis was not undertaken.</w:t>
            </w:r>
          </w:p>
          <w:p>
            <w:pPr>
              <w:pStyle w:val="P34"/>
            </w:pPr>
            <w:r>
              <w:t xml:space="preserve">ii.  Describe the justification process being used as part of the qualitative analysis. The justification process includes a non-numeric characterization of risk and may include a numeric assessment of exposure or toxicity for screening purposes and risk prioritization.</w:t>
            </w:r>
          </w:p>
          <w:p>
            <w:pPr>
              <w:pStyle w:val="P34"/>
            </w:pPr>
            <w:r>
              <w:t xml:space="preserve">iii.  Taking into consideration any risk management measures that are being proposed for the RA property, propose and justify a human health standard for the contaminant.</w:t>
            </w:r>
          </w:p>
        </w:tc>
      </w:tr>
      <w:tr>
        <w:trPr>
          <w:trHeight w:hRule="atLeast" w:val="20"/>
        </w:trPr>
        <w:tc>
          <w:tcPr>
            <w:tcW w:w="0" w:type="auto"/>
          </w:tcPr>
          <w:p>
            <w:pPr>
              <w:pStyle w:val="P34"/>
            </w:pPr>
            <w:r>
              <w:t xml:space="preserve">4.  Human Health Risk Assessment (HHRA)</w:t>
            </w:r>
          </w:p>
        </w:tc>
        <w:tc>
          <w:tcPr>
            <w:tcW w:w="0" w:type="auto"/>
          </w:tcPr>
          <w:p>
            <w:pPr>
              <w:pStyle w:val="P34"/>
            </w:pPr>
            <w:r>
              <w:t xml:space="preserve">(d)  Risk Characterization</w:t>
            </w:r>
          </w:p>
        </w:tc>
        <w:tc>
          <w:tcPr>
            <w:tcW w:w="0" w:type="auto"/>
          </w:tcPr>
          <w:p>
            <w:pPr>
              <w:pStyle w:val="P34"/>
            </w:pPr>
            <w:r>
              <w:t xml:space="preserve">(iv)  Special Considerations</w:t>
            </w:r>
          </w:p>
        </w:tc>
        <w:tc>
          <w:tcPr>
            <w:tcW w:w="0" w:type="auto"/>
          </w:tcPr>
          <w:p>
            <w:pPr>
              <w:pStyle w:val="P34"/>
            </w:pPr>
            <w:r>
              <w:t>If section 41 or 43.1 of the regulation applies to a RA property, the justification for the health standard being proposed for the RA property must take into account the site conditions that make section 41 or 43.1 of the regulation apply to the RA property.</w:t>
            </w:r>
          </w:p>
        </w:tc>
      </w:tr>
      <w:tr>
        <w:trPr>
          <w:trHeight w:hRule="atLeast" w:val="20"/>
        </w:trPr>
        <w:tc>
          <w:tcPr>
            <w:tcW w:w="0" w:type="auto"/>
          </w:tcPr>
          <w:p>
            <w:pPr>
              <w:pStyle w:val="P34"/>
            </w:pPr>
            <w:r>
              <w:t xml:space="preserve">4.  Human Health Risk Assessment (HHRA)</w:t>
            </w:r>
          </w:p>
        </w:tc>
        <w:tc>
          <w:tcPr>
            <w:tcW w:w="0" w:type="auto"/>
          </w:tcPr>
          <w:p>
            <w:pPr>
              <w:pStyle w:val="P34"/>
            </w:pPr>
            <w:r>
              <w:t xml:space="preserve">(d)  Risk Characterization</w:t>
            </w:r>
          </w:p>
        </w:tc>
        <w:tc>
          <w:tcPr>
            <w:tcW w:w="0" w:type="auto"/>
          </w:tcPr>
          <w:p>
            <w:pPr>
              <w:pStyle w:val="P34"/>
            </w:pPr>
            <w:r>
              <w:t xml:space="preserve">(v)  Interpretation of Off-Site Health Risks</w:t>
            </w:r>
          </w:p>
        </w:tc>
        <w:tc>
          <w:tcPr>
            <w:tcW w:w="0" w:type="auto"/>
          </w:tcPr>
          <w:p>
            <w:pPr>
              <w:pStyle w:val="P34"/>
            </w:pPr>
            <w:r>
              <w:t>For each contaminant of concern, assess whether the human health standard being proposed for the RA property is likely to result in a concentration greater than the applicable full depth site condition standard at the nearest human receptor located off the RA property and, if this is the case for any contaminant, specify the contaminant, the applicable site condition for that contaminant and the property where the human receptor is located and describe the human receptors that may be impacted.</w:t>
            </w:r>
          </w:p>
        </w:tc>
      </w:tr>
      <w:tr>
        <w:trPr>
          <w:trHeight w:hRule="atLeast" w:val="20"/>
        </w:trPr>
        <w:tc>
          <w:tcPr>
            <w:tcW w:w="0" w:type="auto"/>
          </w:tcPr>
          <w:p>
            <w:pPr>
              <w:pStyle w:val="P34"/>
            </w:pPr>
            <w:r>
              <w:t xml:space="preserve">4.  Human Health Risk Assessment (HHRA)</w:t>
            </w:r>
          </w:p>
        </w:tc>
        <w:tc>
          <w:tcPr>
            <w:tcW w:w="0" w:type="auto"/>
          </w:tcPr>
          <w:p>
            <w:pPr>
              <w:pStyle w:val="P34"/>
            </w:pPr>
            <w:r>
              <w:t xml:space="preserve">(d)  Risk Characterization</w:t>
            </w:r>
          </w:p>
        </w:tc>
        <w:tc>
          <w:tcPr>
            <w:tcW w:w="0" w:type="auto"/>
          </w:tcPr>
          <w:p>
            <w:pPr>
              <w:pStyle w:val="P34"/>
            </w:pPr>
            <w:r>
              <w:t xml:space="preserve">(vi)  Discussion of Uncertainty</w:t>
            </w:r>
          </w:p>
        </w:tc>
        <w:tc>
          <w:tcPr>
            <w:tcW w:w="0" w:type="auto"/>
          </w:tcPr>
          <w:p>
            <w:pPr>
              <w:pStyle w:val="P34"/>
            </w:pPr>
            <w:r>
              <w:t>Having regard to the discussions of uncertainty under Heading (b) (Exposure Assessment) and Heading (c) (Toxicity Assessment), state how such uncertainty could affect the interpretation of risk in this report section and the need to manage such risks.</w:t>
            </w:r>
          </w:p>
        </w:tc>
      </w:tr>
      <w:tr>
        <w:trPr>
          <w:trHeight w:hRule="atLeast" w:val="1022"/>
        </w:trPr>
        <w:tc>
          <w:tcPr>
            <w:tcW w:w="0" w:type="auto"/>
          </w:tcPr>
          <w:p>
            <w:pPr>
              <w:pStyle w:val="P34"/>
            </w:pPr>
            <w:r>
              <w:t xml:space="preserve">5.  Ecological Risk Assessment (ERA)</w:t>
            </w:r>
          </w:p>
        </w:tc>
        <w:tc>
          <w:tcPr>
            <w:tcW w:w="0" w:type="auto"/>
          </w:tcPr>
          <w:p>
            <w:pPr>
              <w:pStyle w:val="P34"/>
            </w:pPr>
            <w:r>
              <w:t xml:space="preserve">(a)  Problem Formulation  </w:t>
            </w:r>
          </w:p>
        </w:tc>
        <w:tc>
          <w:tcPr>
            <w:tcW w:w="0" w:type="auto"/>
          </w:tcPr>
          <w:p>
            <w:pPr>
              <w:pStyle w:val="P34"/>
            </w:pPr>
            <w:r>
              <w:t xml:space="preserve">(i)  Ecological Conceptual Site Model</w:t>
            </w:r>
          </w:p>
        </w:tc>
        <w:tc>
          <w:tcPr>
            <w:tcW w:w="0" w:type="auto"/>
          </w:tcPr>
          <w:p>
            <w:pPr>
              <w:pStyle w:val="P34"/>
            </w:pPr>
            <w:r>
              <w:t>Provide an ecological conceptual site model that,</w:t>
            </w:r>
          </w:p>
          <w:p>
            <w:pPr>
              <w:pStyle w:val="P34"/>
            </w:pPr>
            <w:r>
              <w:t xml:space="preserve">(a)  satisfies the requirements of clauses 3 (8) (b) and (c) and is consistent with the information upon which the diagrams referred to in that clause are based;</w:t>
            </w:r>
          </w:p>
          <w:p>
            <w:pPr>
              <w:pStyle w:val="P34"/>
            </w:pPr>
            <w:r>
              <w:t xml:space="preserve">(b)  explains how the information provided under Report Section 3 (Property Information, Site Plan and Geological Interpretation) was incorporated into and is consistent with the ecological conceptual site model; and</w:t>
            </w:r>
          </w:p>
          <w:p>
            <w:pPr>
              <w:pStyle w:val="P34"/>
            </w:pPr>
            <w:r>
              <w:t xml:space="preserve">(c)  was relied upon in the preparation of the risk assessment.</w:t>
            </w:r>
          </w:p>
        </w:tc>
      </w:tr>
      <w:tr>
        <w:trPr>
          <w:trHeight w:hRule="atLeast" w:val="470"/>
        </w:trPr>
        <w:tc>
          <w:tcPr>
            <w:tcW w:w="0" w:type="auto"/>
          </w:tcPr>
          <w:p>
            <w:pPr>
              <w:pStyle w:val="P34"/>
            </w:pPr>
            <w:r>
              <w:t xml:space="preserve">5.  Ecological Risk Assessment (ERA)</w:t>
            </w:r>
          </w:p>
        </w:tc>
        <w:tc>
          <w:tcPr>
            <w:tcW w:w="0" w:type="auto"/>
          </w:tcPr>
          <w:p>
            <w:pPr>
              <w:pStyle w:val="P34"/>
            </w:pPr>
            <w:r>
              <w:t xml:space="preserve">(a)  Problem Formulation  </w:t>
            </w:r>
          </w:p>
        </w:tc>
        <w:tc>
          <w:tcPr>
            <w:tcW w:w="0" w:type="auto"/>
          </w:tcPr>
          <w:p>
            <w:pPr>
              <w:pStyle w:val="P34"/>
            </w:pPr>
            <w:r>
              <w:t xml:space="preserve">(ii)  Risk Assessment Objectives</w:t>
            </w:r>
          </w:p>
        </w:tc>
        <w:tc>
          <w:tcPr>
            <w:tcW w:w="0" w:type="auto"/>
          </w:tcPr>
          <w:p>
            <w:pPr>
              <w:pStyle w:val="P34"/>
            </w:pPr>
            <w:r>
              <w:t xml:space="preserve">1.  State the objectives of the ecological risk assessment and include an indication of,</w:t>
            </w:r>
          </w:p>
          <w:p>
            <w:pPr>
              <w:pStyle w:val="P34"/>
            </w:pPr>
            <w:r>
              <w:t xml:space="preserve">(a)  the proposed use of the RA property;</w:t>
            </w:r>
          </w:p>
          <w:p>
            <w:pPr>
              <w:pStyle w:val="P34"/>
            </w:pPr>
            <w:r>
              <w:t xml:space="preserve">(b)  which ecological receptors on the RA property are considered to be valued ecosystem components, the degree to which they must be protected and a justification to support such decisions;</w:t>
            </w:r>
          </w:p>
          <w:p>
            <w:pPr>
              <w:pStyle w:val="P34"/>
            </w:pPr>
            <w:r>
              <w:t xml:space="preserve">(c)  the exposure pathways to be assessed in the ecological risk assessment;</w:t>
            </w:r>
          </w:p>
          <w:p>
            <w:pPr>
              <w:pStyle w:val="P34"/>
            </w:pPr>
            <w:r>
              <w:t xml:space="preserve">(d)  whether a qualitative or quantitative assessment of risk or both will be used in the ecological risk assessment;</w:t>
            </w:r>
          </w:p>
          <w:p>
            <w:pPr>
              <w:pStyle w:val="P34"/>
            </w:pPr>
            <w:r>
              <w:t xml:space="preserve">(e)  the type of approach used for the ecological risk assessment.</w:t>
            </w:r>
          </w:p>
          <w:p>
            <w:pPr>
              <w:pStyle w:val="P34"/>
            </w:pPr>
            <w:r>
              <w:t xml:space="preserve">2.  Demonstrate that the data used for the ecological risk assessment are sufficient to meet the objectives of the assessment, having regard to,</w:t>
            </w:r>
          </w:p>
          <w:p>
            <w:pPr>
              <w:pStyle w:val="P34"/>
            </w:pPr>
            <w:r>
              <w:t xml:space="preserve">(a)  the data quality objectives specified in the reports on the sampling program summarized in the appendices to the risk assessment report; and</w:t>
            </w:r>
          </w:p>
          <w:p>
            <w:pPr>
              <w:pStyle w:val="P34"/>
            </w:pPr>
            <w:r>
              <w:t xml:space="preserve">(b)  any other relevant information that the qualified person has gathered or obtained in conducting the assessment.</w:t>
            </w:r>
          </w:p>
          <w:p>
            <w:pPr>
              <w:pStyle w:val="P34"/>
            </w:pPr>
            <w:r>
              <w:t xml:space="preserve">3.  State how any uncertainty resulting from variable data, poor data quality or gaps in data in relation to the RA property affected,</w:t>
            </w:r>
          </w:p>
          <w:p>
            <w:pPr>
              <w:pStyle w:val="P34"/>
            </w:pPr>
            <w:r>
              <w:t xml:space="preserve">(a)  the setting of objectives for the ecological risk assessment; and</w:t>
            </w:r>
          </w:p>
          <w:p>
            <w:pPr>
              <w:pStyle w:val="P34"/>
            </w:pPr>
            <w:r>
              <w:t xml:space="preserve">(b)  the ability to meet those objectives.</w:t>
            </w:r>
          </w:p>
        </w:tc>
      </w:tr>
      <w:tr>
        <w:trPr>
          <w:trHeight w:hRule="atLeast" w:val="20"/>
        </w:trPr>
        <w:tc>
          <w:tcPr>
            <w:tcW w:w="0" w:type="auto"/>
          </w:tcPr>
          <w:p>
            <w:pPr>
              <w:pStyle w:val="P34"/>
            </w:pPr>
            <w:r>
              <w:t xml:space="preserve">5.  Ecological Risk Assessment (ERA)</w:t>
            </w:r>
          </w:p>
        </w:tc>
        <w:tc>
          <w:tcPr>
            <w:tcW w:w="0" w:type="auto"/>
          </w:tcPr>
          <w:p>
            <w:pPr>
              <w:pStyle w:val="P34"/>
            </w:pPr>
            <w:r>
              <w:t xml:space="preserve">(b)  Receptor Characterization </w:t>
            </w:r>
          </w:p>
        </w:tc>
        <w:tc>
          <w:tcPr>
            <w:tcW w:w="0" w:type="auto"/>
          </w:tcPr>
          <w:p>
            <w:pPr>
              <w:pStyle w:val="P34"/>
            </w:pPr>
            <w:r>
              <w:t>not applicable</w:t>
            </w:r>
          </w:p>
        </w:tc>
        <w:tc>
          <w:tcPr>
            <w:tcW w:w="0" w:type="auto"/>
          </w:tcPr>
          <w:p>
            <w:pPr>
              <w:pStyle w:val="P34"/>
            </w:pPr>
            <w:r>
              <w:t>Describe in detail the characteristics of every valued ecosystem component, both on and off the RA property, identified in the ecological conceptual site model.</w:t>
            </w:r>
          </w:p>
        </w:tc>
      </w:tr>
      <w:tr>
        <w:trPr>
          <w:trHeight w:hRule="atLeast" w:val="20"/>
        </w:trPr>
        <w:tc>
          <w:tcPr>
            <w:tcW w:w="0" w:type="auto"/>
          </w:tcPr>
          <w:p>
            <w:pPr>
              <w:pStyle w:val="P34"/>
            </w:pPr>
            <w:r>
              <w:t xml:space="preserve">5.  Ecological Risk Assessment (ERA)</w:t>
            </w:r>
          </w:p>
        </w:tc>
        <w:tc>
          <w:tcPr>
            <w:tcW w:w="0" w:type="auto"/>
          </w:tcPr>
          <w:p>
            <w:pPr>
              <w:pStyle w:val="P34"/>
            </w:pPr>
            <w:r>
              <w:t xml:space="preserve">(c)  Exposure Assessment </w:t>
            </w:r>
          </w:p>
        </w:tc>
        <w:tc>
          <w:tcPr>
            <w:tcW w:w="0" w:type="auto"/>
          </w:tcPr>
          <w:p>
            <w:pPr>
              <w:pStyle w:val="P34"/>
            </w:pPr>
            <w:r>
              <w:t xml:space="preserve">(i)  Pathway Analysis</w:t>
            </w:r>
          </w:p>
        </w:tc>
        <w:tc>
          <w:tcPr>
            <w:tcW w:w="0" w:type="auto"/>
          </w:tcPr>
          <w:p>
            <w:pPr>
              <w:pStyle w:val="P34"/>
            </w:pPr>
            <w:r>
              <w:t>Describe in detail every exposure pathway identified in the ecological conceptual site model. Justify which exposure pathways are incomplete.</w:t>
            </w:r>
          </w:p>
        </w:tc>
      </w:tr>
      <w:tr>
        <w:trPr>
          <w:trHeight w:hRule="atLeast" w:val="794"/>
        </w:trPr>
        <w:tc>
          <w:tcPr>
            <w:tcW w:w="0" w:type="auto"/>
          </w:tcPr>
          <w:p>
            <w:pPr>
              <w:pStyle w:val="P34"/>
            </w:pPr>
            <w:r>
              <w:t xml:space="preserve">5.  Ecological Risk Assessment (ERA)</w:t>
            </w:r>
          </w:p>
        </w:tc>
        <w:tc>
          <w:tcPr>
            <w:tcW w:w="0" w:type="auto"/>
          </w:tcPr>
          <w:p>
            <w:pPr>
              <w:pStyle w:val="P34"/>
            </w:pPr>
            <w:r>
              <w:t xml:space="preserve">(c)  Exposure Assessment</w:t>
            </w:r>
          </w:p>
        </w:tc>
        <w:tc>
          <w:tcPr>
            <w:tcW w:w="0" w:type="auto"/>
          </w:tcPr>
          <w:p>
            <w:pPr>
              <w:pStyle w:val="P34"/>
            </w:pPr>
            <w:r>
              <w:t xml:space="preserve">(ii)  Exposure Estimates</w:t>
            </w:r>
          </w:p>
        </w:tc>
        <w:tc>
          <w:tcPr>
            <w:tcW w:w="0" w:type="auto"/>
          </w:tcPr>
          <w:p>
            <w:pPr>
              <w:pStyle w:val="P34"/>
            </w:pPr>
            <w:r>
              <w:t>For every complete exposure pathway, state,</w:t>
            </w:r>
          </w:p>
          <w:p>
            <w:pPr>
              <w:pStyle w:val="P34"/>
            </w:pPr>
            <w:r>
              <w:t xml:space="preserve">(a)  the relative frequency and duration of actual or potential exposures;</w:t>
            </w:r>
          </w:p>
          <w:p>
            <w:pPr>
              <w:pStyle w:val="P34"/>
            </w:pPr>
            <w:r>
              <w:t xml:space="preserve">(b)  the relative magnitude of exposure to the valued ecosystem components, using measured contaminant exposure concentrations or concentrations predicted through fate and transport modelling in a manner compatible with that used in the human health risk assessment; and</w:t>
            </w:r>
          </w:p>
          <w:p>
            <w:pPr>
              <w:pStyle w:val="P34"/>
            </w:pPr>
            <w:r>
              <w:t xml:space="preserve">(c)  given the uncertainty described under the heading of “Problem Formulation”, how does this uncertainty affect the outcomes of the exposure assessments conducted under clauses (a) and (b).</w:t>
            </w:r>
          </w:p>
        </w:tc>
      </w:tr>
      <w:tr>
        <w:trPr>
          <w:trHeight w:hRule="atLeast" w:val="1550"/>
        </w:trPr>
        <w:tc>
          <w:tcPr>
            <w:tcW w:w="0" w:type="auto"/>
          </w:tcPr>
          <w:p>
            <w:pPr>
              <w:pStyle w:val="P34"/>
            </w:pPr>
            <w:r>
              <w:t xml:space="preserve">5.  Ecological Risk Assessment (ERA)</w:t>
            </w:r>
          </w:p>
        </w:tc>
        <w:tc>
          <w:tcPr>
            <w:tcW w:w="0" w:type="auto"/>
          </w:tcPr>
          <w:p>
            <w:pPr>
              <w:pStyle w:val="P34"/>
            </w:pPr>
            <w:r>
              <w:t xml:space="preserve">(d)  Hazard Assessment </w:t>
            </w:r>
          </w:p>
        </w:tc>
        <w:tc>
          <w:tcPr>
            <w:tcW w:w="0" w:type="auto"/>
          </w:tcPr>
          <w:p>
            <w:pPr>
              <w:pStyle w:val="P34"/>
            </w:pPr>
            <w:r>
              <w:t>not applicable</w:t>
            </w:r>
          </w:p>
        </w:tc>
        <w:tc>
          <w:tcPr>
            <w:tcW w:w="0" w:type="auto"/>
          </w:tcPr>
          <w:p>
            <w:pPr>
              <w:pStyle w:val="P34"/>
            </w:pPr>
            <w:r>
              <w:t xml:space="preserve">1.  State the potential adverse effects on the valued ecosystem components associated with their exposure to each contaminant of concern.</w:t>
            </w:r>
          </w:p>
          <w:p>
            <w:pPr>
              <w:pStyle w:val="P34"/>
            </w:pPr>
            <w:r>
              <w:t xml:space="preserve">2.  For each contaminant of concern,</w:t>
            </w:r>
          </w:p>
          <w:p>
            <w:pPr>
              <w:pStyle w:val="P34"/>
            </w:pPr>
            <w:r>
              <w:t xml:space="preserve">(a)  describe the relationship between the magnitude of exposure to the contaminant from each route of exposure and the probability of the occurrence of the adverse ecological effect identified in the hazard assessment;</w:t>
            </w:r>
          </w:p>
          <w:p>
            <w:pPr>
              <w:pStyle w:val="P34"/>
            </w:pPr>
            <w:r>
              <w:t xml:space="preserve">(b)  if the data permits, propose a toxicity reference value for each of the routes of exposure identified in clause (a); and</w:t>
            </w:r>
          </w:p>
          <w:p>
            <w:pPr>
              <w:pStyle w:val="P34"/>
            </w:pPr>
            <w:r>
              <w:t xml:space="preserve">(c)  analyze the sources of uncertainty in the data used to conduct the hazard assessment, including any gaps or variability in the data and state how such uncertainty could affect the assessment.</w:t>
            </w:r>
          </w:p>
        </w:tc>
      </w:tr>
      <w:tr>
        <w:trPr>
          <w:trHeight w:hRule="atLeast" w:val="20"/>
        </w:trPr>
        <w:tc>
          <w:tcPr>
            <w:tcW w:w="0" w:type="auto"/>
          </w:tcPr>
          <w:p>
            <w:pPr>
              <w:pStyle w:val="P34"/>
            </w:pPr>
            <w:r>
              <w:t xml:space="preserve">5.  Ecological Risk Assessment (ERA)</w:t>
            </w:r>
          </w:p>
        </w:tc>
        <w:tc>
          <w:tcPr>
            <w:tcW w:w="0" w:type="auto"/>
          </w:tcPr>
          <w:p>
            <w:pPr>
              <w:pStyle w:val="P34"/>
            </w:pPr>
            <w:r>
              <w:t xml:space="preserve">(e)  Risk Characterization </w:t>
            </w:r>
          </w:p>
        </w:tc>
        <w:tc>
          <w:tcPr>
            <w:tcW w:w="0" w:type="auto"/>
          </w:tcPr>
          <w:p>
            <w:pPr>
              <w:pStyle w:val="P34"/>
            </w:pPr>
            <w:r>
              <w:t xml:space="preserve">(i)  Interpretation of Ecological Risks</w:t>
            </w:r>
          </w:p>
        </w:tc>
        <w:tc>
          <w:tcPr>
            <w:tcW w:w="0" w:type="auto"/>
          </w:tcPr>
          <w:p>
            <w:pPr>
              <w:pStyle w:val="P34"/>
            </w:pPr>
            <w:r>
              <w:t>For each contaminant of concern, having regard to the exposure assessment and the hazard assessment, state the risk attributable in respect of that contaminant to each exposure route for the valued ecological components on the RA property, using either a quantitative or qualitative analysis.</w:t>
            </w:r>
          </w:p>
        </w:tc>
      </w:tr>
      <w:tr>
        <w:trPr>
          <w:trHeight w:hRule="atLeast" w:val="70"/>
        </w:trPr>
        <w:tc>
          <w:tcPr>
            <w:tcW w:w="0" w:type="auto"/>
          </w:tcPr>
          <w:p>
            <w:pPr>
              <w:pStyle w:val="P34"/>
            </w:pPr>
            <w:r>
              <w:t xml:space="preserve">5.  Ecological Risk Assessment (ERA)</w:t>
            </w:r>
          </w:p>
        </w:tc>
        <w:tc>
          <w:tcPr>
            <w:tcW w:w="0" w:type="auto"/>
          </w:tcPr>
          <w:p>
            <w:pPr>
              <w:pStyle w:val="P34"/>
            </w:pPr>
            <w:r>
              <w:t xml:space="preserve">(e)  Risk Characterization</w:t>
            </w:r>
          </w:p>
        </w:tc>
        <w:tc>
          <w:tcPr>
            <w:tcW w:w="0" w:type="auto"/>
          </w:tcPr>
          <w:p>
            <w:pPr>
              <w:pStyle w:val="P34"/>
            </w:pPr>
            <w:r>
              <w:t xml:space="preserve">(ii)  Quantitative Interpretation of Ecological Risks</w:t>
            </w:r>
          </w:p>
        </w:tc>
        <w:tc>
          <w:tcPr>
            <w:tcW w:w="0" w:type="auto"/>
          </w:tcPr>
          <w:p>
            <w:pPr>
              <w:pStyle w:val="P34"/>
            </w:pPr>
            <w:r>
              <w:t>A quantitative analysis that has been undertaken for a contaminant of concern must include the following:</w:t>
            </w:r>
          </w:p>
          <w:p>
            <w:pPr>
              <w:pStyle w:val="P34"/>
            </w:pPr>
            <w:r>
              <w:t xml:space="preserve">i.  For each valued ecosystem component, provide a comparison of the toxicity reference value proposed in the “Hazard Assessment” to the exposure estimate proposed in the “Exposure Assessment” to derive an estimate of the degree of risk at the RA property in the absence of any measures that have been taken or are being proposed at the RA property which have the effect of reducing the risk from the contaminant of concern.</w:t>
            </w:r>
          </w:p>
          <w:p>
            <w:pPr>
              <w:pStyle w:val="P34"/>
            </w:pPr>
            <w:r>
              <w:t xml:space="preserve">ii.  Provide narrative to describe all magnitudes, comparisons and limitations relied upon to derive the risk under paragraph i.</w:t>
            </w:r>
          </w:p>
          <w:p>
            <w:pPr>
              <w:pStyle w:val="P34"/>
            </w:pPr>
            <w:r>
              <w:t xml:space="preserve">iii.  Taking into consideration any risk management measures being proposed in the risk assessment, propose and justify an ecological standard for the contaminant, ensuring that the standard achieves the same level of protection for each valued ecosystem component that is intended to be achieved by the applicable full-depth generic site condition standard for that contaminant.</w:t>
            </w:r>
          </w:p>
        </w:tc>
      </w:tr>
      <w:tr>
        <w:trPr>
          <w:trHeight w:hRule="atLeast" w:val="1934"/>
        </w:trPr>
        <w:tc>
          <w:tcPr>
            <w:tcW w:w="0" w:type="auto"/>
          </w:tcPr>
          <w:p>
            <w:pPr>
              <w:pStyle w:val="P34"/>
            </w:pPr>
            <w:r>
              <w:t xml:space="preserve">5.  Ecological Risk Assessment (ERA)</w:t>
            </w:r>
          </w:p>
        </w:tc>
        <w:tc>
          <w:tcPr>
            <w:tcW w:w="0" w:type="auto"/>
          </w:tcPr>
          <w:p>
            <w:pPr>
              <w:pStyle w:val="P34"/>
            </w:pPr>
            <w:r>
              <w:t xml:space="preserve">(e)  Risk Characterization</w:t>
            </w:r>
          </w:p>
        </w:tc>
        <w:tc>
          <w:tcPr>
            <w:tcW w:w="0" w:type="auto"/>
          </w:tcPr>
          <w:p>
            <w:pPr>
              <w:pStyle w:val="P34"/>
            </w:pPr>
            <w:r>
              <w:t xml:space="preserve">(iii)  Qualitative Interpretation of Ecological Risks</w:t>
            </w:r>
          </w:p>
        </w:tc>
        <w:tc>
          <w:tcPr>
            <w:tcW w:w="0" w:type="auto"/>
          </w:tcPr>
          <w:p>
            <w:pPr>
              <w:pStyle w:val="P34"/>
            </w:pPr>
            <w:r>
              <w:t>A qualitative analysis that has been undertaken for a contaminant of concern must include the following:</w:t>
            </w:r>
          </w:p>
          <w:p>
            <w:pPr>
              <w:pStyle w:val="P34"/>
            </w:pPr>
            <w:r>
              <w:t xml:space="preserve">i.  Provide a justification for why a quantitative analysis was not undertaken.</w:t>
            </w:r>
          </w:p>
          <w:p>
            <w:pPr>
              <w:pStyle w:val="P34"/>
            </w:pPr>
            <w:r>
              <w:t xml:space="preserve">ii.  Describe the justification process being used as part of the qualitative analysis. The justification process includes a non-numeric characterization of risk and may include a numeric assessment of exposure or toxicity for screening purposes and risk prioritization.</w:t>
            </w:r>
          </w:p>
          <w:p>
            <w:pPr>
              <w:pStyle w:val="P34"/>
            </w:pPr>
            <w:r>
              <w:t xml:space="preserve">iii.  Taking into consideration any risk management measures being proposed for the RA property, propose and justify an ecological standard for the contaminant, ensuring that the standard achieves the same level of protection for each valued ecosystem component that is intended to be achieved by the applicable full-depth generic site condition standard for that contaminant.</w:t>
            </w:r>
          </w:p>
        </w:tc>
      </w:tr>
      <w:tr>
        <w:trPr>
          <w:trHeight w:hRule="atLeast" w:val="70"/>
        </w:trPr>
        <w:tc>
          <w:tcPr>
            <w:tcW w:w="0" w:type="auto"/>
          </w:tcPr>
          <w:p>
            <w:pPr>
              <w:pStyle w:val="P34"/>
            </w:pPr>
            <w:r>
              <w:t xml:space="preserve">5.  Ecological Risk Assessment (ERA)</w:t>
            </w:r>
          </w:p>
        </w:tc>
        <w:tc>
          <w:tcPr>
            <w:tcW w:w="0" w:type="auto"/>
          </w:tcPr>
          <w:p>
            <w:pPr>
              <w:pStyle w:val="P34"/>
            </w:pPr>
            <w:r>
              <w:t xml:space="preserve">(e)  Risk Characterization</w:t>
            </w:r>
          </w:p>
        </w:tc>
        <w:tc>
          <w:tcPr>
            <w:tcW w:w="0" w:type="auto"/>
          </w:tcPr>
          <w:p>
            <w:pPr>
              <w:pStyle w:val="P34"/>
            </w:pPr>
            <w:r>
              <w:t xml:space="preserve">(iv)  Special Considerations</w:t>
            </w:r>
          </w:p>
        </w:tc>
        <w:tc>
          <w:tcPr>
            <w:tcW w:w="0" w:type="auto"/>
          </w:tcPr>
          <w:p>
            <w:pPr>
              <w:pStyle w:val="P34"/>
            </w:pPr>
            <w:r>
              <w:t>If a RA property is,</w:t>
            </w:r>
          </w:p>
          <w:p>
            <w:pPr>
              <w:pStyle w:val="P34"/>
            </w:pPr>
            <w:r>
              <w:t xml:space="preserve">(a)  located within 30 metres of an “area of natural significance”, includes such an area, is adjacent to such an area or part of such an area, the justification for the ecological standard being proposed for the RA property must ensure that the standard is protective of the conditions that causes the area to be an area of natural significance; and</w:t>
            </w:r>
          </w:p>
          <w:p>
            <w:pPr>
              <w:pStyle w:val="P34"/>
            </w:pPr>
            <w:r>
              <w:t xml:space="preserve">(b)  subject to section 41 or 43.1 of the regulation, the justification for the ecological standard being proposed for the RA property must take into account the site conditions that make section 41 or 43.1 of the regulation apply to the RA property.</w:t>
            </w:r>
          </w:p>
        </w:tc>
      </w:tr>
      <w:tr>
        <w:trPr>
          <w:trHeight w:hRule="atLeast" w:val="20"/>
        </w:trPr>
        <w:tc>
          <w:tcPr>
            <w:tcW w:w="0" w:type="auto"/>
          </w:tcPr>
          <w:p>
            <w:pPr>
              <w:pStyle w:val="P34"/>
            </w:pPr>
            <w:r>
              <w:t xml:space="preserve">5.  Ecological Risk Assessment (ERA)</w:t>
            </w:r>
          </w:p>
        </w:tc>
        <w:tc>
          <w:tcPr>
            <w:tcW w:w="0" w:type="auto"/>
          </w:tcPr>
          <w:p>
            <w:pPr>
              <w:pStyle w:val="P34"/>
            </w:pPr>
            <w:r>
              <w:t xml:space="preserve">(e)  Risk Characterization</w:t>
            </w:r>
          </w:p>
        </w:tc>
        <w:tc>
          <w:tcPr>
            <w:tcW w:w="0" w:type="auto"/>
          </w:tcPr>
          <w:p>
            <w:pPr>
              <w:pStyle w:val="P34"/>
            </w:pPr>
            <w:r>
              <w:t xml:space="preserve">(v)  Interpretation of Off-Site Ecological Risks</w:t>
            </w:r>
          </w:p>
        </w:tc>
        <w:tc>
          <w:tcPr>
            <w:tcW w:w="0" w:type="auto"/>
          </w:tcPr>
          <w:p>
            <w:pPr>
              <w:pStyle w:val="P34"/>
            </w:pPr>
            <w:r>
              <w:t>For each contaminant of concern, assess whether the ecological standard being proposed for the RA property is likely to result in a concentration greater than the applicable full depth site condition standard at the nearest ecological receptor located off the RA property and, if this is the case for any contaminant, specify the contaminant, the applicable site condition standard for that contaminant and the property where the ecological receptor is located and describe the ecological receptors that may be impacted.</w:t>
            </w:r>
          </w:p>
        </w:tc>
      </w:tr>
      <w:tr>
        <w:trPr>
          <w:trHeight w:hRule="atLeast" w:val="20"/>
        </w:trPr>
        <w:tc>
          <w:tcPr>
            <w:tcW w:w="0" w:type="auto"/>
          </w:tcPr>
          <w:p>
            <w:pPr>
              <w:pStyle w:val="P34"/>
            </w:pPr>
            <w:r>
              <w:t xml:space="preserve">5.  Ecological Risk Assessment (ERA)</w:t>
            </w:r>
          </w:p>
        </w:tc>
        <w:tc>
          <w:tcPr>
            <w:tcW w:w="0" w:type="auto"/>
          </w:tcPr>
          <w:p>
            <w:pPr>
              <w:pStyle w:val="P34"/>
            </w:pPr>
            <w:r>
              <w:t xml:space="preserve">(e)  Risk Characterization</w:t>
            </w:r>
          </w:p>
        </w:tc>
        <w:tc>
          <w:tcPr>
            <w:tcW w:w="0" w:type="auto"/>
          </w:tcPr>
          <w:p>
            <w:pPr>
              <w:pStyle w:val="P34"/>
            </w:pPr>
            <w:r>
              <w:t xml:space="preserve">(vi)  Discussion of Uncertainty</w:t>
            </w:r>
          </w:p>
        </w:tc>
        <w:tc>
          <w:tcPr>
            <w:tcW w:w="0" w:type="auto"/>
          </w:tcPr>
          <w:p>
            <w:pPr>
              <w:pStyle w:val="P34"/>
            </w:pPr>
            <w:r>
              <w:t>Having regard to the discussions of uncertainty under headings “Exposure Assessment” and “Hazard Assessment”, state how such uncertainty could affect the interpretation of risk advanced in this report section and the need to manage such risks.</w:t>
            </w:r>
          </w:p>
        </w:tc>
      </w:tr>
      <w:tr>
        <w:trPr>
          <w:trHeight w:hRule="atLeast" w:val="1598"/>
        </w:trPr>
        <w:tc>
          <w:tcPr>
            <w:tcW w:w="0" w:type="auto"/>
          </w:tcPr>
          <w:p>
            <w:pPr>
              <w:pStyle w:val="P34"/>
            </w:pPr>
            <w:r>
              <w:t xml:space="preserve">6.  Conclusions and Recommendations</w:t>
            </w:r>
          </w:p>
        </w:tc>
        <w:tc>
          <w:tcPr>
            <w:tcW w:w="0" w:type="auto"/>
          </w:tcPr>
          <w:p>
            <w:pPr>
              <w:pStyle w:val="P34"/>
            </w:pPr>
            <w:r>
              <w:t>not applicable</w:t>
            </w:r>
          </w:p>
        </w:tc>
        <w:tc>
          <w:tcPr>
            <w:tcW w:w="0" w:type="auto"/>
          </w:tcPr>
          <w:p>
            <w:pPr>
              <w:pStyle w:val="P34"/>
            </w:pPr>
            <w:r>
              <w:t xml:space="preserve">(i)  Recommended Standards</w:t>
            </w:r>
          </w:p>
        </w:tc>
        <w:tc>
          <w:tcPr>
            <w:tcW w:w="0" w:type="auto"/>
          </w:tcPr>
          <w:p>
            <w:pPr>
              <w:pStyle w:val="P34"/>
            </w:pPr>
            <w:r>
              <w:t xml:space="preserve">1.  A standard must be specific in the risk assessment for each contaminant of concern.  The specified standard shall be, at a minimum, the more stringent of the human health standard and the ecological standard being proposed for the RA property.</w:t>
            </w:r>
          </w:p>
          <w:p>
            <w:pPr>
              <w:pStyle w:val="P34"/>
            </w:pPr>
            <w:r>
              <w:t xml:space="preserve">2.  In the case of an estimation of natural local background concentration risk assessment, the specified standard shall be the local background concentration soil standard proposed under subsection 8 (1).</w:t>
            </w:r>
          </w:p>
          <w:p>
            <w:pPr>
              <w:pStyle w:val="P34"/>
            </w:pPr>
            <w:r>
              <w:t xml:space="preserve">3.  State critical assumptions on which the standards specified in the risk assessment rely, having regard to the discussion of uncertainty under Heading (d) (Risk Characterization) in Report Section 4 (Human Health Risk Assessment (HHRA)) and under Heading (e) (Risk Characterization) in Report Section 5 (Ecological Risk Assessment (ERA)).</w:t>
            </w:r>
          </w:p>
        </w:tc>
      </w:tr>
      <w:tr>
        <w:trPr>
          <w:trHeight w:hRule="atLeast" w:val="20"/>
        </w:trPr>
        <w:tc>
          <w:tcPr>
            <w:tcW w:w="0" w:type="auto"/>
          </w:tcPr>
          <w:p>
            <w:pPr>
              <w:pStyle w:val="P34"/>
            </w:pPr>
            <w:r>
              <w:t xml:space="preserve">6.  Conclusions and Recommendations</w:t>
            </w:r>
          </w:p>
        </w:tc>
        <w:tc>
          <w:tcPr>
            <w:tcW w:w="0" w:type="auto"/>
          </w:tcPr>
          <w:p>
            <w:pPr>
              <w:pStyle w:val="P34"/>
            </w:pPr>
            <w:r>
              <w:t>not applicable</w:t>
            </w:r>
          </w:p>
        </w:tc>
        <w:tc>
          <w:tcPr>
            <w:tcW w:w="0" w:type="auto"/>
          </w:tcPr>
          <w:p>
            <w:pPr>
              <w:pStyle w:val="P34"/>
            </w:pPr>
            <w:r>
              <w:t xml:space="preserve">(ii)  Special Considerations for Ground Water Standards</w:t>
            </w:r>
          </w:p>
        </w:tc>
        <w:tc>
          <w:tcPr>
            <w:tcW w:w="0" w:type="auto"/>
          </w:tcPr>
          <w:p>
            <w:pPr>
              <w:pStyle w:val="P34"/>
            </w:pPr>
            <w:r>
              <w:t>If a standard being proposed in the risk assessment for ground water in or under the RA property is greater than 50% of the solubility limit, demonstrate the risk of free product formation and propose any risk management measures necessary in order to mitigate the formation of free product.</w:t>
            </w:r>
          </w:p>
        </w:tc>
      </w:tr>
      <w:tr>
        <w:trPr>
          <w:trHeight w:hRule="atLeast" w:val="482"/>
        </w:trPr>
        <w:tc>
          <w:tcPr>
            <w:tcW w:w="0" w:type="auto"/>
          </w:tcPr>
          <w:p>
            <w:pPr>
              <w:pStyle w:val="P34"/>
            </w:pPr>
            <w:r>
              <w:t xml:space="preserve">7.  Risk Management Plan (if applicable)</w:t>
            </w:r>
          </w:p>
        </w:tc>
        <w:tc>
          <w:tcPr>
            <w:tcW w:w="0" w:type="auto"/>
          </w:tcPr>
          <w:p>
            <w:pPr>
              <w:pStyle w:val="P34"/>
            </w:pPr>
            <w:r>
              <w:t xml:space="preserve">(a)  Risk Management Plan</w:t>
            </w:r>
          </w:p>
        </w:tc>
        <w:tc>
          <w:tcPr>
            <w:tcW w:w="0" w:type="auto"/>
          </w:tcPr>
          <w:p>
            <w:pPr>
              <w:pStyle w:val="P34"/>
            </w:pPr>
            <w:r>
              <w:t xml:space="preserve">(i)  Risk Management Performance Objectives</w:t>
            </w:r>
          </w:p>
        </w:tc>
        <w:tc>
          <w:tcPr>
            <w:tcW w:w="0" w:type="auto"/>
          </w:tcPr>
          <w:p>
            <w:pPr>
              <w:pStyle w:val="P34"/>
            </w:pPr>
            <w:r>
              <w:t xml:space="preserve">1.  State the exposure pathways and environmental media that risk management measures are intended to address.</w:t>
            </w:r>
          </w:p>
          <w:p>
            <w:pPr>
              <w:pStyle w:val="P34"/>
            </w:pPr>
            <w:r>
              <w:t xml:space="preserve">2.  State the required reduction in exposure concentration that the risk management measures are intended to achieve.</w:t>
            </w:r>
          </w:p>
        </w:tc>
      </w:tr>
      <w:tr>
        <w:trPr>
          <w:trHeight w:hRule="atLeast" w:val="470"/>
        </w:trPr>
        <w:tc>
          <w:tcPr>
            <w:tcW w:w="0" w:type="auto"/>
          </w:tcPr>
          <w:p>
            <w:pPr>
              <w:pStyle w:val="P34"/>
            </w:pPr>
            <w:r>
              <w:t xml:space="preserve">7.  Risk Management Plan (if applicable)</w:t>
            </w:r>
          </w:p>
        </w:tc>
        <w:tc>
          <w:tcPr>
            <w:tcW w:w="0" w:type="auto"/>
          </w:tcPr>
          <w:p>
            <w:pPr>
              <w:pStyle w:val="P34"/>
            </w:pPr>
            <w:r>
              <w:t xml:space="preserve">(a)  Risk Management Plan</w:t>
            </w:r>
          </w:p>
        </w:tc>
        <w:tc>
          <w:tcPr>
            <w:tcW w:w="0" w:type="auto"/>
          </w:tcPr>
          <w:p>
            <w:pPr>
              <w:pStyle w:val="P34"/>
            </w:pPr>
            <w:r>
              <w:t xml:space="preserve">(ii)  Risk Management Measures</w:t>
            </w:r>
          </w:p>
        </w:tc>
        <w:tc>
          <w:tcPr>
            <w:tcW w:w="0" w:type="auto"/>
          </w:tcPr>
          <w:p>
            <w:pPr>
              <w:pStyle w:val="P34"/>
            </w:pPr>
            <w:r>
              <w:t xml:space="preserve">1.  To achieve the specified performance objectives,</w:t>
            </w:r>
          </w:p>
          <w:p>
            <w:pPr>
              <w:pStyle w:val="P34"/>
            </w:pPr>
            <w:r>
              <w:t xml:space="preserve">(a)  propose risk management measures on the RA property that are designed to prevent, eliminate or ameliorate any adverse effects on or off the RA property;</w:t>
            </w:r>
          </w:p>
          <w:p>
            <w:pPr>
              <w:pStyle w:val="P34"/>
            </w:pPr>
            <w:r>
              <w:t xml:space="preserve">(b)  propose restrictions on the use of the RA property, including any restriction that applies to the construction of a building on the property; or</w:t>
            </w:r>
          </w:p>
          <w:p>
            <w:pPr>
              <w:pStyle w:val="P34"/>
            </w:pPr>
            <w:r>
              <w:t xml:space="preserve">(c)  propose a combination of measures specified in clauses (a) and (b).</w:t>
            </w:r>
          </w:p>
          <w:p>
            <w:pPr>
              <w:pStyle w:val="P34"/>
            </w:pPr>
            <w:r>
              <w:t xml:space="preserve">2.  State the implications of the risk management plan for off-site health and ecological receptors.</w:t>
            </w:r>
          </w:p>
        </w:tc>
      </w:tr>
      <w:tr>
        <w:trPr>
          <w:trHeight w:hRule="atLeast" w:val="20"/>
        </w:trPr>
        <w:tc>
          <w:tcPr>
            <w:tcW w:w="0" w:type="auto"/>
          </w:tcPr>
          <w:p>
            <w:pPr>
              <w:pStyle w:val="P34"/>
            </w:pPr>
            <w:r>
              <w:t xml:space="preserve">7.  Risk Management Plan (if applicable)</w:t>
            </w:r>
          </w:p>
        </w:tc>
        <w:tc>
          <w:tcPr>
            <w:tcW w:w="0" w:type="auto"/>
          </w:tcPr>
          <w:p>
            <w:pPr>
              <w:pStyle w:val="P34"/>
            </w:pPr>
            <w:r>
              <w:t xml:space="preserve">(a)  Risk Management Plan</w:t>
            </w:r>
          </w:p>
        </w:tc>
        <w:tc>
          <w:tcPr>
            <w:tcW w:w="0" w:type="auto"/>
          </w:tcPr>
          <w:p>
            <w:pPr>
              <w:pStyle w:val="P34"/>
            </w:pPr>
            <w:r>
              <w:t xml:space="preserve">(iii)  Duration of Risk Management Measures</w:t>
            </w:r>
          </w:p>
        </w:tc>
        <w:tc>
          <w:tcPr>
            <w:tcW w:w="0" w:type="auto"/>
          </w:tcPr>
          <w:p>
            <w:pPr>
              <w:pStyle w:val="P34"/>
            </w:pPr>
            <w:r>
              <w:t>Specify the duration the proposed risk management measures are required to remain in place to ensure the specified performance objectives are achieved.</w:t>
            </w:r>
          </w:p>
        </w:tc>
      </w:tr>
      <w:tr>
        <w:trPr>
          <w:trHeight w:hRule="atLeast" w:val="110"/>
        </w:trPr>
        <w:tc>
          <w:tcPr>
            <w:tcW w:w="0" w:type="auto"/>
          </w:tcPr>
          <w:p>
            <w:pPr>
              <w:pStyle w:val="P34"/>
            </w:pPr>
            <w:r>
              <w:t xml:space="preserve">7.  Risk Management Plan (if applicable)</w:t>
            </w:r>
          </w:p>
        </w:tc>
        <w:tc>
          <w:tcPr>
            <w:tcW w:w="0" w:type="auto"/>
          </w:tcPr>
          <w:p>
            <w:pPr>
              <w:pStyle w:val="P34"/>
            </w:pPr>
            <w:r>
              <w:t xml:space="preserve">(a)  Risk Management Plan</w:t>
            </w:r>
          </w:p>
        </w:tc>
        <w:tc>
          <w:tcPr>
            <w:tcW w:w="0" w:type="auto"/>
          </w:tcPr>
          <w:p>
            <w:pPr>
              <w:pStyle w:val="P34"/>
            </w:pPr>
            <w:r>
              <w:t xml:space="preserve">(iv)  Requirements for Monitoring and Maintenance</w:t>
            </w:r>
          </w:p>
        </w:tc>
        <w:tc>
          <w:tcPr>
            <w:tcW w:w="0" w:type="auto"/>
          </w:tcPr>
          <w:p>
            <w:pPr>
              <w:pStyle w:val="P34"/>
            </w:pPr>
            <w:r>
              <w:t xml:space="preserve">1.  Specify the designed lifespan of the measure, if applicable.</w:t>
            </w:r>
          </w:p>
          <w:p>
            <w:pPr>
              <w:pStyle w:val="P34"/>
            </w:pPr>
            <w:r>
              <w:t xml:space="preserve">2.  Propose a program for one or more of the following activities, if the program is necessary to achieve the specified risk management performance objectives:</w:t>
            </w:r>
          </w:p>
          <w:p>
            <w:pPr>
              <w:pStyle w:val="P34"/>
            </w:pPr>
            <w:r>
              <w:t xml:space="preserve">i.  A program which includes procedures for the ongoing maintenance, monitoring and replacement of the risk management measures to ensure they remain operable for the period identified in this report under the sub-heading “Duration of Risk Management Measures”.</w:t>
            </w:r>
          </w:p>
          <w:p>
            <w:pPr>
              <w:pStyle w:val="P34"/>
            </w:pPr>
            <w:r>
              <w:t xml:space="preserve">ii.  A program which includes procedures for the ongoing monitoring of contaminants of concern.</w:t>
            </w:r>
          </w:p>
          <w:p>
            <w:pPr>
              <w:pStyle w:val="P34"/>
            </w:pPr>
            <w:r>
              <w:t xml:space="preserve">iii.  A contingency plan for meeting the Risk Management Performance Objectives if the Risk Management Measures fail.</w:t>
            </w:r>
          </w:p>
        </w:tc>
      </w:tr>
      <w:tr>
        <w:trPr>
          <w:trHeight w:hRule="atLeast" w:val="1358"/>
        </w:trPr>
        <w:tc>
          <w:tcPr>
            <w:tcW w:w="0" w:type="auto"/>
          </w:tcPr>
          <w:p>
            <w:pPr>
              <w:pStyle w:val="P34"/>
            </w:pPr>
            <w:r>
              <w:t xml:space="preserve">8.  Public Communication Plan (if applicable)</w:t>
            </w:r>
          </w:p>
        </w:tc>
        <w:tc>
          <w:tcPr>
            <w:tcW w:w="0" w:type="auto"/>
          </w:tcPr>
          <w:p>
            <w:pPr>
              <w:pStyle w:val="P34"/>
            </w:pPr>
            <w:r>
              <w:t xml:space="preserve">(a)  Public Communication Plan</w:t>
            </w:r>
          </w:p>
        </w:tc>
        <w:tc>
          <w:tcPr>
            <w:tcW w:w="0" w:type="auto"/>
          </w:tcPr>
          <w:p>
            <w:pPr>
              <w:pStyle w:val="P34"/>
            </w:pPr>
            <w:r>
              <w:t xml:space="preserve">(i)  Optional Communication Plans</w:t>
            </w:r>
          </w:p>
        </w:tc>
        <w:tc>
          <w:tcPr>
            <w:tcW w:w="0" w:type="auto"/>
          </w:tcPr>
          <w:p>
            <w:pPr>
              <w:pStyle w:val="P34"/>
            </w:pPr>
            <w:r>
              <w:t>If the owner has implemented a plan to consult the public as part of the development of the risk assessment, provide,</w:t>
            </w:r>
          </w:p>
          <w:p>
            <w:pPr>
              <w:pStyle w:val="P34"/>
            </w:pPr>
            <w:r>
              <w:t xml:space="preserve">(a)  a description of the plan, including any opportunities given to the public to comment on the proposed risk assessment;</w:t>
            </w:r>
          </w:p>
          <w:p>
            <w:pPr>
              <w:pStyle w:val="P34"/>
            </w:pPr>
            <w:r>
              <w:t xml:space="preserve">(b)  a summary of the comments received during the consultation; and</w:t>
            </w:r>
          </w:p>
          <w:p>
            <w:pPr>
              <w:pStyle w:val="P34"/>
            </w:pPr>
            <w:r>
              <w:t xml:space="preserve">(c)  a description of how the public comments were considered as part of the risk assessment process.</w:t>
            </w:r>
          </w:p>
        </w:tc>
      </w:tr>
      <w:tr>
        <w:trPr>
          <w:trHeight w:hRule="atLeast" w:val="110"/>
        </w:trPr>
        <w:tc>
          <w:tcPr>
            <w:tcW w:w="0" w:type="auto"/>
          </w:tcPr>
          <w:p>
            <w:pPr>
              <w:pStyle w:val="P34"/>
            </w:pPr>
            <w:r>
              <w:t xml:space="preserve">8.  Public Communication Plan (if applicable)</w:t>
            </w:r>
          </w:p>
        </w:tc>
        <w:tc>
          <w:tcPr>
            <w:tcW w:w="0" w:type="auto"/>
          </w:tcPr>
          <w:p>
            <w:pPr>
              <w:pStyle w:val="P34"/>
            </w:pPr>
            <w:r>
              <w:t xml:space="preserve">(a)  Public Communication Plan</w:t>
            </w:r>
          </w:p>
        </w:tc>
        <w:tc>
          <w:tcPr>
            <w:tcW w:w="0" w:type="auto"/>
          </w:tcPr>
          <w:p>
            <w:pPr>
              <w:pStyle w:val="P34"/>
            </w:pPr>
            <w:r>
              <w:t xml:space="preserve">(ii)  Required Communication Plans For RA Properties in Wider Area of Abatement</w:t>
            </w:r>
          </w:p>
        </w:tc>
        <w:tc>
          <w:tcPr>
            <w:tcW w:w="0" w:type="auto"/>
          </w:tcPr>
          <w:p>
            <w:pPr>
              <w:pStyle w:val="P34"/>
            </w:pPr>
            <w:r>
              <w:t>If the risk assessment has been identified by the Ministry as relating to a property located within a wider area of abatement under section 10, the risk assessment shall include,</w:t>
            </w:r>
          </w:p>
          <w:p>
            <w:pPr>
              <w:pStyle w:val="P34"/>
            </w:pPr>
            <w:r>
              <w:t xml:space="preserve">(a)  a description of the public communication plan required by clause 10 (2) (b) including any opportunities given to the public to comment on the proposed risk assessment;</w:t>
            </w:r>
          </w:p>
          <w:p>
            <w:pPr>
              <w:pStyle w:val="P34"/>
            </w:pPr>
            <w:r>
              <w:t xml:space="preserve">(b)  a summary of the comments received during consultation under the plan;</w:t>
            </w:r>
          </w:p>
          <w:p>
            <w:pPr>
              <w:pStyle w:val="P34"/>
            </w:pPr>
            <w:r>
              <w:t xml:space="preserve">(c)  a description of how the public comments were considered as part of the risk assessment process; and</w:t>
            </w:r>
          </w:p>
          <w:p>
            <w:pPr>
              <w:pStyle w:val="P34"/>
            </w:pPr>
            <w:r>
              <w:t xml:space="preserve">(d)  a copy of all the written comments received from the Ministry under clause 10 (2) (a).</w:t>
            </w:r>
          </w:p>
        </w:tc>
      </w:tr>
    </w:tbl>
    <w:p>
      <w:pPr>
        <w:pStyle w:val="P13"/>
      </w:pPr>
      <w:r>
        <w:t>O. Reg. 312/17, s. 1.</w:t>
      </w:r>
    </w:p>
    <w:p>
      <w:pPr>
        <w:pStyle w:val="P31"/>
      </w:pPr>
      <w:bookmarkStart w:id="96" w:name="BK95"/>
      <w:bookmarkEnd w:id="96"/>
      <w:r>
        <w:t>SCHEDULE D</w:t>
        <w:br w:type="textWrapping"/>
        <w:t>PHASE ONE ENVIRONMENTAL SITE ASSESSMENTS</w:t>
      </w:r>
    </w:p>
    <w:p>
      <w:pPr>
        <w:pStyle w:val="P220"/>
      </w:pPr>
      <w:bookmarkStart w:id="97" w:name="BK96"/>
      <w:bookmarkEnd w:id="97"/>
      <w:r>
        <w:t>Part I</w:t>
        <w:br w:type="textWrapping"/>
        <w:t>Application</w:t>
      </w:r>
    </w:p>
    <w:p>
      <w:pPr>
        <w:pStyle w:val="P147"/>
      </w:pPr>
      <w:r>
        <w:t>Application and definitions</w:t>
      </w:r>
    </w:p>
    <w:p>
      <w:pPr>
        <w:pStyle w:val="P29"/>
      </w:pPr>
      <w:r>
        <w:tab/>
        <w:t>1.  (1)  The requirements in this Schedule apply to phase one environmental site assessments.</w:t>
      </w:r>
    </w:p>
    <w:p>
      <w:pPr>
        <w:pStyle w:val="P253"/>
      </w:pPr>
      <w:r>
        <w:tab/>
        <w:t>(2)  Each section in this Schedule is deemed to be a requirement, whether it is described as such or not.</w:t>
      </w:r>
    </w:p>
    <w:p>
      <w:pPr>
        <w:pStyle w:val="P253"/>
      </w:pPr>
      <w:r>
        <w:tab/>
        <w:t>(3)  In this Schedule,</w:t>
      </w:r>
    </w:p>
    <w:p>
      <w:pPr>
        <w:pStyle w:val="P182"/>
      </w:pPr>
      <w:r>
        <w:t>“sewage” means,</w:t>
      </w:r>
    </w:p>
    <w:p>
      <w:pPr>
        <w:pStyle w:val="P169"/>
      </w:pPr>
      <w:r>
        <w:tab/>
        <w:t>(a)</w:t>
        <w:tab/>
        <w:t>a waste of domestic origin that is human body waste, toilet or other bathroom waste, waste from showers and tubs, liquid or water borne culinary and sink waste and laundry waste, and</w:t>
      </w:r>
    </w:p>
    <w:p>
      <w:pPr>
        <w:pStyle w:val="P169"/>
      </w:pPr>
      <w:r>
        <w:tab/>
        <w:t>(b)</w:t>
        <w:tab/>
        <w:t>drainage, storm water, commercial wastes and industrial wastes;</w:t>
      </w:r>
    </w:p>
    <w:p>
      <w:pPr>
        <w:pStyle w:val="P9"/>
      </w:pPr>
      <w:r>
        <w:t xml:space="preserve">“sewage works” means any works for the collection, transmission, treatment and disposal of sewage or any part of such works. </w:t>
      </w:r>
    </w:p>
    <w:p>
      <w:pPr>
        <w:pStyle w:val="P220"/>
      </w:pPr>
      <w:bookmarkStart w:id="98" w:name="BK97"/>
      <w:bookmarkEnd w:id="98"/>
      <w:r>
        <w:t>Part II</w:t>
        <w:br w:type="textWrapping"/>
        <w:t>Records Review</w:t>
      </w:r>
    </w:p>
    <w:p>
      <w:pPr>
        <w:pStyle w:val="P147"/>
      </w:pPr>
      <w:r>
        <w:t>Records review, specific objectives</w:t>
      </w:r>
    </w:p>
    <w:p>
      <w:pPr>
        <w:pStyle w:val="P29"/>
      </w:pPr>
      <w:r>
        <w:tab/>
        <w:t>2.  The following are the specific objectives of a records review:</w:t>
      </w:r>
    </w:p>
    <w:p>
      <w:pPr>
        <w:pStyle w:val="P10"/>
      </w:pPr>
      <w:r>
        <w:tab/>
        <w:t>1.</w:t>
        <w:tab/>
        <w:t xml:space="preserve">To obtain and review records that relate to the phase one property and to the current and past uses of and activities at or affecting the phase one property in order to determine if an area of potential environmental concern exists and to interpret any area of potential environmental concern. </w:t>
      </w:r>
    </w:p>
    <w:p>
      <w:pPr>
        <w:pStyle w:val="P10"/>
      </w:pPr>
      <w:r>
        <w:tab/>
        <w:t>2.</w:t>
        <w:tab/>
        <w:t>To obtain and review records that relate to properties in the phase one study area, other than the phase one property, in order to determine if an area of potential environmental concern exists and to interpret any area of potential environmental concern.</w:t>
      </w:r>
    </w:p>
    <w:p>
      <w:pPr>
        <w:pStyle w:val="P147"/>
      </w:pPr>
      <w:r>
        <w:t>Records review, requirements</w:t>
      </w:r>
    </w:p>
    <w:p>
      <w:pPr>
        <w:pStyle w:val="P29"/>
      </w:pPr>
      <w:r>
        <w:t xml:space="preserve">  </w:t>
      </w:r>
      <w:r>
        <w:rPr/>
        <w:tab/>
        <w:t xml:space="preserve">3.  (1)  The qualified person </w:t>
      </w:r>
      <w:r>
        <w:rPr>
          <w:highlight w:val="yellow"/>
        </w:rPr>
        <w:t>shall</w:t>
      </w:r>
      <w:r>
        <w:rPr/>
        <w:t xml:space="preserve">, as part of a preliminary records review, </w:t>
      </w:r>
    </w:p>
    <w:p>
      <w:pPr>
        <w:pStyle w:val="P8"/>
      </w:pPr>
      <w:r>
        <w:tab/>
        <w:t>(a)</w:t>
        <w:tab/>
        <w:t>consider and determine, with a rationale for the determination, whether the phase one study area should include a property that is not located, wholly or partly, within 250 metres from the nearest point on a boundary of the phase one property; and</w:t>
      </w:r>
    </w:p>
    <w:p>
      <w:pPr>
        <w:pStyle w:val="P8"/>
      </w:pPr>
      <w:r>
        <w:tab/>
        <w:t>(b)</w:t>
        <w:tab/>
        <w:t>determine, with a rationale for the determination, the date of the first developed use of the phase one property.</w:t>
      </w:r>
    </w:p>
    <w:p>
      <w:pPr>
        <w:pStyle w:val="P253"/>
      </w:pPr>
      <w:r>
        <w:t xml:space="preserve">  </w:t>
      </w:r>
      <w:r>
        <w:rPr/>
        <w:tab/>
        <w:t xml:space="preserve">(2)  The qualified person </w:t>
      </w:r>
      <w:r>
        <w:rPr>
          <w:highlight w:val="yellow"/>
        </w:rPr>
        <w:t>shall</w:t>
      </w:r>
      <w:r>
        <w:rPr/>
        <w:t xml:space="preserve"> ensure that the following additional requirements are met as part of the records review:</w:t>
      </w:r>
    </w:p>
    <w:p>
      <w:pPr>
        <w:pStyle w:val="P16"/>
      </w:pPr>
      <w:r>
        <w:t>General</w:t>
      </w:r>
    </w:p>
    <w:p>
      <w:pPr>
        <w:pStyle w:val="P10"/>
      </w:pPr>
      <w:r>
        <w:tab/>
        <w:t>1.</w:t>
        <w:tab/>
        <w:t xml:space="preserve">Make all reasonable inquiries to obtain reasonably accessible records pertaining to the current use or uses and all past uses of the phase one property. </w:t>
      </w:r>
    </w:p>
    <w:p>
      <w:pPr>
        <w:pStyle w:val="P10"/>
      </w:pPr>
      <w:r>
        <w:tab/>
        <w:t>2.</w:t>
        <w:tab/>
        <w:t xml:space="preserve">Make all reasonable inquiries, including reference to the </w:t>
      </w:r>
      <w:r>
        <w:rPr>
          <w:rStyle w:val="C21"/>
        </w:rPr>
        <w:t>Catalogue of Canadian Fire Insurance Plans 1875-1975</w:t>
      </w:r>
      <w:r>
        <w:t>, to obtain the fire insurance plans for all parts of the phase one property.</w:t>
      </w:r>
    </w:p>
    <w:p>
      <w:pPr>
        <w:pStyle w:val="P10"/>
      </w:pPr>
      <w:r>
        <w:tab/>
        <w:t>3.</w:t>
        <w:tab/>
        <w:t xml:space="preserve">Prepare an up-to-date chronological chain of title that shows the owners’ names and dates of ownership for the phase one property based on a search of the title of the phase one property that goes back to the date of the first developed use of the phase one property, unless other information from the records review satisfies the objectives of the records review and a title search back to the date of the first developed use would not contribute to obtaining information about the environmental condition of the phase one property. </w:t>
      </w:r>
    </w:p>
    <w:p>
      <w:pPr>
        <w:pStyle w:val="P10"/>
      </w:pPr>
      <w:r>
        <w:tab/>
        <w:t>4.</w:t>
        <w:tab/>
        <w:t xml:space="preserve">Make all reasonable inquiries to obtain copies of reports prepared in respect of all or part of the phase one property by or on behalf of a current or former owner respecting environmental conditions at the phase one property including, </w:t>
      </w:r>
    </w:p>
    <w:p>
      <w:pPr>
        <w:pStyle w:val="P188"/>
      </w:pPr>
      <w:r>
        <w:tab/>
        <w:t>i.</w:t>
        <w:tab/>
        <w:t xml:space="preserve">environmental site assessment reports, </w:t>
      </w:r>
    </w:p>
    <w:p>
      <w:pPr>
        <w:pStyle w:val="P188"/>
      </w:pPr>
      <w:r>
        <w:tab/>
        <w:t>ii.</w:t>
        <w:tab/>
        <w:t xml:space="preserve">remediation reports, </w:t>
      </w:r>
    </w:p>
    <w:p>
      <w:pPr>
        <w:pStyle w:val="P188"/>
      </w:pPr>
      <w:r>
        <w:tab/>
        <w:t>iii.</w:t>
        <w:tab/>
        <w:t xml:space="preserve">reports prepared in response to an order or request of the Ministry, and </w:t>
      </w:r>
    </w:p>
    <w:p>
      <w:pPr>
        <w:pStyle w:val="P188"/>
      </w:pPr>
      <w:r>
        <w:tab/>
        <w:t>iv.</w:t>
        <w:tab/>
        <w:t xml:space="preserve">any other reports relating to the presence of a contaminant on, in or under the phase one property or the existence of an area of potential environmental concern. </w:t>
      </w:r>
    </w:p>
    <w:p>
      <w:pPr>
        <w:pStyle w:val="P10"/>
      </w:pPr>
      <w:r>
        <w:tab/>
        <w:t>5.</w:t>
        <w:tab/>
        <w:t>Make all reasonable inquiries to obtain records concerning the matters referred to in sections 13 and 14 of this Schedule.</w:t>
      </w:r>
    </w:p>
    <w:p>
      <w:pPr>
        <w:pStyle w:val="P10"/>
      </w:pPr>
      <w:r>
        <w:tab/>
        <w:t>6.</w:t>
        <w:tab/>
        <w:t>Review the documents obtained pursuant to paragraphs 1, 2, 4 and 5.</w:t>
      </w:r>
    </w:p>
    <w:p>
      <w:pPr>
        <w:pStyle w:val="P16"/>
      </w:pPr>
      <w:r>
        <w:t>Environmental Source Information</w:t>
      </w:r>
    </w:p>
    <w:p>
      <w:pPr>
        <w:pStyle w:val="P10"/>
      </w:pPr>
      <w:r>
        <w:tab/>
        <w:t>7.</w:t>
        <w:tab/>
        <w:t>Make all reasonable inquiries to obtain such of the following as are reasonably accessible and pertain, unless otherwise specified, to the phase one study area:</w:t>
      </w:r>
    </w:p>
    <w:p>
      <w:pPr>
        <w:pStyle w:val="P188"/>
      </w:pPr>
      <w:r>
        <w:tab/>
        <w:t>i.</w:t>
        <w:tab/>
        <w:t>National Pollutant Release Inventory information maintained by Environment Canada,</w:t>
      </w:r>
    </w:p>
    <w:p>
      <w:pPr>
        <w:pStyle w:val="P188"/>
      </w:pPr>
      <w:r>
        <w:tab/>
        <w:t>ii.</w:t>
        <w:tab/>
        <w:t>PCB information maintained by the Ministry,</w:t>
      </w:r>
    </w:p>
    <w:p>
      <w:pPr>
        <w:pStyle w:val="P188"/>
      </w:pPr>
      <w:r>
        <w:tab/>
        <w:t>iii.</w:t>
        <w:tab/>
        <w:t>environmental compliance approvals, permits to take water, certificates of property use or similar instruments related to the environmental condition of the phase one property and any property on, under or adjacent to the phase one property and issued pursuant to an Act administered by the Ministry, whether in force or not,</w:t>
      </w:r>
    </w:p>
    <w:p>
      <w:pPr>
        <w:pStyle w:val="P188"/>
      </w:pPr>
      <w:r>
        <w:tab/>
        <w:t>iv.</w:t>
        <w:tab/>
        <w:t>the inventory of coal gasification plants that is maintained by the Ministry,</w:t>
      </w:r>
    </w:p>
    <w:p>
      <w:pPr>
        <w:pStyle w:val="P188"/>
      </w:pPr>
      <w:r>
        <w:tab/>
        <w:t>v.</w:t>
        <w:tab/>
        <w:t>records concerning environmental incidents, orders, offences, spills, discharges of contaminants or inspections maintained by the Ministry where the incident, order, offence, spill, discharge or inspection affects the phase one property and any property on, under or adjacent to the phase one property,</w:t>
      </w:r>
    </w:p>
    <w:p>
      <w:pPr>
        <w:pStyle w:val="P188"/>
      </w:pPr>
      <w:r>
        <w:tab/>
        <w:t>vi.</w:t>
        <w:tab/>
        <w:t>waste management records, including current and historical waste storage locations and waste generator and waste receiver information maintained pursuant to Regulation 347 of the Revised Regulations of Ontario, 1990 (General — Waste Management) made under the Act, or its predecessors with respect to the phase one property and any property on, under or adjacent to the phase one property,</w:t>
      </w:r>
    </w:p>
    <w:p>
      <w:pPr>
        <w:pStyle w:val="P188"/>
      </w:pPr>
      <w:r>
        <w:tab/>
        <w:t>vii.</w:t>
        <w:tab/>
        <w:t>reports submitted to the Ministry related to the environmental conditions of the phase one property and any property on, under or adjacent to the phase one property,</w:t>
      </w:r>
    </w:p>
    <w:p>
      <w:pPr>
        <w:pStyle w:val="P188"/>
      </w:pPr>
      <w:r>
        <w:tab/>
        <w:t>viii.</w:t>
        <w:tab/>
        <w:t>retail fuel storage tanks information maintained by the Technical Standards and Safety Authority,</w:t>
      </w:r>
    </w:p>
    <w:p>
      <w:pPr>
        <w:pStyle w:val="P188"/>
      </w:pPr>
      <w:r>
        <w:tab/>
        <w:t>ix.</w:t>
        <w:tab/>
        <w:t>notices and instruments, including records of site condition, posted in the Registry,</w:t>
      </w:r>
    </w:p>
    <w:p>
      <w:pPr>
        <w:pStyle w:val="P188"/>
      </w:pPr>
      <w:r>
        <w:tab/>
        <w:t>x.</w:t>
        <w:tab/>
        <w:t>identification of areas of natural significance maintained by the Ministry of Natural Resources, and</w:t>
      </w:r>
    </w:p>
    <w:p>
      <w:pPr>
        <w:pStyle w:val="P188"/>
      </w:pPr>
      <w:r>
        <w:tab/>
        <w:t>xi.</w:t>
        <w:tab/>
        <w:t>landfill information maintained by the Ministry.</w:t>
      </w:r>
    </w:p>
    <w:p>
      <w:pPr>
        <w:pStyle w:val="P10"/>
      </w:pPr>
      <w:r>
        <w:tab/>
        <w:t>8.</w:t>
        <w:tab/>
        <w:t xml:space="preserve">Review the documents obtained pursuant to paragraph 7. </w:t>
      </w:r>
    </w:p>
    <w:p>
      <w:pPr>
        <w:pStyle w:val="P16"/>
      </w:pPr>
      <w:r>
        <w:t>Physical Setting Sources</w:t>
      </w:r>
    </w:p>
    <w:p>
      <w:pPr>
        <w:pStyle w:val="P10"/>
      </w:pPr>
      <w:r>
        <w:tab/>
        <w:t>9.</w:t>
        <w:tab/>
        <w:t>Make all reasonable inquiries to obtain a series of aerial photographs of the phase one study area that, as a whole,</w:t>
      </w:r>
    </w:p>
    <w:p>
      <w:pPr>
        <w:pStyle w:val="P188"/>
      </w:pPr>
      <w:r>
        <w:tab/>
        <w:t>i.</w:t>
        <w:tab/>
        <w:t>illustrate as much as possible of the period from the phase one property’s first developed use to the time of the phase one environmental site assessment,</w:t>
      </w:r>
    </w:p>
    <w:p>
      <w:pPr>
        <w:pStyle w:val="P188"/>
      </w:pPr>
      <w:r>
        <w:tab/>
        <w:t>ii.</w:t>
        <w:tab/>
        <w:t xml:space="preserve">identify the buildings and structures that were present on the phase one property from time to time throughout this period, </w:t>
      </w:r>
    </w:p>
    <w:p>
      <w:pPr>
        <w:pStyle w:val="P188"/>
      </w:pPr>
      <w:r>
        <w:tab/>
        <w:t>iii.</w:t>
        <w:tab/>
        <w:t>identify potentially contaminating activities within the phase one study area from time to time throughout this period, and</w:t>
      </w:r>
    </w:p>
    <w:p>
      <w:pPr>
        <w:pStyle w:val="P188"/>
      </w:pPr>
      <w:r>
        <w:tab/>
        <w:t>iv.</w:t>
        <w:tab/>
        <w:t xml:space="preserve">identify areas of potential environmental concern. </w:t>
      </w:r>
    </w:p>
    <w:p>
      <w:pPr>
        <w:pStyle w:val="P10"/>
      </w:pPr>
      <w:r>
        <w:tab/>
        <w:t>10.</w:t>
        <w:tab/>
        <w:t>Obtain one or more topographic maps (Ontario Base Map series), which illustrate the location of the phase one property in relation to any water bodies in the phase one study area and document regional topography.</w:t>
      </w:r>
    </w:p>
    <w:p>
      <w:pPr>
        <w:pStyle w:val="P10"/>
      </w:pPr>
      <w:r>
        <w:tab/>
        <w:t>11.</w:t>
        <w:tab/>
        <w:t>Make all reasonable inquiries to obtain one or more physiographic maps or other similar documents in order to define regional physiography in the phase one study area and to obtain information about the surficial soil and bedrock in the phase one study area.</w:t>
      </w:r>
    </w:p>
    <w:p>
      <w:pPr>
        <w:pStyle w:val="P10"/>
      </w:pPr>
      <w:r>
        <w:tab/>
        <w:t>12.</w:t>
        <w:tab/>
        <w:t>Make all reasonable inquiries to obtain one or more geological maps or other similar document in order to define the regional geology in the phase one study area and to obtain information about the stratigraphy of the overburden, from ground surface to bedrock, including approximate depth to bedrock and type of bedrock.</w:t>
      </w:r>
    </w:p>
    <w:p>
      <w:pPr>
        <w:pStyle w:val="P10"/>
      </w:pPr>
      <w:r>
        <w:tab/>
        <w:t>13.</w:t>
        <w:tab/>
        <w:t xml:space="preserve">Make all reasonable inquiries to obtain well records and other relevant data for any operating or abandoned wells, including all wells described or defined under the </w:t>
      </w:r>
      <w:r>
        <w:rPr>
          <w:rStyle w:val="C21"/>
        </w:rPr>
        <w:t>Ontario Water Resources Act</w:t>
      </w:r>
      <w:r>
        <w:rPr>
          <w:rStyle w:val="C21"/>
          <w:i w:val="1"/>
        </w:rPr>
        <w:t>,</w:t>
      </w:r>
      <w:r>
        <w:t xml:space="preserve"> in the phase one study area in order to identify the presence of such wells and to make appropriate use of the records and data to help determine the hydrogeological and geological characteristics of the phase one study area and describe, </w:t>
      </w:r>
    </w:p>
    <w:p>
      <w:pPr>
        <w:pStyle w:val="P188"/>
      </w:pPr>
      <w:r>
        <w:tab/>
        <w:t>i.</w:t>
        <w:tab/>
        <w:t xml:space="preserve">the location of any such wells, </w:t>
      </w:r>
    </w:p>
    <w:p>
      <w:pPr>
        <w:pStyle w:val="P188"/>
      </w:pPr>
      <w:r>
        <w:tab/>
        <w:t>ii.</w:t>
        <w:tab/>
        <w:t xml:space="preserve">the stratigraphy of the overburden, from ground surface to bedrock,  </w:t>
      </w:r>
    </w:p>
    <w:p>
      <w:pPr>
        <w:pStyle w:val="P188"/>
      </w:pPr>
      <w:r>
        <w:tab/>
        <w:t>iii.</w:t>
        <w:tab/>
        <w:t>approximate depth to bedrock, and</w:t>
      </w:r>
    </w:p>
    <w:p>
      <w:pPr>
        <w:pStyle w:val="P188"/>
      </w:pPr>
      <w:r>
        <w:tab/>
        <w:t>iv.</w:t>
        <w:tab/>
        <w:t>approximate depth to the water table.</w:t>
      </w:r>
    </w:p>
    <w:p>
      <w:pPr>
        <w:pStyle w:val="P16"/>
      </w:pPr>
      <w:r>
        <w:t>Site Operating Records</w:t>
      </w:r>
    </w:p>
    <w:p>
      <w:pPr>
        <w:pStyle w:val="P10"/>
      </w:pPr>
      <w:r>
        <w:tab/>
        <w:t>14.</w:t>
        <w:tab/>
        <w:t>Where the phase one property is an enhanced investigation property that is currently being used, in whole or in part, for one of the uses described in clause 32 (1) (b) of the regulation, review all of the following, as are applicable and reasonably accessible otherwise than as described in clause 22 (2) (c) or (d) of the regulation, in respect of the property,</w:t>
      </w:r>
    </w:p>
    <w:p>
      <w:pPr>
        <w:pStyle w:val="P188"/>
      </w:pPr>
      <w:r>
        <w:tab/>
        <w:t>i.</w:t>
        <w:tab/>
        <w:t>regulatory permits and records related to areas of potential environmental concern,</w:t>
      </w:r>
    </w:p>
    <w:p>
      <w:pPr>
        <w:pStyle w:val="P188"/>
      </w:pPr>
      <w:r>
        <w:tab/>
        <w:t>ii.</w:t>
        <w:tab/>
        <w:t>material safety data sheets,</w:t>
      </w:r>
    </w:p>
    <w:p>
      <w:pPr>
        <w:pStyle w:val="P188"/>
      </w:pPr>
      <w:r>
        <w:tab/>
        <w:t>iii.</w:t>
        <w:tab/>
        <w:t>underground utility drawings,</w:t>
      </w:r>
    </w:p>
    <w:p>
      <w:pPr>
        <w:pStyle w:val="P188"/>
      </w:pPr>
      <w:r>
        <w:tab/>
        <w:t>iv.</w:t>
        <w:tab/>
        <w:t>inventories of chemicals, chemical usage and chemical storage areas,</w:t>
      </w:r>
    </w:p>
    <w:p>
      <w:pPr>
        <w:pStyle w:val="P188"/>
      </w:pPr>
      <w:r>
        <w:tab/>
        <w:t>v.</w:t>
        <w:tab/>
        <w:t>inventory of above ground storage tanks and underground storage tanks,</w:t>
      </w:r>
    </w:p>
    <w:p>
      <w:pPr>
        <w:pStyle w:val="P188"/>
      </w:pPr>
      <w:r>
        <w:tab/>
        <w:t>vi.</w:t>
        <w:tab/>
        <w:t>environmental monitoring data, including data created in response to an order or request of the Ministry,</w:t>
      </w:r>
    </w:p>
    <w:p>
      <w:pPr>
        <w:pStyle w:val="P188"/>
      </w:pPr>
      <w:r>
        <w:tab/>
        <w:t>vii.</w:t>
        <w:tab/>
        <w:t xml:space="preserve">waste management records, including current and historical waste storage locations and waste generator and waste receiver information maintained pursuant to Regulation 347 of the Revised Regulations of Ontario, 1990 (General — Waste Management) made under the Act, or its predecessors, </w:t>
      </w:r>
    </w:p>
    <w:p>
      <w:pPr>
        <w:pStyle w:val="P188"/>
      </w:pPr>
      <w:r>
        <w:tab/>
        <w:t>viii.</w:t>
        <w:tab/>
        <w:t xml:space="preserve">process, production and maintenance documents related to areas of potential environmental concern, </w:t>
      </w:r>
    </w:p>
    <w:p>
      <w:pPr>
        <w:pStyle w:val="P188"/>
      </w:pPr>
      <w:r>
        <w:t xml:space="preserve">  </w:t>
      </w:r>
      <w:r>
        <w:rPr/>
        <w:tab/>
        <w:t>ix.</w:t>
        <w:tab/>
        <w:t xml:space="preserve">records of spills and records of discharges of contaminants, including records of spills and records of discharges of contaminants of which notice is </w:t>
      </w:r>
      <w:r>
        <w:rPr>
          <w:highlight w:val="cyan"/>
        </w:rPr>
        <w:t>required</w:t>
      </w:r>
      <w:r>
        <w:rPr/>
        <w:t xml:space="preserve"> to be given to the Ministry under the Act and records of such spills and discharges </w:t>
      </w:r>
      <w:r>
        <w:rPr>
          <w:highlight w:val="cyan"/>
        </w:rPr>
        <w:t>required</w:t>
      </w:r>
      <w:r>
        <w:rPr/>
        <w:t xml:space="preserve"> to be kept pursuant to Ontario Regulation 675/98 (Classification and Exemption of Spills and Reporting of Discharges) made under the Act,</w:t>
      </w:r>
    </w:p>
    <w:p>
      <w:pPr>
        <w:pStyle w:val="P188"/>
      </w:pPr>
      <w:r>
        <w:tab/>
        <w:t>x.</w:t>
        <w:tab/>
        <w:t xml:space="preserve">emergency response and contingency plans, including spill prevention and contingency plans prepared pursuant to section 91.1 of the Act, and Ontario Regulation 224/07 (Spill Prevention and Contingency Plans) made under the Act, </w:t>
      </w:r>
    </w:p>
    <w:p>
      <w:pPr>
        <w:pStyle w:val="P188"/>
      </w:pPr>
      <w:r>
        <w:tab/>
        <w:t>xi.</w:t>
        <w:tab/>
        <w:t>environmental audit reports, and</w:t>
      </w:r>
    </w:p>
    <w:p>
      <w:pPr>
        <w:pStyle w:val="P188"/>
      </w:pPr>
      <w:r>
        <w:tab/>
        <w:t>xii.</w:t>
        <w:tab/>
        <w:t>site plan of facility showing areas of production and manufacturing.</w:t>
      </w:r>
    </w:p>
    <w:p>
      <w:pPr>
        <w:pStyle w:val="P10"/>
      </w:pPr>
      <w:r>
        <w:t xml:space="preserve">  </w:t>
      </w:r>
      <w:r>
        <w:rPr/>
        <w:tab/>
        <w:t>15.</w:t>
        <w:tab/>
        <w:t xml:space="preserve">Where the phase one property is an enhanced investigation property, in whole or in part, because the property had been put to a use that is no longer being carried on, all reasonable inquiries </w:t>
      </w:r>
      <w:r>
        <w:rPr>
          <w:highlight w:val="yellow"/>
        </w:rPr>
        <w:t>shall</w:t>
      </w:r>
      <w:r>
        <w:rPr/>
        <w:t xml:space="preserve"> be made to obtain and review the material referred to in paragraph 14 with respect to the former use.</w:t>
      </w:r>
    </w:p>
    <w:p>
      <w:pPr>
        <w:pStyle w:val="P253"/>
      </w:pPr>
      <w:r>
        <w:t xml:space="preserve">  </w:t>
      </w:r>
      <w:r>
        <w:rPr/>
        <w:tab/>
        <w:t xml:space="preserve">(3)  If a document </w:t>
      </w:r>
      <w:r>
        <w:rPr>
          <w:highlight w:val="cyan"/>
        </w:rPr>
        <w:t>required</w:t>
      </w:r>
      <w:r>
        <w:rPr/>
        <w:t xml:space="preserve"> by the records review is obtained from one source, it need not be obtained again from another source.</w:t>
      </w:r>
    </w:p>
    <w:p>
      <w:pPr>
        <w:pStyle w:val="P220"/>
      </w:pPr>
      <w:bookmarkStart w:id="99" w:name="BK98"/>
      <w:bookmarkEnd w:id="99"/>
      <w:r>
        <w:t>Part IIi</w:t>
        <w:br w:type="textWrapping"/>
        <w:t>Interviews</w:t>
      </w:r>
    </w:p>
    <w:p>
      <w:pPr>
        <w:pStyle w:val="P147"/>
      </w:pPr>
      <w:r>
        <w:t xml:space="preserve">Interviews, specific objectives </w:t>
      </w:r>
    </w:p>
    <w:p>
      <w:pPr>
        <w:pStyle w:val="P29"/>
      </w:pPr>
      <w:r>
        <w:tab/>
        <w:t>4.  The following are the specific objectives of conducting the phase one environmental site assessment interviews:</w:t>
      </w:r>
    </w:p>
    <w:p>
      <w:pPr>
        <w:pStyle w:val="P10"/>
      </w:pPr>
      <w:r>
        <w:tab/>
        <w:t>1.</w:t>
        <w:tab/>
        <w:t>To obtain information to assist in determining if an area of potential environmental concern exists.</w:t>
      </w:r>
    </w:p>
    <w:p>
      <w:pPr>
        <w:pStyle w:val="P10"/>
      </w:pPr>
      <w:r>
        <w:tab/>
        <w:t>2.</w:t>
        <w:tab/>
        <w:t xml:space="preserve">To identify details of potentially contaminating activities or potential contaminant pathways in, on or under the phase one property. </w:t>
      </w:r>
    </w:p>
    <w:p>
      <w:pPr>
        <w:pStyle w:val="P147"/>
      </w:pPr>
      <w:r>
        <w:t>Interviews, role of qualified person</w:t>
      </w:r>
    </w:p>
    <w:p>
      <w:pPr>
        <w:pStyle w:val="P29"/>
      </w:pPr>
      <w:r>
        <w:t xml:space="preserve">  </w:t>
      </w:r>
      <w:r>
        <w:rPr/>
        <w:tab/>
        <w:t xml:space="preserve">5.  Subject to section 6, the qualified person </w:t>
      </w:r>
      <w:r>
        <w:rPr>
          <w:highlight w:val="yellow"/>
        </w:rPr>
        <w:t>shall</w:t>
      </w:r>
      <w:r>
        <w:rPr/>
        <w:t xml:space="preserve"> select persons to be interviewed, determine the timing and method of the interviews, and select the topics for each interview.</w:t>
      </w:r>
    </w:p>
    <w:p>
      <w:pPr>
        <w:pStyle w:val="P147"/>
      </w:pPr>
      <w:r>
        <w:t>Persons to be interviewed</w:t>
      </w:r>
    </w:p>
    <w:p>
      <w:pPr>
        <w:pStyle w:val="P29"/>
      </w:pPr>
      <w:r>
        <w:t xml:space="preserve">  </w:t>
      </w:r>
      <w:r>
        <w:rPr/>
        <w:tab/>
        <w:t xml:space="preserve">6.  (1)  The qualified person </w:t>
      </w:r>
      <w:r>
        <w:rPr>
          <w:highlight w:val="yellow"/>
        </w:rPr>
        <w:t>shall</w:t>
      </w:r>
      <w:r>
        <w:rPr/>
        <w:t xml:space="preserve"> ensure that the following persons are interviewed:</w:t>
      </w:r>
    </w:p>
    <w:p>
      <w:pPr>
        <w:pStyle w:val="P10"/>
      </w:pPr>
      <w:r>
        <w:tab/>
        <w:t>1.</w:t>
        <w:tab/>
        <w:t>A current owner or a current occupant of the phase one property, where one can be identified, or an individual with control of or authority over the owner or occupant, where the owner or occupant is not an individual.</w:t>
      </w:r>
    </w:p>
    <w:p>
      <w:pPr>
        <w:pStyle w:val="P10"/>
      </w:pPr>
      <w:r>
        <w:tab/>
        <w:t>2.</w:t>
        <w:tab/>
        <w:t>The key site manager for each use, where the phase one property is an enhanced investigation property currently being used, in whole or in part, as an industrial property or a commercial property described in clause 32 (1) (b) of the regulation.</w:t>
      </w:r>
    </w:p>
    <w:p>
      <w:pPr>
        <w:pStyle w:val="P253"/>
      </w:pPr>
      <w:r>
        <w:t xml:space="preserve">  </w:t>
      </w:r>
      <w:r>
        <w:rPr/>
        <w:tab/>
        <w:t xml:space="preserve">(2)  The qualified person </w:t>
      </w:r>
      <w:r>
        <w:rPr>
          <w:highlight w:val="yellow"/>
        </w:rPr>
        <w:t>shall</w:t>
      </w:r>
      <w:r>
        <w:rPr/>
        <w:t xml:space="preserve"> make all reasonable efforts to ensure that the following persons are interviewed: </w:t>
      </w:r>
    </w:p>
    <w:p>
      <w:pPr>
        <w:pStyle w:val="P10"/>
      </w:pPr>
      <w:r>
        <w:tab/>
        <w:t>1.</w:t>
        <w:tab/>
        <w:t>All persons relevant to meeting the general and specific objectives of the phase one environmental site assessment as determined by the qualified person.</w:t>
      </w:r>
    </w:p>
    <w:p>
      <w:pPr>
        <w:pStyle w:val="P10"/>
      </w:pPr>
      <w:r>
        <w:tab/>
        <w:t>2.</w:t>
        <w:tab/>
        <w:t>Where the phase one property is an enhanced investigation property, at least one person with detailed knowledge of site activities identified by the qualified person and referred to as the key site manager, for each use included among the uses referred to in clause 32 (1) (b) of the regulation that is no longer being carried out at the phase one property but that has been carried on at the phase one property.</w:t>
      </w:r>
    </w:p>
    <w:p>
      <w:pPr>
        <w:pStyle w:val="P10"/>
      </w:pPr>
      <w:r>
        <w:tab/>
        <w:t>3.</w:t>
        <w:tab/>
        <w:t>Where no owner or occupant of the phase one property can be identified, at least one owner or occupant of a property in the phase one study area and one provincial or municipal government official, each of whom is familiar with the phase one property and its history, as determined by the qualified person having regard to the objectives of a phase one environmental site assessment.</w:t>
      </w:r>
    </w:p>
    <w:p>
      <w:pPr>
        <w:pStyle w:val="P147"/>
      </w:pPr>
      <w:r>
        <w:t>Persons with specific knowledge</w:t>
      </w:r>
    </w:p>
    <w:p>
      <w:pPr>
        <w:pStyle w:val="P29"/>
      </w:pPr>
      <w:r>
        <w:t xml:space="preserve">  </w:t>
      </w:r>
      <w:r>
        <w:rPr/>
        <w:tab/>
        <w:t xml:space="preserve">7.  (1)  Where the phase one property is an enhanced investigation property, the owner of the property </w:t>
      </w:r>
      <w:r>
        <w:rPr>
          <w:highlight w:val="yellow"/>
        </w:rPr>
        <w:t>shall</w:t>
      </w:r>
      <w:r>
        <w:rPr/>
        <w:t xml:space="preserve"> provide to the qualified person the information in the owner’s possession or control concerning persons with detailed knowledge of site activities with respect to any use or activity described in subsection 32 (1) of the regulation which is currently or was formerly being carried on at the phase one property.</w:t>
      </w:r>
    </w:p>
    <w:p>
      <w:pPr>
        <w:pStyle w:val="P253"/>
      </w:pPr>
      <w:r>
        <w:t xml:space="preserve">  </w:t>
      </w:r>
      <w:r>
        <w:rPr/>
        <w:tab/>
        <w:t xml:space="preserve">(2)  The qualified person </w:t>
      </w:r>
      <w:r>
        <w:rPr>
          <w:highlight w:val="yellow"/>
        </w:rPr>
        <w:t>shall</w:t>
      </w:r>
      <w:r>
        <w:rPr/>
        <w:t xml:space="preserve"> make all reasonable efforts to ensure that at least one person with detailed knowledge of site activities identified under subsection (1) is present during the site reconnaissance component of the phase one environmental site assessment.</w:t>
      </w:r>
    </w:p>
    <w:p>
      <w:pPr>
        <w:pStyle w:val="P147"/>
      </w:pPr>
      <w:r>
        <w:t>Conduct of the interviews</w:t>
      </w:r>
    </w:p>
    <w:p>
      <w:pPr>
        <w:pStyle w:val="P29"/>
      </w:pPr>
      <w:r>
        <w:t xml:space="preserve">  </w:t>
      </w:r>
      <w:r>
        <w:rPr/>
        <w:tab/>
        <w:t xml:space="preserve">8.  The phase one environmental site assessment interviews </w:t>
      </w:r>
      <w:r>
        <w:rPr>
          <w:highlight w:val="yellow"/>
        </w:rPr>
        <w:t>shall</w:t>
      </w:r>
      <w:r>
        <w:rPr/>
        <w:t xml:space="preserve"> be conducted as follows:</w:t>
      </w:r>
    </w:p>
    <w:p>
      <w:pPr>
        <w:pStyle w:val="P10"/>
      </w:pPr>
      <w:r>
        <w:t xml:space="preserve">  </w:t>
      </w:r>
      <w:r>
        <w:rPr/>
        <w:tab/>
        <w:t>1.</w:t>
        <w:tab/>
        <w:t xml:space="preserve">The qualified person </w:t>
      </w:r>
      <w:r>
        <w:rPr>
          <w:highlight w:val="yellow"/>
        </w:rPr>
        <w:t>shall</w:t>
      </w:r>
      <w:r>
        <w:rPr/>
        <w:t xml:space="preserve"> design all interviews. Interviews </w:t>
      </w:r>
      <w:r>
        <w:rPr>
          <w:highlight w:val="yellow"/>
        </w:rPr>
        <w:t>shall</w:t>
      </w:r>
      <w:r>
        <w:rPr/>
        <w:t xml:space="preserve">, to the degree practicable, include questions about all matters referred to in sections 13 and 14, including questions about the former uses of the property, and such questions </w:t>
      </w:r>
      <w:r>
        <w:rPr>
          <w:highlight w:val="yellow"/>
        </w:rPr>
        <w:t>shall</w:t>
      </w:r>
      <w:r>
        <w:rPr/>
        <w:t>, unless no one is accompanying the person conducting the site reconnaissance, be asked during the site reconnaissance in addition to being asked of any other person being interviewed who may be able to answer them.</w:t>
      </w:r>
    </w:p>
    <w:p>
      <w:pPr>
        <w:pStyle w:val="P10"/>
      </w:pPr>
      <w:r>
        <w:t xml:space="preserve">  </w:t>
      </w:r>
      <w:r>
        <w:rPr/>
        <w:tab/>
        <w:t>2.</w:t>
        <w:tab/>
        <w:t xml:space="preserve">The date, place and method of the interview and the name of the person being interviewed, the reason why the person was identified as an interview subject and all relevant information concerning potentially contaminating activity and areas of potential environmental concern </w:t>
      </w:r>
      <w:r>
        <w:rPr>
          <w:highlight w:val="yellow"/>
        </w:rPr>
        <w:t>shall</w:t>
      </w:r>
      <w:r>
        <w:rPr/>
        <w:t xml:space="preserve"> be noted in writing by the interviewer.</w:t>
      </w:r>
    </w:p>
    <w:p>
      <w:pPr>
        <w:pStyle w:val="P10"/>
      </w:pPr>
      <w:r>
        <w:t xml:space="preserve">  </w:t>
      </w:r>
      <w:r>
        <w:rPr/>
        <w:tab/>
        <w:t>3.</w:t>
        <w:tab/>
        <w:t xml:space="preserve">Information gleaned through interviews </w:t>
      </w:r>
      <w:r>
        <w:rPr>
          <w:highlight w:val="yellow"/>
        </w:rPr>
        <w:t>shall</w:t>
      </w:r>
      <w:r>
        <w:rPr/>
        <w:t xml:space="preserve"> be compared to other information sources in order to assess the validity of the information from the interview, and such comparisons </w:t>
      </w:r>
      <w:r>
        <w:rPr>
          <w:highlight w:val="yellow"/>
        </w:rPr>
        <w:t>shall</w:t>
      </w:r>
      <w:r>
        <w:rPr/>
        <w:t xml:space="preserve"> be documented by the interviewer or other person conducting the comparison. </w:t>
      </w:r>
    </w:p>
    <w:p>
      <w:pPr>
        <w:pStyle w:val="P10"/>
      </w:pPr>
      <w:r>
        <w:t xml:space="preserve">  </w:t>
      </w:r>
      <w:r>
        <w:rPr/>
        <w:tab/>
        <w:t>4.</w:t>
        <w:tab/>
        <w:t xml:space="preserve">A written summary of each interview </w:t>
      </w:r>
      <w:r>
        <w:rPr>
          <w:highlight w:val="yellow"/>
        </w:rPr>
        <w:t>shall</w:t>
      </w:r>
      <w:r>
        <w:rPr/>
        <w:t xml:space="preserve"> be prepared, which </w:t>
      </w:r>
      <w:r>
        <w:rPr>
          <w:highlight w:val="yellow"/>
        </w:rPr>
        <w:t>shall</w:t>
      </w:r>
      <w:r>
        <w:rPr/>
        <w:t xml:space="preserve"> include consideration of the interviewer’s notes and the assessment of the validity of information from each interview. </w:t>
      </w:r>
    </w:p>
    <w:p>
      <w:pPr>
        <w:pStyle w:val="P220"/>
      </w:pPr>
      <w:bookmarkStart w:id="100" w:name="BK99"/>
      <w:bookmarkEnd w:id="100"/>
      <w:r>
        <w:t>Part IV</w:t>
        <w:br w:type="textWrapping"/>
        <w:t>Site Reconnaissance</w:t>
      </w:r>
    </w:p>
    <w:p>
      <w:pPr>
        <w:pStyle w:val="P147"/>
      </w:pPr>
      <w:r>
        <w:t>Site reconnaissance, specific objectives</w:t>
      </w:r>
    </w:p>
    <w:p>
      <w:pPr>
        <w:pStyle w:val="P29"/>
      </w:pPr>
      <w:r>
        <w:tab/>
        <w:t>9.  The following are the specific objectives of the site reconnaissance component of a phase one environmental site assessment:</w:t>
      </w:r>
    </w:p>
    <w:p>
      <w:pPr>
        <w:pStyle w:val="P10"/>
      </w:pPr>
      <w:r>
        <w:tab/>
        <w:t>1.</w:t>
        <w:tab/>
        <w:t xml:space="preserve">To determine if areas of potential environmental concern exist through observations about current and past uses and potentially contaminating activity on, in or under the phase one property and, as practicable, current and past uses and activities and potentially contaminating activity in the phase one study area. </w:t>
      </w:r>
    </w:p>
    <w:p>
      <w:pPr>
        <w:pStyle w:val="P10"/>
      </w:pPr>
      <w:r>
        <w:tab/>
        <w:t>2.</w:t>
        <w:tab/>
        <w:t>To identify details of potential contaminant pathways on, in or under the phase one property and areas of potential environmental concern and contaminants of potential concern.</w:t>
      </w:r>
    </w:p>
    <w:p>
      <w:pPr>
        <w:pStyle w:val="P147"/>
      </w:pPr>
      <w:r>
        <w:t>Obligation of owner</w:t>
      </w:r>
    </w:p>
    <w:p>
      <w:pPr>
        <w:pStyle w:val="P29"/>
      </w:pPr>
      <w:r>
        <w:t xml:space="preserve">  </w:t>
      </w:r>
      <w:r>
        <w:rPr/>
        <w:tab/>
        <w:t xml:space="preserve">10.  The owner of the phase one property </w:t>
      </w:r>
      <w:r>
        <w:rPr>
          <w:highlight w:val="yellow"/>
        </w:rPr>
        <w:t>shall</w:t>
      </w:r>
      <w:r>
        <w:rPr/>
        <w:t xml:space="preserve"> grant access and ensure that access is granted by any occupant of the phase one property who is not the owner to the qualified person and to persons supervised by the qualified person for purposes of conducting the site reconnaissance, to enable them to investigate the entire phase one property.</w:t>
      </w:r>
    </w:p>
    <w:p>
      <w:pPr>
        <w:pStyle w:val="P147"/>
      </w:pPr>
      <w:r>
        <w:t>Timing of site reconnaissance</w:t>
      </w:r>
    </w:p>
    <w:p>
      <w:pPr>
        <w:pStyle w:val="P29"/>
      </w:pPr>
      <w:r>
        <w:t xml:space="preserve">  </w:t>
      </w:r>
      <w:r>
        <w:rPr/>
        <w:tab/>
        <w:t xml:space="preserve">11.  The site reconnaissance </w:t>
      </w:r>
      <w:r>
        <w:rPr>
          <w:highlight w:val="yellow"/>
        </w:rPr>
        <w:t>shall</w:t>
      </w:r>
      <w:r>
        <w:rPr/>
        <w:t xml:space="preserve"> occur after the preliminary records review and </w:t>
      </w:r>
      <w:r>
        <w:rPr>
          <w:highlight w:val="yellow"/>
        </w:rPr>
        <w:t>shall</w:t>
      </w:r>
      <w:r>
        <w:rPr/>
        <w:t xml:space="preserve"> consist of an investigation of the phase one study area, including the phase one property, on one or more occasions.</w:t>
      </w:r>
    </w:p>
    <w:p>
      <w:pPr>
        <w:pStyle w:val="P147"/>
      </w:pPr>
      <w:r>
        <w:t>Site reconnaissance, general requirements</w:t>
      </w:r>
    </w:p>
    <w:p>
      <w:pPr>
        <w:pStyle w:val="P29"/>
      </w:pPr>
      <w:r>
        <w:tab/>
        <w:t>12.  The following are the general requirements for the site reconnaissance:</w:t>
      </w:r>
    </w:p>
    <w:p>
      <w:pPr>
        <w:pStyle w:val="P10"/>
      </w:pPr>
      <w:r>
        <w:t xml:space="preserve">  </w:t>
      </w:r>
      <w:r>
        <w:rPr/>
        <w:tab/>
        <w:t>1.</w:t>
        <w:tab/>
        <w:t xml:space="preserve">The qualified person or a person supervised by the qualified person </w:t>
      </w:r>
      <w:r>
        <w:rPr>
          <w:highlight w:val="yellow"/>
        </w:rPr>
        <w:t>shall</w:t>
      </w:r>
      <w:r>
        <w:rPr/>
        <w:t xml:space="preserve"> physically attend at the phase one property and investigate it.</w:t>
      </w:r>
    </w:p>
    <w:p>
      <w:pPr>
        <w:pStyle w:val="P10"/>
      </w:pPr>
      <w:r>
        <w:t xml:space="preserve">  </w:t>
      </w:r>
      <w:r>
        <w:rPr/>
        <w:tab/>
        <w:t>2.</w:t>
        <w:tab/>
        <w:t xml:space="preserve">The qualified person or a person supervised by the qualified person </w:t>
      </w:r>
      <w:r>
        <w:rPr>
          <w:highlight w:val="yellow"/>
        </w:rPr>
        <w:t>shall</w:t>
      </w:r>
      <w:r>
        <w:rPr/>
        <w:t xml:space="preserve"> conduct investigation of the remaining properties within the phase one study area from publicly accessible areas.</w:t>
      </w:r>
    </w:p>
    <w:p>
      <w:pPr>
        <w:pStyle w:val="P10"/>
      </w:pPr>
      <w:r>
        <w:t xml:space="preserve">  </w:t>
      </w:r>
      <w:r>
        <w:rPr/>
        <w:tab/>
        <w:t>3.</w:t>
        <w:tab/>
        <w:t xml:space="preserve">The following </w:t>
      </w:r>
      <w:r>
        <w:rPr>
          <w:highlight w:val="yellow"/>
        </w:rPr>
        <w:t>shall</w:t>
      </w:r>
      <w:r>
        <w:rPr/>
        <w:t xml:space="preserve"> be noted during each investigation,</w:t>
      </w:r>
    </w:p>
    <w:p>
      <w:pPr>
        <w:pStyle w:val="P188"/>
      </w:pPr>
      <w:r>
        <w:tab/>
        <w:t>i.</w:t>
        <w:tab/>
        <w:t>date and time of the investigation,</w:t>
      </w:r>
    </w:p>
    <w:p>
      <w:pPr>
        <w:pStyle w:val="P188"/>
      </w:pPr>
      <w:r>
        <w:tab/>
        <w:t>ii.</w:t>
        <w:tab/>
        <w:t>weather conditions,</w:t>
      </w:r>
    </w:p>
    <w:p>
      <w:pPr>
        <w:pStyle w:val="P188"/>
      </w:pPr>
      <w:r>
        <w:tab/>
        <w:t>iii.</w:t>
        <w:tab/>
        <w:t>the length of time of the investigation,</w:t>
      </w:r>
    </w:p>
    <w:p>
      <w:pPr>
        <w:pStyle w:val="P188"/>
      </w:pPr>
      <w:r>
        <w:tab/>
        <w:t>iv.</w:t>
        <w:tab/>
        <w:t>whether the facility was operating at the time of the investigation, where the phase one property is an enhanced investigation property that is currently being used for one of the uses described in clause 32 (1) (b) of the regulation, and</w:t>
      </w:r>
    </w:p>
    <w:p>
      <w:pPr>
        <w:pStyle w:val="P188"/>
      </w:pPr>
      <w:r>
        <w:tab/>
        <w:t>v.</w:t>
        <w:tab/>
        <w:t xml:space="preserve">the name and qualifications of the person conducting the investigation. </w:t>
      </w:r>
    </w:p>
    <w:p>
      <w:pPr>
        <w:pStyle w:val="P10"/>
      </w:pPr>
      <w:r>
        <w:t xml:space="preserve">  </w:t>
      </w:r>
      <w:r>
        <w:rPr/>
        <w:tab/>
        <w:t>4.</w:t>
        <w:tab/>
        <w:t xml:space="preserve">The qualified person or a person supervised by the qualified person </w:t>
      </w:r>
      <w:r>
        <w:rPr>
          <w:highlight w:val="yellow"/>
        </w:rPr>
        <w:t>shall</w:t>
      </w:r>
      <w:r>
        <w:rPr/>
        <w:t>,</w:t>
      </w:r>
    </w:p>
    <w:p>
      <w:pPr>
        <w:pStyle w:val="P188"/>
      </w:pPr>
      <w:r>
        <w:tab/>
        <w:t>i.</w:t>
        <w:tab/>
        <w:t>take photographs of the phase one property, including of the exterior and interior portions of buildings or structures on the property, in order to document any areas of potential environmental concern and illustrate any relevant structures and areas of disturbed soils such as fill areas,</w:t>
      </w:r>
    </w:p>
    <w:p>
      <w:pPr>
        <w:pStyle w:val="P188"/>
      </w:pPr>
      <w:r>
        <w:tab/>
        <w:t>ii.</w:t>
        <w:tab/>
        <w:t>take photographs of the phase one study area, as practicable, in order to document any potentially contaminating activity which may be contributing to or causing an area of potential environmental concern and illustrate any relevant structures and areas of disturbed soils such as fill areas, and</w:t>
      </w:r>
    </w:p>
    <w:p>
      <w:pPr>
        <w:pStyle w:val="P188"/>
      </w:pPr>
      <w:r>
        <w:tab/>
        <w:t>iii.</w:t>
        <w:tab/>
        <w:t>prepare a written description and explanation of the photographs taken pursuant to subparagraphs i and ii, including an orientation by compass of the photograph and a description of the photograph with respect to other photographs, records and figures.</w:t>
      </w:r>
    </w:p>
    <w:p>
      <w:pPr>
        <w:pStyle w:val="P147"/>
      </w:pPr>
      <w:r>
        <w:t>Specific observations at phase one property</w:t>
      </w:r>
    </w:p>
    <w:p>
      <w:pPr>
        <w:pStyle w:val="P29"/>
      </w:pPr>
      <w:r>
        <w:t xml:space="preserve">  </w:t>
      </w:r>
      <w:r>
        <w:rPr/>
        <w:tab/>
        <w:t xml:space="preserve">13.  (1)  At the phase one property, the following </w:t>
      </w:r>
      <w:r>
        <w:rPr>
          <w:highlight w:val="yellow"/>
        </w:rPr>
        <w:t>shall</w:t>
      </w:r>
      <w:r>
        <w:rPr/>
        <w:t xml:space="preserve"> be carried out:</w:t>
      </w:r>
    </w:p>
    <w:p>
      <w:pPr>
        <w:pStyle w:val="P10"/>
      </w:pPr>
      <w:r>
        <w:tab/>
        <w:t>1.</w:t>
        <w:tab/>
        <w:t xml:space="preserve">Investigations of structures sufficient to obtain and document the following, </w:t>
      </w:r>
    </w:p>
    <w:p>
      <w:pPr>
        <w:pStyle w:val="P188"/>
      </w:pPr>
      <w:r>
        <w:tab/>
        <w:t>i.</w:t>
        <w:tab/>
        <w:t xml:space="preserve">a general description of structures and other improvements, including the number and age of buildings, </w:t>
      </w:r>
    </w:p>
    <w:p>
      <w:pPr>
        <w:pStyle w:val="P188"/>
      </w:pPr>
      <w:r>
        <w:tab/>
        <w:t>ii.</w:t>
        <w:tab/>
        <w:t>a general description of the number, age and depth of below-ground structures,</w:t>
      </w:r>
    </w:p>
    <w:p>
      <w:pPr>
        <w:pStyle w:val="P188"/>
      </w:pPr>
      <w:r>
        <w:tab/>
        <w:t>iii.</w:t>
        <w:tab/>
        <w:t>details of all tanks, above and below ground, at the phase one property, including the material and method of construction of the tank, tank age, tank contents and tank volume, whether the tank is in use or not, and</w:t>
      </w:r>
    </w:p>
    <w:p>
      <w:pPr>
        <w:pStyle w:val="P188"/>
      </w:pPr>
      <w:r>
        <w:tab/>
        <w:t>iv.</w:t>
        <w:tab/>
        <w:t>any potable and non-potable water sources.</w:t>
      </w:r>
    </w:p>
    <w:p>
      <w:pPr>
        <w:pStyle w:val="P10"/>
      </w:pPr>
      <w:r>
        <w:tab/>
        <w:t>2.</w:t>
        <w:tab/>
        <w:t>Inquiries about the type and approximate location of underground utility and service corridors, such as sewer, water, electrical or gas lines, located on, in or under the phase one property.</w:t>
      </w:r>
    </w:p>
    <w:p>
      <w:pPr>
        <w:pStyle w:val="P10"/>
      </w:pPr>
      <w:r>
        <w:tab/>
        <w:t>3.</w:t>
        <w:tab/>
        <w:t>Inquiries about, and as practicable, investigations of the interior of any buildings or structures at the phase one property so as to identify and document the following:</w:t>
      </w:r>
    </w:p>
    <w:p>
      <w:pPr>
        <w:pStyle w:val="P188"/>
      </w:pPr>
      <w:r>
        <w:tab/>
        <w:t>i.</w:t>
        <w:tab/>
        <w:t>exit and entry points,</w:t>
      </w:r>
    </w:p>
    <w:p>
      <w:pPr>
        <w:pStyle w:val="P188"/>
      </w:pPr>
      <w:r>
        <w:tab/>
        <w:t>ii.</w:t>
        <w:tab/>
        <w:t>details of existing and former heating systems, including type and fuel source,</w:t>
      </w:r>
    </w:p>
    <w:p>
      <w:pPr>
        <w:pStyle w:val="P188"/>
      </w:pPr>
      <w:r>
        <w:tab/>
        <w:t>iii.</w:t>
        <w:tab/>
        <w:t>details of cooling systems, including type and fuel source, if any,</w:t>
      </w:r>
    </w:p>
    <w:p>
      <w:pPr>
        <w:pStyle w:val="P188"/>
      </w:pPr>
      <w:r>
        <w:tab/>
        <w:t>iv.</w:t>
        <w:tab/>
        <w:t xml:space="preserve">details of any drains, pits and sumps, including their current use, if any, and former use, </w:t>
      </w:r>
    </w:p>
    <w:p>
      <w:pPr>
        <w:pStyle w:val="P188"/>
      </w:pPr>
      <w:r>
        <w:tab/>
        <w:t>v.</w:t>
        <w:tab/>
        <w:t xml:space="preserve">details of any unidentified substances, and </w:t>
      </w:r>
    </w:p>
    <w:p>
      <w:pPr>
        <w:pStyle w:val="P188"/>
      </w:pPr>
      <w:r>
        <w:tab/>
        <w:t>vi.</w:t>
        <w:tab/>
        <w:t>details of stains or corrosion on floors other than from water, where located near a drain, pit, sump, crack or other potential discharge location.</w:t>
      </w:r>
    </w:p>
    <w:p>
      <w:pPr>
        <w:pStyle w:val="P10"/>
      </w:pPr>
      <w:r>
        <w:tab/>
        <w:t>4.</w:t>
        <w:tab/>
        <w:t>Inquires about, and as practicable, investigations sufficient to obtain and document the following:</w:t>
      </w:r>
    </w:p>
    <w:p>
      <w:pPr>
        <w:pStyle w:val="P188"/>
      </w:pPr>
      <w:r>
        <w:tab/>
        <w:t>i.</w:t>
        <w:tab/>
        <w:t xml:space="preserve">details and locations of wells described or defined under the </w:t>
      </w:r>
      <w:r>
        <w:rPr>
          <w:rStyle w:val="C21"/>
        </w:rPr>
        <w:t>Ontario Water Resources Act</w:t>
      </w:r>
      <w:r>
        <w:rPr>
          <w:rStyle w:val="C21"/>
          <w:i w:val="1"/>
        </w:rPr>
        <w:t xml:space="preserve"> and the </w:t>
      </w:r>
      <w:r>
        <w:rPr>
          <w:rStyle w:val="C21"/>
        </w:rPr>
        <w:t>Oil, Gas and Salt Resources Act</w:t>
      </w:r>
      <w:r>
        <w:rPr>
          <w:rStyle w:val="C21"/>
          <w:i w:val="1"/>
        </w:rPr>
        <w:t>,</w:t>
      </w:r>
      <w:r>
        <w:rPr>
          <w:i w:val="1"/>
        </w:rPr>
        <w:t xml:space="preserve"> </w:t>
      </w:r>
    </w:p>
    <w:p>
      <w:pPr>
        <w:pStyle w:val="P188"/>
      </w:pPr>
      <w:r>
        <w:tab/>
        <w:t>ii.</w:t>
        <w:tab/>
        <w:t>details of sewage works, including their location,</w:t>
      </w:r>
    </w:p>
    <w:p>
      <w:pPr>
        <w:pStyle w:val="P188"/>
      </w:pPr>
      <w:r>
        <w:tab/>
        <w:t>iii.</w:t>
        <w:tab/>
        <w:t>details of ground surface, including type of ground cover, such as grass, gravel, soil or pavement, and</w:t>
      </w:r>
    </w:p>
    <w:p>
      <w:pPr>
        <w:pStyle w:val="P188"/>
      </w:pPr>
      <w:r>
        <w:tab/>
        <w:t>iv.</w:t>
        <w:tab/>
        <w:t>details of current or former railway lines or spurs and their locations.</w:t>
      </w:r>
    </w:p>
    <w:p>
      <w:pPr>
        <w:pStyle w:val="P253"/>
      </w:pPr>
      <w:r>
        <w:t xml:space="preserve">  </w:t>
      </w:r>
      <w:r>
        <w:rPr/>
        <w:tab/>
        <w:t xml:space="preserve">(2)  At the parts of the phase one property not covered by buildings or other structures, investigations </w:t>
      </w:r>
      <w:r>
        <w:rPr>
          <w:highlight w:val="yellow"/>
        </w:rPr>
        <w:t>shall</w:t>
      </w:r>
      <w:r>
        <w:rPr/>
        <w:t xml:space="preserve"> be carried out to identify, locate and document,</w:t>
      </w:r>
    </w:p>
    <w:p>
      <w:pPr>
        <w:pStyle w:val="P8"/>
      </w:pPr>
      <w:r>
        <w:tab/>
        <w:t>(a)</w:t>
        <w:tab/>
        <w:t>areas of stained soil, vegetation or pavement;</w:t>
      </w:r>
    </w:p>
    <w:p>
      <w:pPr>
        <w:pStyle w:val="P8"/>
      </w:pPr>
      <w:r>
        <w:tab/>
        <w:t>(b)</w:t>
        <w:tab/>
        <w:t>stressed vegetation;</w:t>
      </w:r>
    </w:p>
    <w:p>
      <w:pPr>
        <w:pStyle w:val="P8"/>
      </w:pPr>
      <w:r>
        <w:tab/>
        <w:t>(c)</w:t>
        <w:tab/>
        <w:t xml:space="preserve">areas where fill and debris materials appear to have been placed or graded; </w:t>
      </w:r>
    </w:p>
    <w:p>
      <w:pPr>
        <w:pStyle w:val="P8"/>
      </w:pPr>
      <w:r>
        <w:tab/>
        <w:t>(d)</w:t>
        <w:tab/>
        <w:t>potentially contaminating activity; and</w:t>
      </w:r>
    </w:p>
    <w:p>
      <w:pPr>
        <w:pStyle w:val="P8"/>
      </w:pPr>
      <w:r>
        <w:tab/>
        <w:t>(e)</w:t>
        <w:tab/>
        <w:t>details of any unidentified substances found at the property.</w:t>
      </w:r>
    </w:p>
    <w:p>
      <w:pPr>
        <w:pStyle w:val="P253"/>
      </w:pPr>
      <w:r>
        <w:t xml:space="preserve">  </w:t>
      </w:r>
      <w:r>
        <w:rPr/>
        <w:tab/>
        <w:t xml:space="preserve">(3)  Where the phase one property is an enhanced investigation property that is currently being used for one of the uses described in clause 32 (1) (b) of the regulation, investigations </w:t>
      </w:r>
      <w:r>
        <w:rPr>
          <w:highlight w:val="yellow"/>
        </w:rPr>
        <w:t>shall</w:t>
      </w:r>
      <w:r>
        <w:rPr/>
        <w:t xml:space="preserve"> be carried out to identify, locate and document,</w:t>
      </w:r>
    </w:p>
    <w:p>
      <w:pPr>
        <w:pStyle w:val="P8"/>
      </w:pPr>
      <w:r>
        <w:tab/>
        <w:t>(a)</w:t>
        <w:tab/>
        <w:t xml:space="preserve">operations at the property, including processing or manufacturing; </w:t>
      </w:r>
    </w:p>
    <w:p>
      <w:pPr>
        <w:pStyle w:val="P8"/>
      </w:pPr>
      <w:r>
        <w:tab/>
        <w:t>(b)</w:t>
        <w:tab/>
        <w:t>hazardous materials used or stored at the phase one property;</w:t>
      </w:r>
    </w:p>
    <w:p>
      <w:pPr>
        <w:pStyle w:val="P8"/>
      </w:pPr>
      <w:r>
        <w:tab/>
        <w:t>(c)</w:t>
        <w:tab/>
        <w:t>products manufactured at the phase one property;</w:t>
      </w:r>
    </w:p>
    <w:p>
      <w:pPr>
        <w:pStyle w:val="P8"/>
      </w:pPr>
      <w:r>
        <w:tab/>
        <w:t>(d)</w:t>
        <w:tab/>
        <w:t>by-products and wastes at the phase one property;</w:t>
      </w:r>
    </w:p>
    <w:p>
      <w:pPr>
        <w:pStyle w:val="P8"/>
      </w:pPr>
      <w:r>
        <w:tab/>
        <w:t>(e)</w:t>
        <w:tab/>
        <w:t xml:space="preserve">raw materials handling and storage locations at the phase one property; </w:t>
      </w:r>
    </w:p>
    <w:p>
      <w:pPr>
        <w:pStyle w:val="P8"/>
      </w:pPr>
      <w:r>
        <w:tab/>
        <w:t>(f)</w:t>
        <w:tab/>
        <w:t xml:space="preserve">location and contents of drums, totes and bins at the phase one property; </w:t>
      </w:r>
    </w:p>
    <w:p>
      <w:pPr>
        <w:pStyle w:val="P8"/>
      </w:pPr>
      <w:r>
        <w:tab/>
        <w:t>(g)</w:t>
        <w:tab/>
        <w:t>details of all oil/water separators at the phase one property including for each separator the location, installation date, source of incoming liquid and effluent discharge location;</w:t>
      </w:r>
    </w:p>
    <w:p>
      <w:pPr>
        <w:pStyle w:val="P8"/>
      </w:pPr>
      <w:r>
        <w:tab/>
        <w:t>(h)</w:t>
        <w:tab/>
        <w:t>all vehicle and equipment maintenance areas, including the locations of maintenance, fluid storage, and waste storage areas;</w:t>
      </w:r>
    </w:p>
    <w:p>
      <w:pPr>
        <w:pStyle w:val="P8"/>
      </w:pPr>
      <w:r>
        <w:tab/>
        <w:t>(i)</w:t>
        <w:tab/>
        <w:t xml:space="preserve">details of all spills including the dates, locations, materials involved, and volumes of material spilled; </w:t>
      </w:r>
    </w:p>
    <w:p>
      <w:pPr>
        <w:pStyle w:val="P8"/>
      </w:pPr>
      <w:r>
        <w:tab/>
        <w:t>(j)</w:t>
        <w:tab/>
        <w:t>details of liquid discharge points such as water and French drains, including their locations; and</w:t>
      </w:r>
    </w:p>
    <w:p>
      <w:pPr>
        <w:pStyle w:val="P8"/>
      </w:pPr>
      <w:r>
        <w:tab/>
        <w:t>(k)</w:t>
        <w:tab/>
        <w:t xml:space="preserve">details of all hydraulic lift equipment at the property, including elevators, in-ground hoists and loading docks. </w:t>
      </w:r>
    </w:p>
    <w:p>
      <w:pPr>
        <w:pStyle w:val="P253"/>
      </w:pPr>
      <w:r>
        <w:tab/>
        <w:t xml:space="preserve">(4)  Where the phase one property is an enhanced investigation property that has been used, in whole or in part, in a manner described in clause 32 (1) (b) of the regulation, the qualified person or someone supervised by the qualified person, </w:t>
      </w:r>
    </w:p>
    <w:p>
      <w:pPr>
        <w:pStyle w:val="P8"/>
      </w:pPr>
      <w:r>
        <w:t xml:space="preserve">  </w:t>
      </w:r>
      <w:r>
        <w:rPr/>
        <w:tab/>
        <w:t>(a)</w:t>
        <w:tab/>
      </w:r>
      <w:r>
        <w:rPr>
          <w:highlight w:val="yellow"/>
        </w:rPr>
        <w:t>shall</w:t>
      </w:r>
      <w:r>
        <w:rPr/>
        <w:t xml:space="preserve"> conduct an investigation to identify and document such of the things specified in subsection (3) as it may be practicable to do during the site reconnaissance, with respect to those uses set out in clause 32 (1) (b) of the regulation that the property has been used for; and</w:t>
      </w:r>
    </w:p>
    <w:p>
      <w:pPr>
        <w:pStyle w:val="P8"/>
      </w:pPr>
      <w:r>
        <w:t xml:space="preserve">  </w:t>
      </w:r>
      <w:r>
        <w:rPr/>
        <w:tab/>
        <w:t>(b)</w:t>
        <w:tab/>
      </w:r>
      <w:r>
        <w:rPr>
          <w:highlight w:val="yellow"/>
        </w:rPr>
        <w:t>shall</w:t>
      </w:r>
      <w:r>
        <w:rPr/>
        <w:t xml:space="preserve"> consider and use information available from the records review and interviews in conducting this investigation.</w:t>
      </w:r>
    </w:p>
    <w:p>
      <w:pPr>
        <w:pStyle w:val="P147"/>
      </w:pPr>
      <w:r>
        <w:t>Investigation of phase one study area, other than phase one property</w:t>
      </w:r>
    </w:p>
    <w:p>
      <w:pPr>
        <w:pStyle w:val="P29"/>
      </w:pPr>
      <w:r>
        <w:t xml:space="preserve">  </w:t>
      </w:r>
      <w:r>
        <w:rPr/>
        <w:tab/>
        <w:t xml:space="preserve">14.  In the part of the phase one study area that is outside of the phase one property and that is not covered by buildings or other structures, investigations </w:t>
      </w:r>
      <w:r>
        <w:rPr>
          <w:highlight w:val="yellow"/>
        </w:rPr>
        <w:t>shall</w:t>
      </w:r>
      <w:r>
        <w:rPr/>
        <w:t xml:space="preserve"> be carried out to identify, locate and document,</w:t>
      </w:r>
    </w:p>
    <w:p>
      <w:pPr>
        <w:pStyle w:val="P8"/>
      </w:pPr>
      <w:r>
        <w:tab/>
        <w:t>(a)</w:t>
        <w:tab/>
        <w:t>potentially contaminating activity;</w:t>
      </w:r>
    </w:p>
    <w:p>
      <w:pPr>
        <w:pStyle w:val="P8"/>
      </w:pPr>
      <w:r>
        <w:tab/>
        <w:t>(b)</w:t>
        <w:tab/>
        <w:t xml:space="preserve">water bodies; and </w:t>
      </w:r>
    </w:p>
    <w:p>
      <w:pPr>
        <w:pStyle w:val="P8"/>
      </w:pPr>
      <w:r>
        <w:tab/>
        <w:t>(c)</w:t>
        <w:tab/>
        <w:t>areas of natural significance.</w:t>
      </w:r>
    </w:p>
    <w:p>
      <w:pPr>
        <w:pStyle w:val="P147"/>
      </w:pPr>
      <w:r>
        <w:t>Written description of investigation</w:t>
      </w:r>
    </w:p>
    <w:p>
      <w:pPr>
        <w:pStyle w:val="P29"/>
      </w:pPr>
      <w:r>
        <w:t xml:space="preserve">  </w:t>
      </w:r>
      <w:r>
        <w:rPr/>
        <w:tab/>
        <w:t xml:space="preserve">15.  (1)  The qualified person </w:t>
      </w:r>
      <w:r>
        <w:rPr>
          <w:highlight w:val="yellow"/>
        </w:rPr>
        <w:t>shall</w:t>
      </w:r>
      <w:r>
        <w:rPr/>
        <w:t xml:space="preserve"> ensure that a written description of the investigations carried out pursuant to sections 13 and 14 is prepared. </w:t>
      </w:r>
    </w:p>
    <w:p>
      <w:pPr>
        <w:pStyle w:val="P253"/>
      </w:pPr>
      <w:r>
        <w:t xml:space="preserve">  </w:t>
      </w:r>
      <w:r>
        <w:rPr/>
        <w:tab/>
        <w:t xml:space="preserve">(2)  The written description </w:t>
      </w:r>
      <w:r>
        <w:rPr>
          <w:highlight w:val="yellow"/>
        </w:rPr>
        <w:t>shall</w:t>
      </w:r>
      <w:r>
        <w:rPr/>
        <w:t xml:space="preserve"> include details of each of the investigations and any findings that are relevant to the existence of an area of potential environmental concern.</w:t>
      </w:r>
    </w:p>
    <w:p>
      <w:pPr>
        <w:pStyle w:val="P220"/>
      </w:pPr>
      <w:bookmarkStart w:id="101" w:name="BK100"/>
      <w:bookmarkEnd w:id="101"/>
      <w:r>
        <w:t>Part V</w:t>
        <w:br w:type="textWrapping"/>
        <w:t>Review and Evaluation of Information</w:t>
      </w:r>
    </w:p>
    <w:p>
      <w:pPr>
        <w:pStyle w:val="P147"/>
      </w:pPr>
      <w:r>
        <w:t>Review and evaluation of information</w:t>
      </w:r>
    </w:p>
    <w:p>
      <w:pPr>
        <w:pStyle w:val="P29"/>
      </w:pPr>
      <w:r>
        <w:t xml:space="preserve">  </w:t>
      </w:r>
      <w:r>
        <w:rPr/>
        <w:tab/>
        <w:t xml:space="preserve">16.  (1)  The qualified person </w:t>
      </w:r>
      <w:r>
        <w:rPr>
          <w:highlight w:val="yellow"/>
        </w:rPr>
        <w:t>shall</w:t>
      </w:r>
      <w:r>
        <w:rPr/>
        <w:t xml:space="preserve"> review, evaluate and interpret the information obtained from the records review, the interviews and the site reconnaissance components of the phase one environmental site assessment so as to achieve the general and specific objectives of a phase one environmental site assessment.</w:t>
      </w:r>
    </w:p>
    <w:p>
      <w:pPr>
        <w:pStyle w:val="P253"/>
      </w:pPr>
      <w:r>
        <w:t xml:space="preserve">  </w:t>
      </w:r>
      <w:r>
        <w:rPr/>
        <w:tab/>
        <w:t xml:space="preserve">(2)  Without limiting the generality of subsection (1), and based on the review, evaluation and interpretation, the qualified person </w:t>
      </w:r>
      <w:r>
        <w:rPr>
          <w:highlight w:val="yellow"/>
        </w:rPr>
        <w:t>shall</w:t>
      </w:r>
      <w:r>
        <w:rPr/>
        <w:t xml:space="preserve"> prepare,</w:t>
      </w:r>
    </w:p>
    <w:p>
      <w:pPr>
        <w:pStyle w:val="P8"/>
      </w:pPr>
      <w:r>
        <w:tab/>
        <w:t>(a)</w:t>
        <w:tab/>
        <w:t>a table of areas of potential environmental concern in a form approved by the Director;</w:t>
      </w:r>
    </w:p>
    <w:p>
      <w:pPr>
        <w:pStyle w:val="P8"/>
      </w:pPr>
      <w:r>
        <w:tab/>
        <w:t>(b)</w:t>
        <w:tab/>
        <w:t>a table of current and past uses of the phase one property in a form approved by the Director; and</w:t>
      </w:r>
    </w:p>
    <w:p>
      <w:pPr>
        <w:pStyle w:val="P8"/>
      </w:pPr>
      <w:r>
        <w:tab/>
        <w:t>(c)</w:t>
        <w:tab/>
        <w:t>a phase one conceptual site model.</w:t>
      </w:r>
    </w:p>
    <w:p>
      <w:pPr>
        <w:pStyle w:val="P253"/>
      </w:pPr>
      <w:r>
        <w:t xml:space="preserve">  </w:t>
      </w:r>
      <w:r>
        <w:rPr/>
        <w:tab/>
        <w:t xml:space="preserve">(3)  To assist with meeting the requirements of subsection (2) and the objectives of a phase one environmental site assessment, the qualified person </w:t>
      </w:r>
      <w:r>
        <w:rPr>
          <w:highlight w:val="yellow"/>
        </w:rPr>
        <w:t>shall</w:t>
      </w:r>
      <w:r>
        <w:rPr/>
        <w:t xml:space="preserve"> reach a conclusion on, based on a review of the available information and the exercise of professional judgment, </w:t>
      </w:r>
    </w:p>
    <w:p>
      <w:pPr>
        <w:pStyle w:val="P8"/>
      </w:pPr>
      <w:r>
        <w:tab/>
        <w:t>(a)</w:t>
        <w:tab/>
        <w:t>the existence and location of any areas of potential environmental concern on, in or under the phase one property;</w:t>
      </w:r>
    </w:p>
    <w:p>
      <w:pPr>
        <w:pStyle w:val="P8"/>
      </w:pPr>
      <w:r>
        <w:tab/>
        <w:t>(b)</w:t>
        <w:tab/>
        <w:t>the current and past uses of the phase one property;</w:t>
      </w:r>
    </w:p>
    <w:p>
      <w:pPr>
        <w:pStyle w:val="P8"/>
      </w:pPr>
      <w:r>
        <w:tab/>
        <w:t>(c)</w:t>
        <w:tab/>
        <w:t>the likelihood that one or more contaminants have affected any land or water on, in or under the phase one property; and</w:t>
      </w:r>
    </w:p>
    <w:p>
      <w:pPr>
        <w:pStyle w:val="P8"/>
      </w:pPr>
      <w:r>
        <w:t xml:space="preserve">  </w:t>
      </w:r>
      <w:r>
        <w:rPr/>
        <w:tab/>
        <w:t>(d)</w:t>
        <w:tab/>
        <w:t xml:space="preserve">whether a phase two environmental site assessment is </w:t>
      </w:r>
      <w:r>
        <w:rPr>
          <w:highlight w:val="cyan"/>
        </w:rPr>
        <w:t>required</w:t>
      </w:r>
      <w:r>
        <w:rPr/>
        <w:t xml:space="preserve"> before a record of site condition may be submitted with respect to all or part of the phase one property.</w:t>
      </w:r>
    </w:p>
    <w:p>
      <w:pPr>
        <w:pStyle w:val="P253"/>
      </w:pPr>
      <w:r>
        <w:t xml:space="preserve">  </w:t>
      </w:r>
      <w:r>
        <w:rPr/>
        <w:tab/>
        <w:t xml:space="preserve">(4)  For each of the matters referred to in subsections (2) and (3), the qualified person </w:t>
      </w:r>
      <w:r>
        <w:rPr>
          <w:highlight w:val="yellow"/>
        </w:rPr>
        <w:t>shall</w:t>
      </w:r>
      <w:r>
        <w:rPr/>
        <w:t xml:space="preserve"> include the logic and reasoning used to evaluate the available information.</w:t>
      </w:r>
    </w:p>
    <w:p>
      <w:pPr>
        <w:pStyle w:val="P253"/>
      </w:pPr>
      <w:r>
        <w:t xml:space="preserve">  </w:t>
      </w:r>
      <w:r>
        <w:rPr/>
        <w:tab/>
        <w:t xml:space="preserve">(5)  For each of the matters referred to in subsections (2) and (3), except clause (2) (c), the qualified person </w:t>
      </w:r>
      <w:r>
        <w:rPr>
          <w:highlight w:val="yellow"/>
        </w:rPr>
        <w:t>shall</w:t>
      </w:r>
      <w:r>
        <w:rPr/>
        <w:t xml:space="preserve"> in the review and evaluation document the data sources, with reference to the specific data and source used, including,</w:t>
      </w:r>
    </w:p>
    <w:p>
      <w:pPr>
        <w:pStyle w:val="P8"/>
      </w:pPr>
      <w:r>
        <w:tab/>
        <w:t>(a)</w:t>
        <w:tab/>
        <w:t>whether the source was from a record, an interview or a site investigation or a combination of them or another source; and</w:t>
      </w:r>
    </w:p>
    <w:p>
      <w:pPr>
        <w:pStyle w:val="P8"/>
      </w:pPr>
      <w:r>
        <w:tab/>
        <w:t>(b)</w:t>
        <w:tab/>
        <w:t>what aspect of each record, interview or observation during a site investigation or a combination of them or other source was relied upon and how it was relied upon.</w:t>
      </w:r>
    </w:p>
    <w:p>
      <w:pPr>
        <w:pStyle w:val="P253"/>
      </w:pPr>
      <w:r>
        <w:t xml:space="preserve">  </w:t>
      </w:r>
      <w:r>
        <w:rPr/>
        <w:tab/>
        <w:t xml:space="preserve">(6)  The qualified person </w:t>
      </w:r>
      <w:r>
        <w:rPr>
          <w:highlight w:val="yellow"/>
        </w:rPr>
        <w:t>shall</w:t>
      </w:r>
      <w:r>
        <w:rPr/>
        <w:t xml:space="preserve"> consider and document how any uncertainty or absence of information obtained in each of the components of the phase one environmental site assessment could affect the validity of the conclusions, tables and model described in subsections (2) and (3).</w:t>
      </w:r>
    </w:p>
    <w:p>
      <w:pPr>
        <w:pStyle w:val="P253"/>
      </w:pPr>
      <w:r>
        <w:t xml:space="preserve">  </w:t>
      </w:r>
      <w:r>
        <w:rPr/>
        <w:tab/>
        <w:t xml:space="preserve">(7)  The phase one conceptual site model </w:t>
      </w:r>
      <w:r>
        <w:rPr>
          <w:highlight w:val="yellow"/>
        </w:rPr>
        <w:t>shall</w:t>
      </w:r>
      <w:r>
        <w:rPr/>
        <w:t xml:space="preserve"> consist of the figures and narrative descriptions and assessments set out in Sub-Heading (iv) (Phase One Conceptual Site Model) in Report Section 7 (Review and Evaluation of Information) of Table 1 of this Schedule.</w:t>
      </w:r>
    </w:p>
    <w:p>
      <w:pPr>
        <w:pStyle w:val="P253"/>
      </w:pPr>
      <w:r>
        <w:t xml:space="preserve">  </w:t>
      </w:r>
      <w:r>
        <w:rPr/>
        <w:tab/>
        <w:t xml:space="preserve">(8)  The phase one conceptual site model </w:t>
      </w:r>
      <w:r>
        <w:rPr>
          <w:highlight w:val="yellow"/>
        </w:rPr>
        <w:t>shall</w:t>
      </w:r>
      <w:r>
        <w:rPr/>
        <w:t xml:space="preserve"> be prepared taking into consideration,</w:t>
      </w:r>
    </w:p>
    <w:p>
      <w:pPr>
        <w:pStyle w:val="P8"/>
      </w:pPr>
      <w:r>
        <w:tab/>
        <w:t>(a)</w:t>
        <w:tab/>
        <w:t>any property use to which the phase one property could be put where a record of site condition is to be filed based on the phase one environmental site assessment; and</w:t>
      </w:r>
    </w:p>
    <w:p>
      <w:pPr>
        <w:pStyle w:val="P8"/>
      </w:pPr>
      <w:r>
        <w:tab/>
        <w:t>(b)</w:t>
        <w:tab/>
        <w:t>the proposed property use to which the phase one property will be put, where it is known, in any other case.</w:t>
      </w:r>
    </w:p>
    <w:p>
      <w:pPr>
        <w:pStyle w:val="P253"/>
      </w:pPr>
      <w:r>
        <w:t xml:space="preserve">  </w:t>
      </w:r>
      <w:r>
        <w:rPr/>
        <w:tab/>
        <w:t xml:space="preserve">(9)  During the course of the phase one environmental site assessment or any subsequent phase one or phase two environmental site assessment of the phase one property, the qualified person </w:t>
      </w:r>
      <w:r>
        <w:rPr>
          <w:highlight w:val="yellow"/>
        </w:rPr>
        <w:t>shall</w:t>
      </w:r>
      <w:r>
        <w:rPr/>
        <w:t xml:space="preserve"> update the review, evaluation and interpretation as further information becomes available. </w:t>
      </w:r>
    </w:p>
    <w:p>
      <w:pPr>
        <w:pStyle w:val="P220"/>
      </w:pPr>
      <w:bookmarkStart w:id="102" w:name="BK101"/>
      <w:bookmarkEnd w:id="102"/>
      <w:r>
        <w:t>Part VI</w:t>
        <w:br w:type="textWrapping"/>
        <w:t>Phase One Environmental Site assessment Report</w:t>
      </w:r>
    </w:p>
    <w:p>
      <w:pPr>
        <w:pStyle w:val="P147"/>
      </w:pPr>
      <w:r>
        <w:t>Preparation of report</w:t>
      </w:r>
    </w:p>
    <w:p>
      <w:pPr>
        <w:pStyle w:val="P29"/>
      </w:pPr>
      <w:r>
        <w:t xml:space="preserve">  </w:t>
      </w:r>
      <w:r>
        <w:rPr/>
        <w:tab/>
        <w:t xml:space="preserve">17.  Subject to subsection 16 (1), the qualified person </w:t>
      </w:r>
      <w:r>
        <w:rPr>
          <w:highlight w:val="yellow"/>
        </w:rPr>
        <w:t>shall</w:t>
      </w:r>
      <w:r>
        <w:rPr/>
        <w:t xml:space="preserve"> prepare or supervise the preparation of a phase one environmental site assessment report.</w:t>
      </w:r>
    </w:p>
    <w:p>
      <w:pPr>
        <w:pStyle w:val="P147"/>
      </w:pPr>
      <w:r>
        <w:t>Phase one environmental site assessment report, specific objectives</w:t>
      </w:r>
    </w:p>
    <w:p>
      <w:pPr>
        <w:pStyle w:val="P29"/>
      </w:pPr>
      <w:r>
        <w:tab/>
        <w:t>18.  The following are the specific objectives of a phase one environmental site assessment report:</w:t>
      </w:r>
    </w:p>
    <w:p>
      <w:pPr>
        <w:pStyle w:val="P10"/>
      </w:pPr>
      <w:r>
        <w:tab/>
        <w:t>1.</w:t>
        <w:tab/>
        <w:t>To document the presence or absence of areas of potential environmental concern.</w:t>
      </w:r>
    </w:p>
    <w:p>
      <w:pPr>
        <w:pStyle w:val="P10"/>
      </w:pPr>
      <w:r>
        <w:tab/>
        <w:t>2.</w:t>
        <w:tab/>
        <w:t>To provide a record of a phase one environmental site assessment of a phase one property that demonstrates, in a manner that is clear and can be assessed, tested and reconstructed, how the phase one environmental site assessment of the property was carried out, and, in particular, to document and demonstrate,</w:t>
      </w:r>
    </w:p>
    <w:p>
      <w:pPr>
        <w:pStyle w:val="P188"/>
      </w:pPr>
      <w:r>
        <w:tab/>
        <w:t>i.</w:t>
        <w:tab/>
        <w:t>how the general and specific objectives of a phase one environmental site assessment were achieved and how each of the minimum requirements for such objectives were met,</w:t>
      </w:r>
    </w:p>
    <w:p>
      <w:pPr>
        <w:pStyle w:val="P188"/>
      </w:pPr>
      <w:r>
        <w:t xml:space="preserve">  </w:t>
      </w:r>
      <w:r>
        <w:rPr/>
        <w:tab/>
        <w:t>ii.</w:t>
        <w:tab/>
        <w:t xml:space="preserve">whether further investigation is </w:t>
      </w:r>
      <w:r>
        <w:rPr>
          <w:highlight w:val="cyan"/>
        </w:rPr>
        <w:t>required</w:t>
      </w:r>
      <w:r>
        <w:rPr/>
        <w:t xml:space="preserve"> in order to submit a record of site condition for filing,</w:t>
      </w:r>
    </w:p>
    <w:p>
      <w:pPr>
        <w:pStyle w:val="P188"/>
      </w:pPr>
      <w:r>
        <w:tab/>
        <w:t>iii.</w:t>
        <w:tab/>
        <w:t>that there exists an adequate basis for any further investigation that may be needed, and</w:t>
      </w:r>
    </w:p>
    <w:p>
      <w:pPr>
        <w:pStyle w:val="P188"/>
      </w:pPr>
      <w:r>
        <w:t xml:space="preserve">  </w:t>
      </w:r>
      <w:r>
        <w:rPr/>
        <w:tab/>
        <w:t>iv.</w:t>
        <w:tab/>
        <w:t xml:space="preserve">that there is a basis for any </w:t>
      </w:r>
      <w:r>
        <w:rPr>
          <w:highlight w:val="cyan"/>
        </w:rPr>
        <w:t>required</w:t>
      </w:r>
      <w:r>
        <w:rPr/>
        <w:t xml:space="preserve"> certifications.</w:t>
      </w:r>
    </w:p>
    <w:p>
      <w:pPr>
        <w:pStyle w:val="P147"/>
      </w:pPr>
      <w:r>
        <w:t>Sections of report</w:t>
      </w:r>
    </w:p>
    <w:p>
      <w:pPr>
        <w:pStyle w:val="P29"/>
      </w:pPr>
      <w:r>
        <w:t xml:space="preserve">  </w:t>
      </w:r>
      <w:r>
        <w:rPr/>
        <w:tab/>
        <w:t xml:space="preserve">19.  (1)  The phase one environmental site assessment report </w:t>
      </w:r>
      <w:r>
        <w:rPr>
          <w:highlight w:val="yellow"/>
        </w:rPr>
        <w:t>shall</w:t>
      </w:r>
      <w:r>
        <w:rPr/>
        <w:t xml:space="preserve">, </w:t>
      </w:r>
    </w:p>
    <w:p>
      <w:pPr>
        <w:pStyle w:val="P8"/>
      </w:pPr>
      <w:r>
        <w:tab/>
        <w:t>(a)</w:t>
        <w:tab/>
        <w:t>be divided into the report sections as specified in Table 1 of this Schedule; and</w:t>
      </w:r>
    </w:p>
    <w:p>
      <w:pPr>
        <w:pStyle w:val="P8"/>
      </w:pPr>
      <w:r>
        <w:tab/>
        <w:t>(b)</w:t>
        <w:tab/>
        <w:t>include the headings and sub-headings set out in Table 1.</w:t>
      </w:r>
    </w:p>
    <w:p>
      <w:pPr>
        <w:pStyle w:val="P253"/>
      </w:pPr>
      <w:r>
        <w:t xml:space="preserve">  </w:t>
      </w:r>
      <w:r>
        <w:rPr/>
        <w:tab/>
        <w:t xml:space="preserve">(2)  The phase one environmental site assessment report </w:t>
      </w:r>
      <w:r>
        <w:rPr>
          <w:highlight w:val="yellow"/>
        </w:rPr>
        <w:t>shall</w:t>
      </w:r>
      <w:r>
        <w:rPr/>
        <w:t xml:space="preserve"> meet the requirements set out in Table 1 of this Schedule.</w:t>
      </w:r>
    </w:p>
    <w:p>
      <w:pPr>
        <w:pStyle w:val="P253"/>
      </w:pPr>
      <w:r>
        <w:tab/>
        <w:t xml:space="preserve">(3)  The qualified person may include, </w:t>
      </w:r>
    </w:p>
    <w:p>
      <w:pPr>
        <w:pStyle w:val="P8"/>
      </w:pPr>
      <w:r>
        <w:tab/>
        <w:t>(a)</w:t>
        <w:tab/>
        <w:t>report sections, headings and sub-headings in addition to those set out in Table 1 of this Schedule; and</w:t>
      </w:r>
    </w:p>
    <w:p>
      <w:pPr>
        <w:pStyle w:val="P8"/>
      </w:pPr>
      <w:r>
        <w:tab/>
        <w:t>(b)</w:t>
        <w:tab/>
        <w:t>other information in the phase one environmental site assessment report.</w:t>
      </w:r>
    </w:p>
    <w:p>
      <w:pPr>
        <w:pStyle w:val="P253"/>
      </w:pPr>
      <w:r>
        <w:t xml:space="preserve">  </w:t>
      </w:r>
      <w:r>
        <w:rPr/>
        <w:tab/>
        <w:t xml:space="preserve">(4)  The phase one environmental site assessment report </w:t>
      </w:r>
      <w:r>
        <w:rPr>
          <w:highlight w:val="yellow"/>
        </w:rPr>
        <w:t>shall</w:t>
      </w:r>
      <w:r>
        <w:rPr/>
        <w:t xml:space="preserve"> have the appendices, references and figures specified in Table 1 of this Schedule attached to the report.</w:t>
      </w:r>
    </w:p>
    <w:p>
      <w:pPr>
        <w:pStyle w:val="P253"/>
      </w:pPr>
      <w:r>
        <w:t xml:space="preserve">  </w:t>
      </w:r>
      <w:r>
        <w:rPr/>
        <w:tab/>
        <w:t xml:space="preserve">(5)  Figures, maps, site plans and cross-sections in the phase one environmental site assessment report </w:t>
      </w:r>
      <w:r>
        <w:rPr>
          <w:highlight w:val="yellow"/>
        </w:rPr>
        <w:t>shall</w:t>
      </w:r>
      <w:r>
        <w:rPr/>
        <w:t xml:space="preserve"> contain a scale, north arrow and a title block that includes,</w:t>
      </w:r>
    </w:p>
    <w:p>
      <w:pPr>
        <w:pStyle w:val="P8"/>
      </w:pPr>
      <w:r>
        <w:tab/>
        <w:t>(a)</w:t>
        <w:tab/>
        <w:t>a descriptive title;</w:t>
      </w:r>
    </w:p>
    <w:p>
      <w:pPr>
        <w:pStyle w:val="P8"/>
      </w:pPr>
      <w:r>
        <w:tab/>
        <w:t>(b)</w:t>
        <w:tab/>
        <w:t>the address, if any, of the phase one property;</w:t>
      </w:r>
    </w:p>
    <w:p>
      <w:pPr>
        <w:pStyle w:val="P8"/>
      </w:pPr>
      <w:r>
        <w:tab/>
        <w:t>(c)</w:t>
        <w:tab/>
        <w:t>the name of the qualified person’s firm, company or partnership, if any; and</w:t>
      </w:r>
    </w:p>
    <w:p>
      <w:pPr>
        <w:pStyle w:val="P8"/>
      </w:pPr>
      <w:r>
        <w:tab/>
        <w:t>(d)</w:t>
        <w:tab/>
        <w:t>the date the figure, map, site plan or cross-section was created.</w:t>
      </w:r>
    </w:p>
    <w:p>
      <w:pPr>
        <w:pStyle w:val="P17"/>
      </w:pPr>
      <w:r>
        <w:t>TABLE 1</w:t>
        <w:br w:type="textWrapping"/>
        <w:t>MANDATORY REQUIREMENTS FOR PHASE ONE ENVIRONMENTAL SITE ASSESSMENT REPORTS</w:t>
      </w:r>
    </w:p>
    <w:tbl>
      <w:tblPr>
        <w:tblStyle w:val="T2"/>
        <w:tblW w:w="10080" w:type="dxa"/>
        <w:tblInd w:w="60" w:type="dxa"/>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Layout w:type="autofit"/>
        <w:tblCellMar>
          <w:left w:w="60" w:type="dxa"/>
          <w:right w:w="60" w:type="dxa"/>
        </w:tblCellMar>
      </w:tblPr>
      <w:tblGrid/>
      <w:tr>
        <w:tc>
          <w:tcPr>
            <w:tcW w:w="0" w:type="auto"/>
          </w:tcPr>
          <w:p>
            <w:pPr>
              <w:pStyle w:val="P34"/>
            </w:pPr>
            <w:r>
              <w:t>Column 1</w:t>
              <w:br w:type="textWrapping"/>
              <w:t>Report Section</w:t>
            </w:r>
          </w:p>
        </w:tc>
        <w:tc>
          <w:tcPr>
            <w:tcW w:w="0" w:type="auto"/>
          </w:tcPr>
          <w:p>
            <w:pPr>
              <w:pStyle w:val="P34"/>
            </w:pPr>
            <w:r>
              <w:t>Column 2</w:t>
              <w:br w:type="textWrapping"/>
              <w:t>Heading</w:t>
            </w:r>
          </w:p>
        </w:tc>
        <w:tc>
          <w:tcPr>
            <w:tcW w:w="0" w:type="auto"/>
          </w:tcPr>
          <w:p>
            <w:pPr>
              <w:pStyle w:val="P34"/>
            </w:pPr>
            <w:r>
              <w:t>Column 3</w:t>
              <w:br w:type="textWrapping"/>
              <w:t>Sub-Heading</w:t>
            </w:r>
          </w:p>
        </w:tc>
        <w:tc>
          <w:tcPr>
            <w:tcW w:w="0" w:type="auto"/>
          </w:tcPr>
          <w:p>
            <w:pPr>
              <w:pStyle w:val="P34"/>
            </w:pPr>
            <w:r>
              <w:t>Column 4</w:t>
              <w:br w:type="textWrapping"/>
              <w:t>Minimum Requirements</w:t>
            </w:r>
          </w:p>
        </w:tc>
      </w:tr>
      <w:tr>
        <w:tc>
          <w:tcPr>
            <w:tcW w:w="0" w:type="auto"/>
          </w:tcPr>
          <w:p>
            <w:pPr>
              <w:pStyle w:val="P34"/>
            </w:pPr>
            <w:r>
              <w:t xml:space="preserve">1.  Executive Summary</w:t>
            </w:r>
          </w:p>
        </w:tc>
        <w:tc>
          <w:tcPr>
            <w:tcW w:w="0" w:type="auto"/>
          </w:tcPr>
          <w:p>
            <w:pPr>
              <w:pStyle w:val="P34"/>
            </w:pPr>
            <w:r>
              <w:t>not applicable</w:t>
            </w:r>
          </w:p>
        </w:tc>
        <w:tc>
          <w:tcPr>
            <w:tcW w:w="0" w:type="auto"/>
          </w:tcPr>
          <w:p>
            <w:pPr>
              <w:pStyle w:val="P34"/>
            </w:pPr>
            <w:r>
              <w:t>not applicable</w:t>
            </w:r>
          </w:p>
        </w:tc>
        <w:tc>
          <w:tcPr>
            <w:tcW w:w="0" w:type="auto"/>
          </w:tcPr>
          <w:p>
            <w:pPr>
              <w:pStyle w:val="P34"/>
            </w:pPr>
            <w:r>
              <w:t>Provide a brief summary of the contents of the Report.</w:t>
            </w:r>
          </w:p>
        </w:tc>
      </w:tr>
      <w:tr>
        <w:trPr>
          <w:trHeight w:hRule="atLeast" w:val="1930"/>
        </w:trPr>
        <w:tc>
          <w:tcPr>
            <w:tcW w:w="0" w:type="auto"/>
          </w:tcPr>
          <w:p>
            <w:pPr>
              <w:pStyle w:val="P34"/>
            </w:pPr>
            <w:r>
              <w:t xml:space="preserve">2.  Introduction</w:t>
            </w:r>
          </w:p>
        </w:tc>
        <w:tc>
          <w:tcPr>
            <w:tcW w:w="0" w:type="auto"/>
          </w:tcPr>
          <w:p>
            <w:pPr>
              <w:pStyle w:val="P34"/>
            </w:pPr>
            <w:r>
              <w:t xml:space="preserve">(a)  Phase One Property Information</w:t>
            </w:r>
          </w:p>
        </w:tc>
        <w:tc>
          <w:tcPr>
            <w:tcW w:w="0" w:type="auto"/>
          </w:tcPr>
          <w:p>
            <w:pPr>
              <w:pStyle w:val="P34"/>
            </w:pPr>
            <w:r>
              <w:t>not applicable</w:t>
            </w:r>
          </w:p>
        </w:tc>
        <w:tc>
          <w:tcPr>
            <w:tcW w:w="0" w:type="auto"/>
          </w:tcPr>
          <w:p>
            <w:pPr>
              <w:pStyle w:val="P34"/>
            </w:pPr>
            <w:r>
              <w:t>Include the following and any other relevant introductory material concerning the phase one property and the phase one environmental site assessment:</w:t>
            </w:r>
          </w:p>
          <w:p>
            <w:pPr>
              <w:pStyle w:val="P34"/>
            </w:pPr>
            <w:r>
              <w:t xml:space="preserve">i.  The municipal address and property identifier number, if any, of the phase one property.</w:t>
            </w:r>
          </w:p>
          <w:p>
            <w:pPr>
              <w:pStyle w:val="P34"/>
            </w:pPr>
            <w:r>
              <w:t xml:space="preserve">ii.  The name and address and other contact information for the owner of the phase one property and the name, status and other contact information for any other person who has engaged the qualified person to conduct the phase one environmental site assessment.</w:t>
            </w:r>
          </w:p>
        </w:tc>
      </w:tr>
      <w:tr>
        <w:tc>
          <w:tcPr>
            <w:tcW w:w="0" w:type="auto"/>
          </w:tcPr>
          <w:p>
            <w:pPr>
              <w:pStyle w:val="P34"/>
            </w:pPr>
            <w:r>
              <w:t xml:space="preserve">3.  Scope of Investigation</w:t>
            </w:r>
          </w:p>
        </w:tc>
        <w:tc>
          <w:tcPr>
            <w:tcW w:w="0" w:type="auto"/>
          </w:tcPr>
          <w:p>
            <w:pPr>
              <w:pStyle w:val="P34"/>
            </w:pPr>
            <w:r>
              <w:t>not applicable</w:t>
            </w:r>
          </w:p>
        </w:tc>
        <w:tc>
          <w:tcPr>
            <w:tcW w:w="0" w:type="auto"/>
          </w:tcPr>
          <w:p>
            <w:pPr>
              <w:pStyle w:val="P34"/>
            </w:pPr>
            <w:r>
              <w:t>not applicable</w:t>
            </w:r>
          </w:p>
        </w:tc>
        <w:tc>
          <w:tcPr>
            <w:tcW w:w="0" w:type="auto"/>
          </w:tcPr>
          <w:p>
            <w:pPr>
              <w:pStyle w:val="P34"/>
            </w:pPr>
            <w:r>
              <w:t>Provide an overview of the phase one environmental site assessment conducted with respect to the phase one property.</w:t>
            </w:r>
          </w:p>
        </w:tc>
      </w:tr>
      <w:tr>
        <w:tc>
          <w:tcPr>
            <w:tcW w:w="0" w:type="auto"/>
          </w:tcPr>
          <w:p>
            <w:pPr>
              <w:pStyle w:val="P34"/>
            </w:pPr>
            <w:r>
              <w:t xml:space="preserve">4.  Records Review </w:t>
            </w:r>
          </w:p>
        </w:tc>
        <w:tc>
          <w:tcPr>
            <w:tcW w:w="0" w:type="auto"/>
          </w:tcPr>
          <w:p>
            <w:pPr>
              <w:pStyle w:val="P34"/>
            </w:pPr>
            <w:r>
              <w:t xml:space="preserve">(a)  General</w:t>
            </w:r>
          </w:p>
        </w:tc>
        <w:tc>
          <w:tcPr>
            <w:tcW w:w="0" w:type="auto"/>
          </w:tcPr>
          <w:p>
            <w:pPr>
              <w:pStyle w:val="P34"/>
            </w:pPr>
            <w:r>
              <w:t xml:space="preserve">(i)  Phase One Study Area Determination</w:t>
            </w:r>
          </w:p>
        </w:tc>
        <w:tc>
          <w:tcPr>
            <w:tcW w:w="0" w:type="auto"/>
          </w:tcPr>
          <w:p>
            <w:pPr>
              <w:pStyle w:val="P34"/>
            </w:pPr>
            <w:r>
              <w:t>Document, with reference to details of the relevant property, the rationale for the determination that the phase one study area should or should not include a property that is not located, wholly or partly, within 250 metres from the nearest point on a boundary of the phase one property.</w:t>
            </w:r>
          </w:p>
        </w:tc>
      </w:tr>
      <w:tr>
        <w:tc>
          <w:tcPr>
            <w:tcW w:w="0" w:type="auto"/>
          </w:tcPr>
          <w:p>
            <w:pPr>
              <w:pStyle w:val="P34"/>
            </w:pPr>
            <w:r>
              <w:t xml:space="preserve">4.  Records Review</w:t>
            </w:r>
          </w:p>
        </w:tc>
        <w:tc>
          <w:tcPr>
            <w:tcW w:w="0" w:type="auto"/>
          </w:tcPr>
          <w:p>
            <w:pPr>
              <w:pStyle w:val="P34"/>
            </w:pPr>
            <w:r>
              <w:t xml:space="preserve">(a)  General</w:t>
            </w:r>
          </w:p>
        </w:tc>
        <w:tc>
          <w:tcPr>
            <w:tcW w:w="0" w:type="auto"/>
          </w:tcPr>
          <w:p>
            <w:pPr>
              <w:pStyle w:val="P34"/>
            </w:pPr>
            <w:r>
              <w:t xml:space="preserve">(ii)  First Developed Use Determination</w:t>
            </w:r>
          </w:p>
        </w:tc>
        <w:tc>
          <w:tcPr>
            <w:tcW w:w="0" w:type="auto"/>
          </w:tcPr>
          <w:p>
            <w:pPr>
              <w:pStyle w:val="P34"/>
            </w:pPr>
            <w:r>
              <w:t>Document, with reference to details of the phase one property, the rationale for the determination of the date of the first developed use of the phase one property.</w:t>
            </w:r>
          </w:p>
        </w:tc>
      </w:tr>
      <w:tr>
        <w:trPr>
          <w:trHeight w:hRule="atLeast" w:val="110"/>
        </w:trPr>
        <w:tc>
          <w:tcPr>
            <w:tcW w:w="0" w:type="auto"/>
          </w:tcPr>
          <w:p>
            <w:pPr>
              <w:pStyle w:val="P34"/>
            </w:pPr>
            <w:r>
              <w:t xml:space="preserve">4.  Records Review</w:t>
            </w:r>
          </w:p>
        </w:tc>
        <w:tc>
          <w:tcPr>
            <w:tcW w:w="0" w:type="auto"/>
          </w:tcPr>
          <w:p>
            <w:pPr>
              <w:pStyle w:val="P34"/>
            </w:pPr>
            <w:r>
              <w:t xml:space="preserve">(a)  General</w:t>
            </w:r>
          </w:p>
        </w:tc>
        <w:tc>
          <w:tcPr>
            <w:tcW w:w="0" w:type="auto"/>
          </w:tcPr>
          <w:p>
            <w:pPr>
              <w:pStyle w:val="P34"/>
            </w:pPr>
            <w:r>
              <w:t xml:space="preserve">(iii)  Fire Insurance Plans</w:t>
            </w:r>
          </w:p>
        </w:tc>
        <w:tc>
          <w:tcPr>
            <w:tcW w:w="0" w:type="auto"/>
          </w:tcPr>
          <w:p>
            <w:pPr>
              <w:pStyle w:val="P34"/>
            </w:pPr>
            <w:r>
              <w:t xml:space="preserve">Make a summary of each fire insurance plan reviewed including, </w:t>
            </w:r>
          </w:p>
          <w:p>
            <w:pPr>
              <w:pStyle w:val="P34"/>
            </w:pPr>
            <w:r>
              <w:t xml:space="preserve">i.  date and description of the area covered with reference to the phase one property,</w:t>
            </w:r>
          </w:p>
          <w:p>
            <w:pPr>
              <w:pStyle w:val="P34"/>
            </w:pPr>
            <w:r>
              <w:t xml:space="preserve">ii.  lot and address numbers,</w:t>
            </w:r>
          </w:p>
          <w:p>
            <w:pPr>
              <w:pStyle w:val="P34"/>
            </w:pPr>
            <w:r>
              <w:t xml:space="preserve">iii.  lot sizes and description of structures and other improvements, and </w:t>
            </w:r>
          </w:p>
          <w:p>
            <w:pPr>
              <w:pStyle w:val="P34"/>
            </w:pPr>
            <w:r>
              <w:t xml:space="preserve">iv.  relevant information gleaned from the plan concerning potentially contaminating activity and areas of potential environmental concern.</w:t>
            </w:r>
          </w:p>
        </w:tc>
      </w:tr>
      <w:tr>
        <w:trPr>
          <w:trHeight w:hRule="atLeast" w:val="770"/>
        </w:trPr>
        <w:tc>
          <w:tcPr>
            <w:tcW w:w="0" w:type="auto"/>
          </w:tcPr>
          <w:p>
            <w:pPr>
              <w:pStyle w:val="P34"/>
            </w:pPr>
            <w:r>
              <w:t xml:space="preserve">4.  Records Review</w:t>
            </w:r>
          </w:p>
        </w:tc>
        <w:tc>
          <w:tcPr>
            <w:tcW w:w="0" w:type="auto"/>
          </w:tcPr>
          <w:p>
            <w:pPr>
              <w:pStyle w:val="P34"/>
            </w:pPr>
            <w:r>
              <w:t xml:space="preserve">(a)  General</w:t>
            </w:r>
          </w:p>
        </w:tc>
        <w:tc>
          <w:tcPr>
            <w:tcW w:w="0" w:type="auto"/>
          </w:tcPr>
          <w:p>
            <w:pPr>
              <w:pStyle w:val="P34"/>
            </w:pPr>
            <w:r>
              <w:t xml:space="preserve">(iv)  Chain of Title</w:t>
            </w:r>
          </w:p>
        </w:tc>
        <w:tc>
          <w:tcPr>
            <w:tcW w:w="0" w:type="auto"/>
          </w:tcPr>
          <w:p>
            <w:pPr>
              <w:pStyle w:val="P34"/>
            </w:pPr>
            <w:r>
              <w:t xml:space="preserve">1.  Prepare an up-to-date chronological chain of title that shows the owners’ names and dates of ownership for the phase one property based on a search of the title of the phase one property that goes back to the date of the first developed use of the phase one property, unless other information from the records review satisfies the objectives of the records review and a title search back to the date of the first developed use would not contribute to obtaining information about the environmental condition of the phase one property.</w:t>
            </w:r>
          </w:p>
          <w:p>
            <w:pPr>
              <w:pStyle w:val="P34"/>
            </w:pPr>
            <w:r>
              <w:t xml:space="preserve">2.  Document and provide a rationale for the period chosen for the search of title of the phase one property, with details of any information relied on in lieu of conducting a title search back to the date of the first developed use of the phase one property, where a title search of the phase one property has not been conducted back to the date of the first developed use of the phase one property.</w:t>
            </w:r>
          </w:p>
        </w:tc>
      </w:tr>
      <w:tr>
        <w:trPr>
          <w:trHeight w:hRule="atLeast" w:val="110"/>
        </w:trPr>
        <w:tc>
          <w:tcPr>
            <w:tcW w:w="0" w:type="auto"/>
          </w:tcPr>
          <w:p>
            <w:pPr>
              <w:pStyle w:val="P34"/>
            </w:pPr>
            <w:r>
              <w:t xml:space="preserve">4.  Records Review</w:t>
            </w:r>
          </w:p>
        </w:tc>
        <w:tc>
          <w:tcPr>
            <w:tcW w:w="0" w:type="auto"/>
          </w:tcPr>
          <w:p>
            <w:pPr>
              <w:pStyle w:val="P34"/>
            </w:pPr>
            <w:r>
              <w:t xml:space="preserve">(a)  General</w:t>
            </w:r>
          </w:p>
        </w:tc>
        <w:tc>
          <w:tcPr>
            <w:tcW w:w="0" w:type="auto"/>
          </w:tcPr>
          <w:p>
            <w:pPr>
              <w:pStyle w:val="P34"/>
            </w:pPr>
            <w:r>
              <w:t xml:space="preserve">(v)  Environmental Reports</w:t>
            </w:r>
          </w:p>
        </w:tc>
        <w:tc>
          <w:tcPr>
            <w:tcW w:w="0" w:type="auto"/>
          </w:tcPr>
          <w:p>
            <w:pPr>
              <w:pStyle w:val="P34"/>
            </w:pPr>
            <w:r>
              <w:t>Provide a list and summary of reports referred to in paragraph 4 of subsection 3 (2), if any, including,</w:t>
            </w:r>
          </w:p>
          <w:p>
            <w:pPr>
              <w:pStyle w:val="P34"/>
            </w:pPr>
            <w:r>
              <w:t xml:space="preserve">i.  the title, date, name of the property owner or other person funding the work and the report, </w:t>
            </w:r>
          </w:p>
          <w:p>
            <w:pPr>
              <w:pStyle w:val="P34"/>
            </w:pPr>
            <w:r>
              <w:t xml:space="preserve">ii.  the author of the report, and </w:t>
            </w:r>
          </w:p>
          <w:p>
            <w:pPr>
              <w:pStyle w:val="P34"/>
            </w:pPr>
            <w:r>
              <w:t xml:space="preserve">iii.  a description of data, analysis and findings relevant to the phase one environmental site assessment, such as the existence of an area of potential environmental concern.</w:t>
            </w:r>
          </w:p>
        </w:tc>
      </w:tr>
      <w:tr>
        <w:trPr>
          <w:trHeight w:hRule="atLeast" w:val="230"/>
        </w:trPr>
        <w:tc>
          <w:tcPr>
            <w:tcW w:w="0" w:type="auto"/>
          </w:tcPr>
          <w:p>
            <w:pPr>
              <w:pStyle w:val="P34"/>
            </w:pPr>
            <w:r>
              <w:t xml:space="preserve">4.  Records Review</w:t>
            </w:r>
          </w:p>
        </w:tc>
        <w:tc>
          <w:tcPr>
            <w:tcW w:w="0" w:type="auto"/>
          </w:tcPr>
          <w:p>
            <w:pPr>
              <w:pStyle w:val="P34"/>
            </w:pPr>
            <w:r>
              <w:t xml:space="preserve">(b)  Environmental Source Information</w:t>
            </w:r>
          </w:p>
        </w:tc>
        <w:tc>
          <w:tcPr>
            <w:tcW w:w="0" w:type="auto"/>
          </w:tcPr>
          <w:p>
            <w:pPr>
              <w:pStyle w:val="P34"/>
            </w:pPr>
            <w:r>
              <w:t>not applicable</w:t>
            </w:r>
          </w:p>
        </w:tc>
        <w:tc>
          <w:tcPr>
            <w:tcW w:w="0" w:type="auto"/>
          </w:tcPr>
          <w:p>
            <w:pPr>
              <w:pStyle w:val="P34"/>
            </w:pPr>
            <w:r>
              <w:t xml:space="preserve">Provide the list and summary of information or documents referred to in paragraph 7 of subsection 3 (2) including, </w:t>
            </w:r>
          </w:p>
          <w:p>
            <w:pPr>
              <w:pStyle w:val="P34"/>
            </w:pPr>
            <w:r>
              <w:t xml:space="preserve">i.  the title of the information or document, and</w:t>
            </w:r>
          </w:p>
          <w:p>
            <w:pPr>
              <w:pStyle w:val="P34"/>
            </w:pPr>
            <w:r>
              <w:t xml:space="preserve">ii.  a detailed description of data, analysis or findings relevant to the phase one environmental site assessment, such as the existence of an area of potential environmental concern.</w:t>
            </w:r>
          </w:p>
        </w:tc>
      </w:tr>
      <w:tr>
        <w:trPr>
          <w:trHeight w:hRule="atLeast" w:val="614"/>
        </w:trPr>
        <w:tc>
          <w:tcPr>
            <w:tcW w:w="0" w:type="auto"/>
          </w:tcPr>
          <w:p>
            <w:pPr>
              <w:pStyle w:val="P34"/>
            </w:pPr>
            <w:r>
              <w:t xml:space="preserve">4.  Records Review</w:t>
            </w:r>
          </w:p>
        </w:tc>
        <w:tc>
          <w:tcPr>
            <w:tcW w:w="0" w:type="auto"/>
          </w:tcPr>
          <w:p>
            <w:pPr>
              <w:pStyle w:val="P34"/>
            </w:pPr>
            <w:r>
              <w:t xml:space="preserve">(c)  Physical Setting Sources</w:t>
            </w:r>
          </w:p>
        </w:tc>
        <w:tc>
          <w:tcPr>
            <w:tcW w:w="0" w:type="auto"/>
          </w:tcPr>
          <w:p>
            <w:pPr>
              <w:pStyle w:val="P34"/>
            </w:pPr>
            <w:r>
              <w:t xml:space="preserve">(i)  Aerial Photographs </w:t>
            </w:r>
          </w:p>
        </w:tc>
        <w:tc>
          <w:tcPr>
            <w:tcW w:w="0" w:type="auto"/>
          </w:tcPr>
          <w:p>
            <w:pPr>
              <w:pStyle w:val="P34"/>
            </w:pPr>
            <w:r>
              <w:t xml:space="preserve">1.  Where possible, provide the series of aerial photographs of the phase one study area referred to in paragraph 9 of subsection 3 (2).</w:t>
            </w:r>
          </w:p>
          <w:p>
            <w:pPr>
              <w:pStyle w:val="P34"/>
            </w:pPr>
            <w:r>
              <w:t xml:space="preserve">2.  Where there is a series of aerial photographs,</w:t>
            </w:r>
          </w:p>
          <w:p>
            <w:pPr>
              <w:pStyle w:val="P34"/>
            </w:pPr>
            <w:r>
              <w:t xml:space="preserve">i.  provide a list of the aerial photographs of the phase one study area,</w:t>
            </w:r>
          </w:p>
          <w:p>
            <w:pPr>
              <w:pStyle w:val="P34"/>
            </w:pPr>
            <w:r>
              <w:t xml:space="preserve">ii.  provide a rationale for the time period between aerial photographs used,</w:t>
            </w:r>
          </w:p>
          <w:p>
            <w:pPr>
              <w:pStyle w:val="P34"/>
            </w:pPr>
            <w:r>
              <w:t xml:space="preserve">iii.  identify the date of the earliest aerial photographs available and their source, and</w:t>
            </w:r>
          </w:p>
          <w:p>
            <w:pPr>
              <w:pStyle w:val="P34"/>
            </w:pPr>
            <w:r>
              <w:t xml:space="preserve">iv.  summarize the information gleaned from the series of aerial photographs.</w:t>
            </w:r>
          </w:p>
        </w:tc>
      </w:tr>
      <w:tr>
        <w:trPr>
          <w:trHeight w:hRule="atLeast" w:val="1142"/>
        </w:trPr>
        <w:tc>
          <w:tcPr>
            <w:tcW w:w="0" w:type="auto"/>
          </w:tcPr>
          <w:p>
            <w:pPr>
              <w:pStyle w:val="P34"/>
            </w:pPr>
            <w:r>
              <w:t xml:space="preserve">4.  Records Review</w:t>
            </w:r>
          </w:p>
        </w:tc>
        <w:tc>
          <w:tcPr>
            <w:tcW w:w="0" w:type="auto"/>
          </w:tcPr>
          <w:p>
            <w:pPr>
              <w:pStyle w:val="P34"/>
            </w:pPr>
            <w:r>
              <w:t xml:space="preserve">(c)  Physical Setting Sources</w:t>
            </w:r>
          </w:p>
        </w:tc>
        <w:tc>
          <w:tcPr>
            <w:tcW w:w="0" w:type="auto"/>
          </w:tcPr>
          <w:p>
            <w:pPr>
              <w:pStyle w:val="P34"/>
            </w:pPr>
            <w:r>
              <w:t xml:space="preserve">(ii)  Topography, Hydrology, Geology</w:t>
            </w:r>
          </w:p>
        </w:tc>
        <w:tc>
          <w:tcPr>
            <w:tcW w:w="0" w:type="auto"/>
          </w:tcPr>
          <w:p>
            <w:pPr>
              <w:pStyle w:val="P34"/>
            </w:pPr>
            <w:r>
              <w:t xml:space="preserve">1.  Provide topographic maps (Ontario Base Map series) referred to in paragraph 10 of subsection 3 (2) which illustrate the location of the phase one property in relation to any water bodies in the phase one study area and provide a description of regional topography. </w:t>
            </w:r>
          </w:p>
          <w:p>
            <w:pPr>
              <w:pStyle w:val="P34"/>
            </w:pPr>
            <w:r>
              <w:t xml:space="preserve">2.  Describe regional physiography, including surficial soil and bedrock characteristics of the phase one study area based on physiographic maps or other similar documents referred to in paragraph 11 of subsection 3 (2).</w:t>
            </w:r>
          </w:p>
          <w:p>
            <w:pPr>
              <w:pStyle w:val="P34"/>
            </w:pPr>
            <w:r>
              <w:t xml:space="preserve">3.  Describe the geology, including the stratigraphy of the overburden from ground surface to bedrock, the approximate depth to bedrock and type of bedrock of the phase one study area based on geological maps or other similar documents referred to in paragraph 12 of subsection 3 (2) and well records and other relevant data referred to in paragraph 13 of subsection 3 (2).</w:t>
            </w:r>
          </w:p>
        </w:tc>
      </w:tr>
      <w:tr>
        <w:tc>
          <w:tcPr>
            <w:tcW w:w="0" w:type="auto"/>
          </w:tcPr>
          <w:p>
            <w:pPr>
              <w:pStyle w:val="P34"/>
            </w:pPr>
            <w:r>
              <w:t xml:space="preserve">4.  Records Review</w:t>
            </w:r>
          </w:p>
        </w:tc>
        <w:tc>
          <w:tcPr>
            <w:tcW w:w="0" w:type="auto"/>
          </w:tcPr>
          <w:p>
            <w:pPr>
              <w:pStyle w:val="P34"/>
            </w:pPr>
            <w:r>
              <w:t xml:space="preserve">(c)  Physical Setting Sources</w:t>
            </w:r>
          </w:p>
        </w:tc>
        <w:tc>
          <w:tcPr>
            <w:tcW w:w="0" w:type="auto"/>
          </w:tcPr>
          <w:p>
            <w:pPr>
              <w:pStyle w:val="P34"/>
            </w:pPr>
            <w:r>
              <w:t xml:space="preserve">(iii)  Fill Materials</w:t>
            </w:r>
          </w:p>
        </w:tc>
        <w:tc>
          <w:tcPr>
            <w:tcW w:w="0" w:type="auto"/>
          </w:tcPr>
          <w:p>
            <w:pPr>
              <w:pStyle w:val="P34"/>
            </w:pPr>
            <w:r>
              <w:t>Describe any areas of disturbed soil or fill areas on the phase one property.</w:t>
            </w:r>
          </w:p>
        </w:tc>
      </w:tr>
      <w:tr>
        <w:tc>
          <w:tcPr>
            <w:tcW w:w="0" w:type="auto"/>
          </w:tcPr>
          <w:p>
            <w:pPr>
              <w:pStyle w:val="P34"/>
            </w:pPr>
            <w:r>
              <w:t xml:space="preserve">4.  Records Review</w:t>
            </w:r>
          </w:p>
        </w:tc>
        <w:tc>
          <w:tcPr>
            <w:tcW w:w="0" w:type="auto"/>
          </w:tcPr>
          <w:p>
            <w:pPr>
              <w:pStyle w:val="P34"/>
            </w:pPr>
            <w:r>
              <w:t xml:space="preserve">(c)  Physical Setting Sources</w:t>
            </w:r>
          </w:p>
        </w:tc>
        <w:tc>
          <w:tcPr>
            <w:tcW w:w="0" w:type="auto"/>
          </w:tcPr>
          <w:p>
            <w:pPr>
              <w:pStyle w:val="P34"/>
            </w:pPr>
            <w:r>
              <w:t xml:space="preserve">(iv)  Water Bodies and Areas of Natural Significance</w:t>
            </w:r>
          </w:p>
        </w:tc>
        <w:tc>
          <w:tcPr>
            <w:tcW w:w="0" w:type="auto"/>
          </w:tcPr>
          <w:p>
            <w:pPr>
              <w:pStyle w:val="P34"/>
            </w:pPr>
            <w:r>
              <w:t>Describe any water bodies and any areas of natural significance in the phase one study area.</w:t>
            </w:r>
          </w:p>
        </w:tc>
      </w:tr>
      <w:tr>
        <w:trPr>
          <w:trHeight w:hRule="atLeast" w:val="1070"/>
        </w:trPr>
        <w:tc>
          <w:tcPr>
            <w:tcW w:w="0" w:type="auto"/>
          </w:tcPr>
          <w:p>
            <w:pPr>
              <w:pStyle w:val="P34"/>
            </w:pPr>
            <w:r>
              <w:t xml:space="preserve">4.  Records Review</w:t>
            </w:r>
          </w:p>
        </w:tc>
        <w:tc>
          <w:tcPr>
            <w:tcW w:w="0" w:type="auto"/>
          </w:tcPr>
          <w:p>
            <w:pPr>
              <w:pStyle w:val="P34"/>
            </w:pPr>
            <w:r>
              <w:t xml:space="preserve">(c)  Physical Setting Sources</w:t>
            </w:r>
          </w:p>
        </w:tc>
        <w:tc>
          <w:tcPr>
            <w:tcW w:w="0" w:type="auto"/>
          </w:tcPr>
          <w:p>
            <w:pPr>
              <w:pStyle w:val="P34"/>
            </w:pPr>
            <w:r>
              <w:t xml:space="preserve">(v)  Well Records</w:t>
            </w:r>
          </w:p>
        </w:tc>
        <w:tc>
          <w:tcPr>
            <w:tcW w:w="0" w:type="auto"/>
          </w:tcPr>
          <w:p>
            <w:pPr>
              <w:pStyle w:val="P34"/>
            </w:pPr>
            <w:r>
              <w:t>Provide well records and other relevant data referred to in paragraph 13 of subsection 3 (2), and a description of them, which identifies the presence of wells, helps determine the hydrogeological and geological characteristics of the phase one study area and describes,</w:t>
            </w:r>
          </w:p>
          <w:p>
            <w:pPr>
              <w:pStyle w:val="P34"/>
            </w:pPr>
            <w:r>
              <w:t xml:space="preserve">i.  the location of any such wells, </w:t>
            </w:r>
          </w:p>
          <w:p>
            <w:pPr>
              <w:pStyle w:val="P34"/>
            </w:pPr>
            <w:r>
              <w:t xml:space="preserve">ii.  the stratigraphy of the overburden, from ground surface to bedrock, </w:t>
            </w:r>
          </w:p>
          <w:p>
            <w:pPr>
              <w:pStyle w:val="P34"/>
            </w:pPr>
            <w:r>
              <w:t xml:space="preserve">iii.  approximate depth to bedrock, and</w:t>
            </w:r>
          </w:p>
          <w:p>
            <w:pPr>
              <w:pStyle w:val="P34"/>
            </w:pPr>
            <w:r>
              <w:t xml:space="preserve">iv.  approximate depth to the water table.</w:t>
            </w:r>
          </w:p>
        </w:tc>
      </w:tr>
      <w:tr>
        <w:trPr>
          <w:trHeight w:hRule="atLeast" w:val="674"/>
        </w:trPr>
        <w:tc>
          <w:tcPr>
            <w:tcW w:w="0" w:type="auto"/>
          </w:tcPr>
          <w:p>
            <w:pPr>
              <w:pStyle w:val="P34"/>
              <w:rPr>
                <w:sz w:val="20"/>
              </w:rPr>
            </w:pPr>
            <w:r>
              <w:t xml:space="preserve">4.  Records Review</w:t>
            </w:r>
          </w:p>
        </w:tc>
        <w:tc>
          <w:tcPr>
            <w:tcW w:w="0" w:type="auto"/>
          </w:tcPr>
          <w:p>
            <w:pPr>
              <w:pStyle w:val="P34"/>
            </w:pPr>
            <w:r>
              <w:t xml:space="preserve">(d)  Site Operating Records</w:t>
            </w:r>
          </w:p>
        </w:tc>
        <w:tc>
          <w:tcPr>
            <w:tcW w:w="0" w:type="auto"/>
          </w:tcPr>
          <w:p>
            <w:pPr>
              <w:pStyle w:val="P34"/>
            </w:pPr>
            <w:r>
              <w:t>not applicable</w:t>
            </w:r>
          </w:p>
        </w:tc>
        <w:tc>
          <w:tcPr>
            <w:tcW w:w="0" w:type="auto"/>
          </w:tcPr>
          <w:p>
            <w:pPr>
              <w:pStyle w:val="P34"/>
            </w:pPr>
            <w:r>
              <w:t>Where applicable, provide a list and summary of the information and documents referred to in paragraph 14 of subsection 3 (2) including,</w:t>
            </w:r>
          </w:p>
          <w:p>
            <w:pPr>
              <w:pStyle w:val="P34"/>
            </w:pPr>
            <w:r>
              <w:t xml:space="preserve">i.  the title of the information or document, and</w:t>
            </w:r>
          </w:p>
          <w:p>
            <w:pPr>
              <w:pStyle w:val="P34"/>
            </w:pPr>
            <w:r>
              <w:t xml:space="preserve">ii.  a detailed description of data, analysis or findings relevant to the phase one environmental site assessment such as the existence of an area of potential environmental concern.</w:t>
            </w:r>
          </w:p>
        </w:tc>
      </w:tr>
      <w:tr>
        <w:trPr>
          <w:trHeight w:hRule="atLeast" w:val="230"/>
        </w:trPr>
        <w:tc>
          <w:tcPr>
            <w:tcW w:w="0" w:type="auto"/>
          </w:tcPr>
          <w:p>
            <w:pPr>
              <w:pStyle w:val="P34"/>
            </w:pPr>
            <w:r>
              <w:t xml:space="preserve">5.  Interviews</w:t>
            </w:r>
          </w:p>
        </w:tc>
        <w:tc>
          <w:tcPr>
            <w:tcW w:w="0" w:type="auto"/>
          </w:tcPr>
          <w:p>
            <w:pPr>
              <w:pStyle w:val="P34"/>
            </w:pPr>
            <w:r>
              <w:t>not applicable</w:t>
            </w:r>
          </w:p>
        </w:tc>
        <w:tc>
          <w:tcPr>
            <w:tcW w:w="0" w:type="auto"/>
          </w:tcPr>
          <w:p>
            <w:pPr>
              <w:pStyle w:val="P34"/>
            </w:pPr>
            <w:r>
              <w:t>not applicable</w:t>
            </w:r>
          </w:p>
        </w:tc>
        <w:tc>
          <w:tcPr>
            <w:tcW w:w="0" w:type="auto"/>
          </w:tcPr>
          <w:p>
            <w:pPr>
              <w:pStyle w:val="P34"/>
            </w:pPr>
            <w:r>
              <w:t xml:space="preserve">1.  Provide the information referred to in paragraph 2 of section 8 including, </w:t>
            </w:r>
          </w:p>
          <w:p>
            <w:pPr>
              <w:pStyle w:val="P34"/>
            </w:pPr>
            <w:r>
              <w:t xml:space="preserve">i.  the date, place, and method of the interviews and the name of person being interviewed,</w:t>
            </w:r>
          </w:p>
          <w:p>
            <w:pPr>
              <w:pStyle w:val="P34"/>
            </w:pPr>
            <w:r>
              <w:t xml:space="preserve">ii.  the reason why the person was identified as an interview subject, and</w:t>
            </w:r>
          </w:p>
          <w:p>
            <w:pPr>
              <w:pStyle w:val="P34"/>
            </w:pPr>
            <w:r>
              <w:t xml:space="preserve">iii.  relevant information concerning potentially contaminating activity and areas of potential environmental concern noted by the interviewer.</w:t>
            </w:r>
          </w:p>
          <w:p>
            <w:pPr>
              <w:pStyle w:val="P34"/>
            </w:pPr>
            <w:r>
              <w:t xml:space="preserve">2.  Provide the comparison and assessment, referred to in paragraph 3 of section 8, of information gleaned through interviews with other information sources and of the validity of the information gleaned from the interviews.</w:t>
            </w:r>
          </w:p>
          <w:p>
            <w:pPr>
              <w:pStyle w:val="P34"/>
            </w:pPr>
            <w:r>
              <w:t xml:space="preserve">3.  Provide the summary of the interviews referred to in paragraph 4 of section 8. </w:t>
            </w:r>
          </w:p>
          <w:p>
            <w:pPr>
              <w:pStyle w:val="P34"/>
            </w:pPr>
            <w:r>
              <w:t xml:space="preserve">4.  Identify and evaluate relevant information from the interviews concerning potentially contaminating activity and areas of potential environmental concern.</w:t>
            </w:r>
          </w:p>
        </w:tc>
      </w:tr>
      <w:tr>
        <w:trPr>
          <w:trHeight w:hRule="atLeast" w:val="2450"/>
        </w:trPr>
        <w:tc>
          <w:tcPr>
            <w:tcW w:w="0" w:type="auto"/>
          </w:tcPr>
          <w:p>
            <w:pPr>
              <w:pStyle w:val="P34"/>
            </w:pPr>
            <w:r>
              <w:t xml:space="preserve">6.  Site Reconnaissance</w:t>
            </w:r>
          </w:p>
        </w:tc>
        <w:tc>
          <w:tcPr>
            <w:tcW w:w="0" w:type="auto"/>
          </w:tcPr>
          <w:p>
            <w:pPr>
              <w:pStyle w:val="P34"/>
            </w:pPr>
            <w:r>
              <w:t xml:space="preserve">(a)  General Requirements</w:t>
            </w:r>
          </w:p>
        </w:tc>
        <w:tc>
          <w:tcPr>
            <w:tcW w:w="0" w:type="auto"/>
          </w:tcPr>
          <w:p>
            <w:pPr>
              <w:pStyle w:val="P34"/>
            </w:pPr>
            <w:r>
              <w:t>not applicable</w:t>
            </w:r>
          </w:p>
        </w:tc>
        <w:tc>
          <w:tcPr>
            <w:tcW w:w="0" w:type="auto"/>
          </w:tcPr>
          <w:p>
            <w:pPr>
              <w:pStyle w:val="P34"/>
            </w:pPr>
            <w:r>
              <w:t xml:space="preserve">1.  Provide notes of the following for each investigation,</w:t>
            </w:r>
          </w:p>
          <w:p>
            <w:pPr>
              <w:pStyle w:val="P34"/>
            </w:pPr>
            <w:r>
              <w:t xml:space="preserve">i.  date and time of the investigation,</w:t>
            </w:r>
          </w:p>
          <w:p>
            <w:pPr>
              <w:pStyle w:val="P34"/>
            </w:pPr>
            <w:r>
              <w:t xml:space="preserve">ii.  weather conditions,</w:t>
            </w:r>
          </w:p>
          <w:p>
            <w:pPr>
              <w:pStyle w:val="P34"/>
            </w:pPr>
            <w:r>
              <w:t xml:space="preserve">iii.  the length of time of the investigation,</w:t>
            </w:r>
          </w:p>
          <w:p>
            <w:pPr>
              <w:pStyle w:val="P34"/>
            </w:pPr>
            <w:r>
              <w:t xml:space="preserve">iv.  whether the facility was operating at the time of the investigation, where the phase one property is an enhanced investigation property that is currently being used for one of the uses described in clause 32 (1) (b) of the regulation, and</w:t>
            </w:r>
          </w:p>
          <w:p>
            <w:pPr>
              <w:pStyle w:val="P34"/>
            </w:pPr>
            <w:r>
              <w:t xml:space="preserve">v.  the name and qualifications of the person conducting the investigation.</w:t>
            </w:r>
          </w:p>
          <w:p>
            <w:pPr>
              <w:pStyle w:val="P34"/>
            </w:pPr>
            <w:r>
              <w:t xml:space="preserve">2.  Provide the following information and analysis based on paragraph 4 of section 12,</w:t>
            </w:r>
          </w:p>
          <w:p>
            <w:pPr>
              <w:pStyle w:val="P34"/>
            </w:pPr>
            <w:r>
              <w:t xml:space="preserve">i.  photographs of the exterior and interior portions of the phase one property documenting any areas of potential environmental concern and illustrating any relevant structures and areas of disturbed soils, including fill areas, and</w:t>
            </w:r>
          </w:p>
          <w:p>
            <w:pPr>
              <w:pStyle w:val="P34"/>
            </w:pPr>
            <w:r>
              <w:t xml:space="preserve">ii.  a written description and explanation of the photographs, including an orientation by compass of the photograph and a description of the photograph with respect to other photographs, records and figures.</w:t>
            </w:r>
          </w:p>
        </w:tc>
      </w:tr>
      <w:tr>
        <w:trPr>
          <w:trHeight w:hRule="atLeast" w:val="70"/>
        </w:trPr>
        <w:tc>
          <w:tcPr>
            <w:tcW w:w="0" w:type="auto"/>
          </w:tcPr>
          <w:p>
            <w:pPr>
              <w:pStyle w:val="P34"/>
            </w:pPr>
            <w:r>
              <w:t xml:space="preserve">6.  Site Reconnaissance</w:t>
            </w:r>
          </w:p>
        </w:tc>
        <w:tc>
          <w:tcPr>
            <w:tcW w:w="0" w:type="auto"/>
          </w:tcPr>
          <w:p>
            <w:pPr>
              <w:pStyle w:val="P34"/>
            </w:pPr>
            <w:r>
              <w:t xml:space="preserve">(b)  Specific Observations at Phase One Property</w:t>
            </w:r>
          </w:p>
        </w:tc>
        <w:tc>
          <w:tcPr>
            <w:tcW w:w="0" w:type="auto"/>
          </w:tcPr>
          <w:p>
            <w:pPr>
              <w:pStyle w:val="P34"/>
            </w:pPr>
            <w:r>
              <w:t>not applicable</w:t>
            </w:r>
          </w:p>
        </w:tc>
        <w:tc>
          <w:tcPr>
            <w:tcW w:w="0" w:type="auto"/>
          </w:tcPr>
          <w:p>
            <w:pPr>
              <w:pStyle w:val="P34"/>
            </w:pPr>
            <w:r>
              <w:t xml:space="preserve">1.  Provide the following, based on the investigation referred to in paragraph 1 of subsection 13 (1), </w:t>
            </w:r>
          </w:p>
          <w:p>
            <w:pPr>
              <w:pStyle w:val="P34"/>
            </w:pPr>
            <w:r>
              <w:t xml:space="preserve"> i.  a general description of structures and other improvements, including the number and age of buildings,</w:t>
            </w:r>
          </w:p>
          <w:p>
            <w:pPr>
              <w:pStyle w:val="P34"/>
            </w:pPr>
            <w:r>
              <w:t xml:space="preserve">ii.  a general description of the number, age and depth of below-ground structures,</w:t>
            </w:r>
          </w:p>
          <w:p>
            <w:pPr>
              <w:pStyle w:val="P34"/>
            </w:pPr>
            <w:r>
              <w:t xml:space="preserve">iii.  details of all tanks, above and below ground, at the phase one property, including the material and method of construction of the tank, tank age, tank contents and tank volume, whether in use or not, and</w:t>
            </w:r>
          </w:p>
          <w:p>
            <w:pPr>
              <w:pStyle w:val="P34"/>
            </w:pPr>
            <w:r>
              <w:t xml:space="preserve">iv.  any potable and non-potable water sources.</w:t>
            </w:r>
          </w:p>
          <w:p>
            <w:pPr>
              <w:pStyle w:val="P34"/>
            </w:pPr>
            <w:r>
              <w:t xml:space="preserve">2.  Based on the inquiries referred to in paragraph 2 of subsection 13 (1), provide the type and approximate location of underground utility and service corridors, such as sewer, water, electrical or gas lines, located on, in or under the phase one property.</w:t>
            </w:r>
          </w:p>
          <w:p>
            <w:pPr>
              <w:pStyle w:val="P34"/>
            </w:pPr>
            <w:r>
              <w:t xml:space="preserve">3.  Based on the investigations referred to in paragraph 3 of subsection 13 (1), identify and document the following features of structures and buildings at the phase one property,</w:t>
            </w:r>
          </w:p>
          <w:p>
            <w:pPr>
              <w:pStyle w:val="P34"/>
            </w:pPr>
            <w:r>
              <w:t xml:space="preserve">i.  exit and entry points,</w:t>
            </w:r>
          </w:p>
          <w:p>
            <w:pPr>
              <w:pStyle w:val="P34"/>
            </w:pPr>
            <w:r>
              <w:t xml:space="preserve">ii.  details of existing and former heating systems, including type and fuel source,</w:t>
            </w:r>
          </w:p>
          <w:p>
            <w:pPr>
              <w:pStyle w:val="P34"/>
            </w:pPr>
            <w:r>
              <w:t xml:space="preserve">iii.  details of cooling systems, including type and fuel source, if any,</w:t>
            </w:r>
          </w:p>
          <w:p>
            <w:pPr>
              <w:pStyle w:val="P34"/>
            </w:pPr>
            <w:r>
              <w:t xml:space="preserve">iv.  details of any drains, pits and sumps, including their current use, if any, and former use, </w:t>
            </w:r>
          </w:p>
          <w:p>
            <w:pPr>
              <w:pStyle w:val="P34"/>
            </w:pPr>
            <w:r>
              <w:t xml:space="preserve">v.  details of any unidentified substances, and </w:t>
            </w:r>
          </w:p>
          <w:p>
            <w:pPr>
              <w:pStyle w:val="P34"/>
            </w:pPr>
            <w:r>
              <w:t xml:space="preserve">vi.  details, including locations, of stains or corrosion on floors other than from water, where located near a drain, pit, sump, crack or other potential discharge location.</w:t>
            </w:r>
          </w:p>
          <w:p>
            <w:pPr>
              <w:pStyle w:val="P34"/>
            </w:pPr>
            <w:r>
              <w:t xml:space="preserve">4.  Provide the documentation referred to in paragraph 4 of subsection 13 (1) of,</w:t>
            </w:r>
          </w:p>
          <w:p>
            <w:pPr>
              <w:pStyle w:val="P34"/>
            </w:pPr>
            <w:r>
              <w:t xml:space="preserve">i.  details, including locations, of current and former wells, including all wells described or defined in or under the </w:t>
            </w:r>
            <w:r>
              <w:rPr>
                <w:rStyle w:val="C21"/>
              </w:rPr>
              <w:t xml:space="preserve">Ontario Water Resources Act </w:t>
            </w:r>
            <w:r>
              <w:t xml:space="preserve">and the </w:t>
            </w:r>
            <w:r>
              <w:rPr>
                <w:rStyle w:val="C21"/>
              </w:rPr>
              <w:t>Oil, Gas and Salt Resources Act</w:t>
            </w:r>
            <w:r>
              <w:t xml:space="preserve">, </w:t>
            </w:r>
          </w:p>
          <w:p>
            <w:pPr>
              <w:pStyle w:val="P34"/>
            </w:pPr>
            <w:r>
              <w:t xml:space="preserve">ii.  details of sewage works, including their location,</w:t>
            </w:r>
          </w:p>
          <w:p>
            <w:pPr>
              <w:pStyle w:val="P34"/>
            </w:pPr>
            <w:r>
              <w:t xml:space="preserve">iii.  details of ground surface, including type of ground cover, such as grass, gravel, soil or pavement, and </w:t>
            </w:r>
          </w:p>
          <w:p>
            <w:pPr>
              <w:pStyle w:val="P34"/>
            </w:pPr>
            <w:r>
              <w:t xml:space="preserve">iv.  details of current or former railway lines or spurs and their locations.</w:t>
            </w:r>
          </w:p>
          <w:p>
            <w:pPr>
              <w:pStyle w:val="P34"/>
            </w:pPr>
            <w:r>
              <w:t xml:space="preserve">5.  Provide the documentation, referred to in subsection 13 (2), of the following,</w:t>
            </w:r>
          </w:p>
          <w:p>
            <w:pPr>
              <w:pStyle w:val="P34"/>
            </w:pPr>
            <w:r>
              <w:t xml:space="preserve">i.  areas of stained soil, vegetation or pavement, </w:t>
            </w:r>
          </w:p>
          <w:p>
            <w:pPr>
              <w:pStyle w:val="P34"/>
            </w:pPr>
            <w:r>
              <w:t xml:space="preserve">ii.  stressed vegetation,</w:t>
            </w:r>
          </w:p>
          <w:p>
            <w:pPr>
              <w:pStyle w:val="P34"/>
            </w:pPr>
            <w:r>
              <w:t xml:space="preserve">iii.  areas where fill and debris materials appear to have been placed or graded,</w:t>
            </w:r>
          </w:p>
          <w:p>
            <w:pPr>
              <w:pStyle w:val="P34"/>
            </w:pPr>
            <w:r>
              <w:t xml:space="preserve">iv.  potentially contaminating activity, and </w:t>
            </w:r>
          </w:p>
          <w:p>
            <w:pPr>
              <w:pStyle w:val="P34"/>
            </w:pPr>
            <w:r>
              <w:t xml:space="preserve">v.  details of any unidentified substances found at the property.</w:t>
            </w:r>
          </w:p>
        </w:tc>
      </w:tr>
      <w:tr>
        <w:trPr>
          <w:trHeight w:hRule="atLeast" w:val="70"/>
        </w:trPr>
        <w:tc>
          <w:tcPr>
            <w:tcW w:w="0" w:type="auto"/>
          </w:tcPr>
          <w:p>
            <w:pPr>
              <w:pStyle w:val="P34"/>
            </w:pPr>
            <w:r>
              <w:t xml:space="preserve">6.  Site Reconnaissance</w:t>
            </w:r>
          </w:p>
        </w:tc>
        <w:tc>
          <w:tcPr>
            <w:tcW w:w="0" w:type="auto"/>
          </w:tcPr>
          <w:p>
            <w:pPr>
              <w:pStyle w:val="P34"/>
            </w:pPr>
            <w:r>
              <w:t xml:space="preserve">(b)  Specific Observations at Phase One Property</w:t>
            </w:r>
          </w:p>
        </w:tc>
        <w:tc>
          <w:tcPr>
            <w:tcW w:w="0" w:type="auto"/>
          </w:tcPr>
          <w:p>
            <w:pPr>
              <w:pStyle w:val="P34"/>
            </w:pPr>
            <w:r>
              <w:t xml:space="preserve">(i)  Enhanced Investigation Property</w:t>
            </w:r>
          </w:p>
        </w:tc>
        <w:tc>
          <w:tcPr>
            <w:tcW w:w="0" w:type="auto"/>
          </w:tcPr>
          <w:p>
            <w:pPr>
              <w:pStyle w:val="P34"/>
            </w:pPr>
            <w:r>
              <w:t xml:space="preserve">1.  Where subsection 13 (3) applies to the phase one property, provide the documentation referred to in subsection 13 (3) of, </w:t>
            </w:r>
          </w:p>
          <w:p>
            <w:pPr>
              <w:pStyle w:val="P34"/>
            </w:pPr>
            <w:r>
              <w:t xml:space="preserve">i.  the operations at the property, including processing or manufacturing,</w:t>
            </w:r>
          </w:p>
          <w:p>
            <w:pPr>
              <w:pStyle w:val="P34"/>
            </w:pPr>
            <w:r>
              <w:t xml:space="preserve">ii.  hazardous materials used or stored at the phase one property,</w:t>
            </w:r>
          </w:p>
          <w:p>
            <w:pPr>
              <w:pStyle w:val="P34"/>
            </w:pPr>
            <w:r>
              <w:t xml:space="preserve">iii.  products manufactured at the phase one property,</w:t>
            </w:r>
          </w:p>
          <w:p>
            <w:pPr>
              <w:pStyle w:val="P34"/>
            </w:pPr>
            <w:r>
              <w:t xml:space="preserve">iv.  by-products and wastes at the phase one property,</w:t>
            </w:r>
          </w:p>
          <w:p>
            <w:pPr>
              <w:pStyle w:val="P34"/>
            </w:pPr>
            <w:r>
              <w:t xml:space="preserve">v.  raw materials handling and storage locations at the phase one property, whether in use or not,</w:t>
            </w:r>
          </w:p>
          <w:p>
            <w:pPr>
              <w:pStyle w:val="P34"/>
            </w:pPr>
            <w:r>
              <w:t xml:space="preserve">vi.  details of drums, totes and bins at the phase one property,</w:t>
            </w:r>
          </w:p>
          <w:p>
            <w:pPr>
              <w:pStyle w:val="P34"/>
            </w:pPr>
            <w:r>
              <w:t xml:space="preserve">vii.  details of all oil/water separators at the phase one property, including for each separator the location, installation date, source of incoming liquid and effluent discharge location, </w:t>
            </w:r>
          </w:p>
          <w:p>
            <w:pPr>
              <w:pStyle w:val="P34"/>
            </w:pPr>
            <w:r>
              <w:t xml:space="preserve">viii.  all vehicle and equipment maintenance areas, including the locations of maintenance, fluid storage, and waste storage areas, whether in use or not,</w:t>
            </w:r>
          </w:p>
          <w:p>
            <w:pPr>
              <w:pStyle w:val="P34"/>
            </w:pPr>
            <w:r>
              <w:t xml:space="preserve">ix.  details of all spills including the dates, locations, materials involved, and volumes of material spilled,</w:t>
            </w:r>
          </w:p>
          <w:p>
            <w:pPr>
              <w:pStyle w:val="P34"/>
            </w:pPr>
            <w:r>
              <w:t xml:space="preserve">x.  details of liquid discharge points such as water and French drains, including their locations,</w:t>
            </w:r>
          </w:p>
          <w:p>
            <w:pPr>
              <w:pStyle w:val="P34"/>
            </w:pPr>
            <w:r>
              <w:t xml:space="preserve">xi.  details of operations at the property, including processing or manufacturing and equipment used in processing or manufacturing, and</w:t>
            </w:r>
          </w:p>
          <w:p>
            <w:pPr>
              <w:pStyle w:val="P34"/>
            </w:pPr>
            <w:r>
              <w:t xml:space="preserve">xii.  details of all hydraulic lift equipment at the property, including elevators, in-ground hoists and loading docks.</w:t>
            </w:r>
          </w:p>
          <w:p>
            <w:pPr>
              <w:pStyle w:val="P34"/>
            </w:pPr>
            <w:r>
              <w:t xml:space="preserve">2.  Where subsection 13 (4) applies to a phase one property, provide the documentation referred to in subsection 13 (4).</w:t>
            </w:r>
          </w:p>
        </w:tc>
      </w:tr>
      <w:tr>
        <w:trPr>
          <w:trHeight w:hRule="atLeast" w:val="158"/>
        </w:trPr>
        <w:tc>
          <w:tcPr>
            <w:tcW w:w="0" w:type="auto"/>
          </w:tcPr>
          <w:p>
            <w:pPr>
              <w:pStyle w:val="P34"/>
            </w:pPr>
            <w:r>
              <w:t xml:space="preserve">6.  Site Reconnaissance</w:t>
            </w:r>
          </w:p>
        </w:tc>
        <w:tc>
          <w:tcPr>
            <w:tcW w:w="0" w:type="auto"/>
          </w:tcPr>
          <w:p>
            <w:pPr>
              <w:pStyle w:val="P34"/>
            </w:pPr>
            <w:r>
              <w:t xml:space="preserve">(c)  Written Description of Investigation</w:t>
            </w:r>
          </w:p>
        </w:tc>
        <w:tc>
          <w:tcPr>
            <w:tcW w:w="0" w:type="auto"/>
          </w:tcPr>
          <w:p>
            <w:pPr>
              <w:pStyle w:val="P34"/>
            </w:pPr>
            <w:r>
              <w:t>not applicable</w:t>
            </w:r>
          </w:p>
        </w:tc>
        <w:tc>
          <w:tcPr>
            <w:tcW w:w="0" w:type="auto"/>
          </w:tcPr>
          <w:p>
            <w:pPr>
              <w:pStyle w:val="P34"/>
            </w:pPr>
            <w:r>
              <w:t xml:space="preserve">Provide a written description of the investigations carried out pursuant to sections 13 and 14 including, </w:t>
            </w:r>
          </w:p>
          <w:p>
            <w:pPr>
              <w:pStyle w:val="P34"/>
            </w:pPr>
            <w:r>
              <w:t xml:space="preserve">i.  details of each of the investigations, and </w:t>
            </w:r>
          </w:p>
          <w:p>
            <w:pPr>
              <w:pStyle w:val="P34"/>
            </w:pPr>
            <w:r>
              <w:t xml:space="preserve">ii.  any findings that are relevant to the existence of an area of potential environmental concern such as the presence on, in or under the phase one property of any of the things to be identified in section 13 or 14 which may be relevant to the existence of an area of potential environmental concern.</w:t>
            </w:r>
          </w:p>
        </w:tc>
      </w:tr>
      <w:tr>
        <w:trPr>
          <w:trHeight w:hRule="atLeast" w:val="278"/>
        </w:trPr>
        <w:tc>
          <w:tcPr>
            <w:tcW w:w="0" w:type="auto"/>
          </w:tcPr>
          <w:p>
            <w:pPr>
              <w:pStyle w:val="P34"/>
            </w:pPr>
            <w:r>
              <w:t xml:space="preserve">7.  Review and Evaluation of Information</w:t>
            </w:r>
          </w:p>
        </w:tc>
        <w:tc>
          <w:tcPr>
            <w:tcW w:w="0" w:type="auto"/>
          </w:tcPr>
          <w:p>
            <w:pPr>
              <w:pStyle w:val="P34"/>
            </w:pPr>
            <w:r>
              <w:t>not applicable</w:t>
            </w:r>
          </w:p>
        </w:tc>
        <w:tc>
          <w:tcPr>
            <w:tcW w:w="0" w:type="auto"/>
          </w:tcPr>
          <w:p>
            <w:pPr>
              <w:pStyle w:val="P34"/>
            </w:pPr>
            <w:r>
              <w:t xml:space="preserve">(i)  Current and Past Uses</w:t>
            </w:r>
          </w:p>
        </w:tc>
        <w:tc>
          <w:tcPr>
            <w:tcW w:w="0" w:type="auto"/>
          </w:tcPr>
          <w:p>
            <w:pPr>
              <w:pStyle w:val="P34"/>
            </w:pPr>
            <w:r>
              <w:t xml:space="preserve">1.  Provide a table of current and past uses of the phase one property in a form approved by the Director.</w:t>
            </w:r>
          </w:p>
          <w:p>
            <w:pPr>
              <w:pStyle w:val="P34"/>
            </w:pPr>
            <w:r>
              <w:t xml:space="preserve">2.  Provide a description of the current and past uses of the phase one property to its first developed use.</w:t>
            </w:r>
          </w:p>
        </w:tc>
      </w:tr>
      <w:tr>
        <w:trPr>
          <w:trHeight w:hRule="atLeast" w:val="338"/>
        </w:trPr>
        <w:tc>
          <w:tcPr>
            <w:tcW w:w="0" w:type="auto"/>
          </w:tcPr>
          <w:p>
            <w:pPr>
              <w:pStyle w:val="P34"/>
            </w:pPr>
            <w:r>
              <w:t xml:space="preserve">7.  Review and Evaluation of Information</w:t>
            </w:r>
          </w:p>
        </w:tc>
        <w:tc>
          <w:tcPr>
            <w:tcW w:w="0" w:type="auto"/>
          </w:tcPr>
          <w:p>
            <w:pPr>
              <w:pStyle w:val="P34"/>
            </w:pPr>
            <w:r>
              <w:t>not applicable</w:t>
            </w:r>
          </w:p>
        </w:tc>
        <w:tc>
          <w:tcPr>
            <w:tcW w:w="0" w:type="auto"/>
          </w:tcPr>
          <w:p>
            <w:pPr>
              <w:pStyle w:val="P34"/>
            </w:pPr>
            <w:r>
              <w:t xml:space="preserve">(ii)  Potentially Contaminating Activity</w:t>
            </w:r>
          </w:p>
        </w:tc>
        <w:tc>
          <w:tcPr>
            <w:tcW w:w="0" w:type="auto"/>
          </w:tcPr>
          <w:p>
            <w:pPr>
              <w:pStyle w:val="P34"/>
            </w:pPr>
            <w:r>
              <w:t xml:space="preserve">1.  Provide a list and description of each potentially contaminating activity on, in or under the phase one property.</w:t>
            </w:r>
          </w:p>
          <w:p>
            <w:pPr>
              <w:pStyle w:val="P34"/>
            </w:pPr>
            <w:r>
              <w:t xml:space="preserve">2.  Provide a list and description of each potentially contaminating activity in the phase one study area that may be contributing to an area of potential environmental concern.</w:t>
            </w:r>
          </w:p>
        </w:tc>
      </w:tr>
      <w:tr>
        <w:trPr>
          <w:trHeight w:hRule="atLeast" w:val="1502"/>
        </w:trPr>
        <w:tc>
          <w:tcPr>
            <w:tcW w:w="0" w:type="auto"/>
          </w:tcPr>
          <w:p>
            <w:pPr>
              <w:pStyle w:val="P34"/>
            </w:pPr>
            <w:r>
              <w:t xml:space="preserve">7.  Review and Evaluation of Information</w:t>
            </w:r>
          </w:p>
        </w:tc>
        <w:tc>
          <w:tcPr>
            <w:tcW w:w="0" w:type="auto"/>
          </w:tcPr>
          <w:p>
            <w:pPr>
              <w:pStyle w:val="P34"/>
            </w:pPr>
            <w:r>
              <w:t>not applicable</w:t>
            </w:r>
          </w:p>
        </w:tc>
        <w:tc>
          <w:tcPr>
            <w:tcW w:w="0" w:type="auto"/>
          </w:tcPr>
          <w:p>
            <w:pPr>
              <w:pStyle w:val="P34"/>
            </w:pPr>
            <w:r>
              <w:t xml:space="preserve">(iii)  Areas of Potential Environmental Concern</w:t>
            </w:r>
          </w:p>
        </w:tc>
        <w:tc>
          <w:tcPr>
            <w:tcW w:w="0" w:type="auto"/>
          </w:tcPr>
          <w:p>
            <w:pPr>
              <w:pStyle w:val="P34"/>
            </w:pPr>
            <w:r>
              <w:t xml:space="preserve">1.  Provide a table of areas of potential environmental concern in a form approved by the Director.</w:t>
            </w:r>
          </w:p>
          <w:p>
            <w:pPr>
              <w:pStyle w:val="P34"/>
            </w:pPr>
            <w:r>
              <w:t xml:space="preserve">2.  Provide documentation and rationale for the conclusion referred to in clause 16 (3) (a) as to the existence of areas of potential environmental concern including,</w:t>
            </w:r>
          </w:p>
          <w:p>
            <w:pPr>
              <w:pStyle w:val="P34"/>
            </w:pPr>
            <w:r>
              <w:t xml:space="preserve">i.  a discussion of the logic and reasoning used by the qualified person to evaluate the available information,</w:t>
            </w:r>
          </w:p>
          <w:p>
            <w:pPr>
              <w:pStyle w:val="P34"/>
            </w:pPr>
            <w:r>
              <w:t xml:space="preserve">ii.  a summary and description of any areas of potential environmental concern determined to exist,</w:t>
            </w:r>
          </w:p>
          <w:p>
            <w:pPr>
              <w:pStyle w:val="P34"/>
            </w:pPr>
            <w:r>
              <w:t xml:space="preserve">iii.  a summary, description and rationale for contaminants of potential concern identified with respect to each area of potential environmental concern determined to exist, and</w:t>
            </w:r>
          </w:p>
          <w:p>
            <w:pPr>
              <w:pStyle w:val="P34"/>
            </w:pPr>
            <w:r>
              <w:t xml:space="preserve">iv.  a discussion and description of how any uncertainty or absence of information obtained in each of the components of the phase one environmental site assessment could affect the conclusion. </w:t>
            </w:r>
          </w:p>
        </w:tc>
      </w:tr>
      <w:tr>
        <w:trPr>
          <w:trHeight w:hRule="atLeast" w:val="70"/>
        </w:trPr>
        <w:tc>
          <w:tcPr>
            <w:tcW w:w="0" w:type="auto"/>
          </w:tcPr>
          <w:p>
            <w:pPr>
              <w:pStyle w:val="P34"/>
            </w:pPr>
            <w:r>
              <w:t xml:space="preserve">7.  Review and Evaluation of Information</w:t>
            </w:r>
          </w:p>
        </w:tc>
        <w:tc>
          <w:tcPr>
            <w:tcW w:w="0" w:type="auto"/>
          </w:tcPr>
          <w:p>
            <w:pPr>
              <w:pStyle w:val="P34"/>
            </w:pPr>
            <w:r>
              <w:t>not applicable</w:t>
            </w:r>
          </w:p>
        </w:tc>
        <w:tc>
          <w:tcPr>
            <w:tcW w:w="0" w:type="auto"/>
          </w:tcPr>
          <w:p>
            <w:pPr>
              <w:pStyle w:val="P34"/>
            </w:pPr>
            <w:r>
              <w:t xml:space="preserve">(iv)  Phase One Conceptual Site Model </w:t>
            </w:r>
          </w:p>
        </w:tc>
        <w:tc>
          <w:tcPr>
            <w:tcW w:w="0" w:type="auto"/>
          </w:tcPr>
          <w:p>
            <w:pPr>
              <w:pStyle w:val="P34"/>
            </w:pPr>
            <w:r>
              <w:t xml:space="preserve">1.  Provide one or more figures of the phase one study area that,</w:t>
            </w:r>
          </w:p>
          <w:p>
            <w:pPr>
              <w:pStyle w:val="P34"/>
            </w:pPr>
            <w:r>
              <w:t xml:space="preserve">i.  show any existing buildings and structures,</w:t>
            </w:r>
          </w:p>
          <w:p>
            <w:pPr>
              <w:pStyle w:val="P34"/>
            </w:pPr>
            <w:r>
              <w:t xml:space="preserve">ii.  identify and locate water bodies located in whole or in part on the phase one study area,</w:t>
            </w:r>
          </w:p>
          <w:p>
            <w:pPr>
              <w:pStyle w:val="P34"/>
            </w:pPr>
            <w:r>
              <w:t xml:space="preserve">iii.  identify and locate any areas of natural significance located in whole or in part on the phase one study area,</w:t>
            </w:r>
          </w:p>
          <w:p>
            <w:pPr>
              <w:pStyle w:val="P34"/>
            </w:pPr>
            <w:r>
              <w:t xml:space="preserve">iv.  locate any drinking water wells at the phase one property,</w:t>
            </w:r>
          </w:p>
          <w:p>
            <w:pPr>
              <w:pStyle w:val="P34"/>
            </w:pPr>
            <w:r>
              <w:t xml:space="preserve">v.  show roads, including names, within the phase one study area,</w:t>
            </w:r>
          </w:p>
          <w:p>
            <w:pPr>
              <w:pStyle w:val="P34"/>
            </w:pPr>
            <w:r>
              <w:t xml:space="preserve">vi.  show uses of properties adjacent to the phase one property,</w:t>
            </w:r>
          </w:p>
          <w:p>
            <w:pPr>
              <w:pStyle w:val="P34"/>
            </w:pPr>
            <w:r>
              <w:t xml:space="preserve">vii.  identify and locate areas where any potentially contaminating activity has occurred, and show tanks in such areas, and</w:t>
            </w:r>
          </w:p>
          <w:p>
            <w:pPr>
              <w:pStyle w:val="P34"/>
            </w:pPr>
            <w:r>
              <w:t xml:space="preserve">viii.  identify and locate any areas of potential environmental concern.</w:t>
            </w:r>
          </w:p>
          <w:p>
            <w:pPr>
              <w:pStyle w:val="P34"/>
              <w:rPr>
                <w:b w:val="1"/>
                <w:i w:val="1"/>
                <w:u w:val="single"/>
              </w:rPr>
            </w:pPr>
            <w:r>
              <w:t xml:space="preserve">2.  Provide a description and assessment of,</w:t>
            </w:r>
          </w:p>
          <w:p>
            <w:pPr>
              <w:pStyle w:val="P34"/>
            </w:pPr>
            <w:r>
              <w:t xml:space="preserve">i.  any areas where potentially contaminating activity on or potentially affecting the phase one property has occurred,</w:t>
            </w:r>
          </w:p>
          <w:p>
            <w:pPr>
              <w:pStyle w:val="P34"/>
            </w:pPr>
            <w:r>
              <w:t xml:space="preserve">ii.  any contaminants of potential concern,</w:t>
            </w:r>
          </w:p>
          <w:p>
            <w:pPr>
              <w:pStyle w:val="P34"/>
            </w:pPr>
            <w:r>
              <w:t xml:space="preserve">iii.  the potential for underground utilities, if any present, to affect contaminant distribution and transport,</w:t>
            </w:r>
          </w:p>
          <w:p>
            <w:pPr>
              <w:pStyle w:val="P34"/>
            </w:pPr>
            <w:r>
              <w:t xml:space="preserve">iv.  available regional or site specific geological and hydrogeological information, and</w:t>
            </w:r>
          </w:p>
          <w:p>
            <w:pPr>
              <w:pStyle w:val="P34"/>
            </w:pPr>
            <w:r>
              <w:t xml:space="preserve">v.  how any uncertainty or absence of information obtained in each of the components of the phase one environmental site assessment could affect the validity of the model.</w:t>
            </w:r>
          </w:p>
        </w:tc>
      </w:tr>
      <w:tr>
        <w:trPr>
          <w:trHeight w:hRule="atLeast" w:val="1322"/>
        </w:trPr>
        <w:tc>
          <w:tcPr>
            <w:tcW w:w="0" w:type="auto"/>
          </w:tcPr>
          <w:p>
            <w:pPr>
              <w:pStyle w:val="P34"/>
              <w:rPr>
                <w:sz w:val="20"/>
              </w:rPr>
            </w:pPr>
            <w:r>
              <w:rPr>
                <w:sz w:val="20"/>
              </w:rPr>
              <w:t xml:space="preserve">8.  </w:t>
            </w:r>
            <w:r>
              <w:t>Conclusions</w:t>
            </w:r>
          </w:p>
        </w:tc>
        <w:tc>
          <w:tcPr>
            <w:tcW w:w="0" w:type="auto"/>
          </w:tcPr>
          <w:p>
            <w:pPr>
              <w:pStyle w:val="P34"/>
            </w:pPr>
            <w:r>
              <w:t>not applicable</w:t>
            </w:r>
          </w:p>
        </w:tc>
        <w:tc>
          <w:tcPr>
            <w:tcW w:w="0" w:type="auto"/>
          </w:tcPr>
          <w:p>
            <w:pPr>
              <w:pStyle w:val="P34"/>
            </w:pPr>
            <w:r>
              <w:t xml:space="preserve">(i)  Whether Phase Two Environmental Site Assessment Required Before Record of Site Condition Submitted</w:t>
            </w:r>
          </w:p>
        </w:tc>
        <w:tc>
          <w:tcPr>
            <w:tcW w:w="0" w:type="auto"/>
          </w:tcPr>
          <w:p>
            <w:pPr>
              <w:pStyle w:val="P34"/>
              <w:rPr>
                <w:b w:val="1"/>
                <w:i w:val="1"/>
                <w:sz w:val="20"/>
                <w:u w:val="single"/>
              </w:rPr>
            </w:pPr>
            <w:r>
              <w:t xml:space="preserve">Provide documentation and rationale for the conclusion referred to in clause 16 (3) (d) as to whether a phase two environmental site assessment is required before a record of site condition may be submitted with respect to all or part of the phase one property including, </w:t>
            </w:r>
          </w:p>
          <w:p>
            <w:pPr>
              <w:pStyle w:val="P34"/>
            </w:pPr>
            <w:r>
              <w:t xml:space="preserve">i.  a discussion of the logic and reasoning used by the qualified person to evaluate the available information, and</w:t>
            </w:r>
          </w:p>
          <w:p>
            <w:pPr>
              <w:pStyle w:val="P34"/>
              <w:rPr>
                <w:b w:val="1"/>
                <w:i w:val="1"/>
                <w:sz w:val="20"/>
                <w:u w:val="single"/>
              </w:rPr>
            </w:pPr>
            <w:r>
              <w:t xml:space="preserve">ii.  identification and reporting of data sources for the conclusion, with reference to the specific data and source used in reaching the conclusion.</w:t>
            </w:r>
          </w:p>
        </w:tc>
      </w:tr>
      <w:tr>
        <w:tc>
          <w:tcPr>
            <w:tcW w:w="0" w:type="auto"/>
          </w:tcPr>
          <w:p>
            <w:pPr>
              <w:pStyle w:val="P34"/>
              <w:rPr>
                <w:sz w:val="20"/>
              </w:rPr>
            </w:pPr>
            <w:r>
              <w:rPr>
                <w:sz w:val="20"/>
              </w:rPr>
              <w:t xml:space="preserve">8.  </w:t>
            </w:r>
            <w:r>
              <w:t>Conclusions</w:t>
            </w:r>
          </w:p>
        </w:tc>
        <w:tc>
          <w:tcPr>
            <w:tcW w:w="0" w:type="auto"/>
          </w:tcPr>
          <w:p>
            <w:pPr>
              <w:pStyle w:val="P34"/>
            </w:pPr>
            <w:r>
              <w:t>not applicable</w:t>
            </w:r>
          </w:p>
        </w:tc>
        <w:tc>
          <w:tcPr>
            <w:tcW w:w="0" w:type="auto"/>
          </w:tcPr>
          <w:p>
            <w:pPr>
              <w:pStyle w:val="P34"/>
            </w:pPr>
            <w:r>
              <w:t xml:space="preserve">(ii)  Record of Site Condition Based on Phase One Environmental Site Assessment Alone</w:t>
            </w:r>
          </w:p>
        </w:tc>
        <w:tc>
          <w:tcPr>
            <w:tcW w:w="0" w:type="auto"/>
          </w:tcPr>
          <w:p>
            <w:pPr>
              <w:pStyle w:val="P34"/>
            </w:pPr>
            <w:r>
              <w:t>Provide a rationale, where a record of site condition is to be filed based on the phase one environmental site assessment, for why the phase one property is suitable for any of the types of property use listed in subsection 1 (2) of the regulation.</w:t>
            </w:r>
          </w:p>
        </w:tc>
      </w:tr>
      <w:tr>
        <w:trPr>
          <w:trHeight w:hRule="atLeast" w:val="302"/>
        </w:trPr>
        <w:tc>
          <w:tcPr>
            <w:tcW w:w="0" w:type="auto"/>
          </w:tcPr>
          <w:p>
            <w:pPr>
              <w:pStyle w:val="P34"/>
              <w:rPr>
                <w:sz w:val="20"/>
              </w:rPr>
            </w:pPr>
            <w:r>
              <w:rPr>
                <w:sz w:val="20"/>
              </w:rPr>
              <w:t xml:space="preserve">8.  </w:t>
            </w:r>
            <w:r>
              <w:t>Conclusions</w:t>
            </w:r>
          </w:p>
        </w:tc>
        <w:tc>
          <w:tcPr>
            <w:tcW w:w="0" w:type="auto"/>
          </w:tcPr>
          <w:p>
            <w:pPr>
              <w:pStyle w:val="P34"/>
            </w:pPr>
            <w:r>
              <w:t>not applicable</w:t>
            </w:r>
          </w:p>
        </w:tc>
        <w:tc>
          <w:tcPr>
            <w:tcW w:w="0" w:type="auto"/>
          </w:tcPr>
          <w:p>
            <w:pPr>
              <w:pStyle w:val="P34"/>
            </w:pPr>
            <w:r>
              <w:t xml:space="preserve">(iii)  Signatures </w:t>
            </w:r>
          </w:p>
        </w:tc>
        <w:tc>
          <w:tcPr>
            <w:tcW w:w="0" w:type="auto"/>
          </w:tcPr>
          <w:p>
            <w:pPr>
              <w:pStyle w:val="P34"/>
            </w:pPr>
            <w:r>
              <w:t xml:space="preserve">1.  Provide original signatures of the qualified person who conducted or supervised the phase one environmental site assessment.</w:t>
            </w:r>
          </w:p>
          <w:p>
            <w:pPr>
              <w:pStyle w:val="P34"/>
            </w:pPr>
            <w:r>
              <w:t xml:space="preserve">2.  Provide a statement by the qualified person confirming the carrying out of the phase one environmental site assessment and the findings and conclusions of the report.</w:t>
            </w:r>
          </w:p>
        </w:tc>
      </w:tr>
      <w:tr>
        <w:tc>
          <w:tcPr>
            <w:tcW w:w="0" w:type="auto"/>
          </w:tcPr>
          <w:p>
            <w:pPr>
              <w:pStyle w:val="P34"/>
              <w:rPr>
                <w:sz w:val="20"/>
              </w:rPr>
            </w:pPr>
            <w:r>
              <w:rPr>
                <w:sz w:val="20"/>
              </w:rPr>
              <w:t xml:space="preserve">9.  </w:t>
            </w:r>
            <w:r>
              <w:t>References</w:t>
            </w:r>
          </w:p>
        </w:tc>
        <w:tc>
          <w:tcPr>
            <w:tcW w:w="0" w:type="auto"/>
          </w:tcPr>
          <w:p>
            <w:pPr>
              <w:pStyle w:val="P34"/>
            </w:pPr>
            <w:r>
              <w:t>not applicable</w:t>
            </w:r>
          </w:p>
        </w:tc>
        <w:tc>
          <w:tcPr>
            <w:tcW w:w="0" w:type="auto"/>
          </w:tcPr>
          <w:p>
            <w:pPr>
              <w:pStyle w:val="P34"/>
            </w:pPr>
            <w:r>
              <w:t>not applicable</w:t>
            </w:r>
          </w:p>
        </w:tc>
        <w:tc>
          <w:tcPr>
            <w:tcW w:w="0" w:type="auto"/>
          </w:tcPr>
          <w:p>
            <w:pPr>
              <w:pStyle w:val="P34"/>
            </w:pPr>
            <w:r>
              <w:t>The phase one environmental site assessment report shall include a list of all documents or data cited in the report.</w:t>
            </w:r>
          </w:p>
        </w:tc>
      </w:tr>
      <w:tr>
        <w:trPr>
          <w:trHeight w:hRule="atLeast" w:val="182"/>
        </w:trPr>
        <w:tc>
          <w:tcPr>
            <w:tcW w:w="0" w:type="auto"/>
          </w:tcPr>
          <w:p>
            <w:pPr>
              <w:pStyle w:val="P34"/>
            </w:pPr>
            <w:r>
              <w:t xml:space="preserve">10.  Appendices</w:t>
            </w:r>
          </w:p>
        </w:tc>
        <w:tc>
          <w:tcPr>
            <w:tcW w:w="0" w:type="auto"/>
          </w:tcPr>
          <w:p>
            <w:pPr>
              <w:pStyle w:val="P34"/>
            </w:pPr>
            <w:r>
              <w:t>not applicable</w:t>
            </w:r>
          </w:p>
        </w:tc>
        <w:tc>
          <w:tcPr>
            <w:tcW w:w="0" w:type="auto"/>
          </w:tcPr>
          <w:p>
            <w:pPr>
              <w:pStyle w:val="P34"/>
            </w:pPr>
            <w:r>
              <w:t>not applicable</w:t>
            </w:r>
          </w:p>
        </w:tc>
        <w:tc>
          <w:tcPr>
            <w:tcW w:w="0" w:type="auto"/>
          </w:tcPr>
          <w:p>
            <w:pPr>
              <w:pStyle w:val="P34"/>
            </w:pPr>
            <w:r>
              <w:t xml:space="preserve">1.  Provide a current plan of survey of the phase one property that has been prepared, signed and sealed by a surveyor or, where the phase one property consists of land that is administered by the Ministry of Natural Resources under the </w:t>
            </w:r>
            <w:r>
              <w:rPr>
                <w:rStyle w:val="C21"/>
              </w:rPr>
              <w:t>Public Lands Act</w:t>
            </w:r>
            <w:r>
              <w:t>, a description of the phase one property approved by the Surveyor General.</w:t>
            </w:r>
          </w:p>
          <w:p>
            <w:pPr>
              <w:pStyle w:val="P34"/>
            </w:pPr>
            <w:r>
              <w:t xml:space="preserve">2.  Provide a topographic map (Ontario Base Map series) that includes the phase one study area.</w:t>
            </w:r>
          </w:p>
        </w:tc>
      </w:tr>
    </w:tbl>
    <w:p>
      <w:pPr>
        <w:pStyle w:val="P17"/>
      </w:pPr>
      <w:r>
        <w:t>Table 2</w:t>
        <w:br w:type="textWrapping"/>
        <w:t>Potentially Contaminating Activities</w:t>
      </w:r>
    </w:p>
    <w:tbl>
      <w:tblPr>
        <w:tblStyle w:val="T2"/>
        <w:tblW w:w="4680" w:type="dxa"/>
        <w:tblInd w:w="60" w:type="dxa"/>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Layout w:type="autofit"/>
        <w:tblCellMar>
          <w:left w:w="60" w:type="dxa"/>
          <w:right w:w="60" w:type="dxa"/>
        </w:tblCellMar>
      </w:tblPr>
      <w:tblGrid/>
      <w:tr>
        <w:trPr>
          <w:wAfter w:w="0" w:type="dxa"/>
          <w:trHeight w:hRule="atLeast" w:val="410"/>
        </w:trPr>
        <w:tc>
          <w:tcPr>
            <w:tcW w:w="657" w:type="dxa"/>
          </w:tcPr>
          <w:p>
            <w:pPr>
              <w:pStyle w:val="P34"/>
            </w:pPr>
            <w:r>
              <w:t>Item</w:t>
            </w:r>
          </w:p>
        </w:tc>
        <w:tc>
          <w:tcPr>
            <w:tcW w:w="4023" w:type="dxa"/>
            <w:tcMar>
              <w:left w:w="60" w:type="dxa"/>
              <w:right w:w="60" w:type="dxa"/>
            </w:tcMar>
          </w:tcPr>
          <w:p>
            <w:pPr>
              <w:pStyle w:val="P34"/>
            </w:pPr>
            <w:r>
              <w:t>Column A</w:t>
            </w:r>
          </w:p>
          <w:p>
            <w:pPr>
              <w:pStyle w:val="P34"/>
            </w:pPr>
            <w:r>
              <w:t>Potentially Contaminating Activity</w:t>
            </w:r>
          </w:p>
        </w:tc>
      </w:tr>
      <w:tr>
        <w:trPr>
          <w:wAfter w:w="0" w:type="dxa"/>
        </w:trPr>
        <w:tc>
          <w:tcPr>
            <w:tcW w:w="657" w:type="dxa"/>
          </w:tcPr>
          <w:p>
            <w:pPr>
              <w:pStyle w:val="P34"/>
            </w:pPr>
            <w:r>
              <w:t>1.</w:t>
            </w:r>
          </w:p>
        </w:tc>
        <w:tc>
          <w:tcPr>
            <w:tcW w:w="4023" w:type="dxa"/>
            <w:tcMar>
              <w:left w:w="60" w:type="dxa"/>
              <w:right w:w="60" w:type="dxa"/>
            </w:tcMar>
          </w:tcPr>
          <w:p>
            <w:pPr>
              <w:pStyle w:val="P34"/>
            </w:pPr>
            <w:r>
              <w:t>Acid and Alkali Manufacturing, Processing and Bulk Storage</w:t>
            </w:r>
          </w:p>
        </w:tc>
      </w:tr>
      <w:tr>
        <w:trPr>
          <w:wAfter w:w="0" w:type="dxa"/>
        </w:trPr>
        <w:tc>
          <w:tcPr>
            <w:tcW w:w="657" w:type="dxa"/>
          </w:tcPr>
          <w:p>
            <w:pPr>
              <w:pStyle w:val="P34"/>
            </w:pPr>
            <w:r>
              <w:t>2.</w:t>
            </w:r>
          </w:p>
        </w:tc>
        <w:tc>
          <w:tcPr>
            <w:tcW w:w="4023" w:type="dxa"/>
            <w:tcMar>
              <w:left w:w="60" w:type="dxa"/>
              <w:right w:w="60" w:type="dxa"/>
            </w:tcMar>
          </w:tcPr>
          <w:p>
            <w:pPr>
              <w:pStyle w:val="P34"/>
            </w:pPr>
            <w:r>
              <w:t>Adhesives and Resins Manufacturing, Processing and Bulk Storage</w:t>
            </w:r>
          </w:p>
        </w:tc>
      </w:tr>
      <w:tr>
        <w:trPr>
          <w:wAfter w:w="0" w:type="dxa"/>
        </w:trPr>
        <w:tc>
          <w:tcPr>
            <w:tcW w:w="657" w:type="dxa"/>
          </w:tcPr>
          <w:p>
            <w:pPr>
              <w:pStyle w:val="P34"/>
            </w:pPr>
            <w:r>
              <w:t>3.</w:t>
            </w:r>
          </w:p>
        </w:tc>
        <w:tc>
          <w:tcPr>
            <w:tcW w:w="4023" w:type="dxa"/>
            <w:tcMar>
              <w:left w:w="60" w:type="dxa"/>
              <w:right w:w="60" w:type="dxa"/>
            </w:tcMar>
          </w:tcPr>
          <w:p>
            <w:pPr>
              <w:pStyle w:val="P34"/>
            </w:pPr>
            <w:r>
              <w:t>Airstrips and Hangars Operation</w:t>
            </w:r>
          </w:p>
        </w:tc>
      </w:tr>
      <w:tr>
        <w:trPr>
          <w:wAfter w:w="0" w:type="dxa"/>
          <w:trHeight w:hRule="atLeast" w:val="153"/>
        </w:trPr>
        <w:tc>
          <w:tcPr>
            <w:tcW w:w="657" w:type="dxa"/>
          </w:tcPr>
          <w:p>
            <w:pPr>
              <w:pStyle w:val="P34"/>
            </w:pPr>
            <w:r>
              <w:t>4.</w:t>
            </w:r>
          </w:p>
        </w:tc>
        <w:tc>
          <w:tcPr>
            <w:tcW w:w="4023" w:type="dxa"/>
            <w:tcMar>
              <w:left w:w="60" w:type="dxa"/>
              <w:right w:w="60" w:type="dxa"/>
            </w:tcMar>
          </w:tcPr>
          <w:p>
            <w:pPr>
              <w:pStyle w:val="P34"/>
            </w:pPr>
            <w:r>
              <w:t>Antifreeze and De-icing Manufacturing and Bulk Storage</w:t>
            </w:r>
          </w:p>
        </w:tc>
      </w:tr>
      <w:tr>
        <w:trPr>
          <w:wAfter w:w="0" w:type="dxa"/>
        </w:trPr>
        <w:tc>
          <w:tcPr>
            <w:tcW w:w="657" w:type="dxa"/>
          </w:tcPr>
          <w:p>
            <w:pPr>
              <w:pStyle w:val="P34"/>
            </w:pPr>
            <w:r>
              <w:t>5.</w:t>
            </w:r>
          </w:p>
        </w:tc>
        <w:tc>
          <w:tcPr>
            <w:tcW w:w="4023" w:type="dxa"/>
            <w:tcMar>
              <w:left w:w="60" w:type="dxa"/>
              <w:right w:w="60" w:type="dxa"/>
            </w:tcMar>
          </w:tcPr>
          <w:p>
            <w:pPr>
              <w:pStyle w:val="P34"/>
            </w:pPr>
            <w:r>
              <w:t>Asphalt and Bitumen Manufacturing</w:t>
            </w:r>
          </w:p>
        </w:tc>
      </w:tr>
      <w:tr>
        <w:trPr>
          <w:wAfter w:w="0" w:type="dxa"/>
        </w:trPr>
        <w:tc>
          <w:tcPr>
            <w:tcW w:w="657" w:type="dxa"/>
          </w:tcPr>
          <w:p>
            <w:pPr>
              <w:pStyle w:val="P34"/>
            </w:pPr>
            <w:r>
              <w:t>6.</w:t>
            </w:r>
          </w:p>
        </w:tc>
        <w:tc>
          <w:tcPr>
            <w:tcW w:w="4023" w:type="dxa"/>
            <w:tcMar>
              <w:left w:w="60" w:type="dxa"/>
              <w:right w:w="60" w:type="dxa"/>
            </w:tcMar>
          </w:tcPr>
          <w:p>
            <w:pPr>
              <w:pStyle w:val="P34"/>
            </w:pPr>
            <w:r>
              <w:t>Battery Manufacturing, Recycling and Bulk Storage</w:t>
            </w:r>
          </w:p>
        </w:tc>
      </w:tr>
      <w:tr>
        <w:trPr>
          <w:wAfter w:w="0" w:type="dxa"/>
        </w:trPr>
        <w:tc>
          <w:tcPr>
            <w:tcW w:w="657" w:type="dxa"/>
          </w:tcPr>
          <w:p>
            <w:pPr>
              <w:pStyle w:val="P34"/>
            </w:pPr>
            <w:r>
              <w:t>7.</w:t>
            </w:r>
          </w:p>
        </w:tc>
        <w:tc>
          <w:tcPr>
            <w:tcW w:w="4023" w:type="dxa"/>
            <w:tcMar>
              <w:left w:w="60" w:type="dxa"/>
              <w:right w:w="60" w:type="dxa"/>
            </w:tcMar>
          </w:tcPr>
          <w:p>
            <w:pPr>
              <w:pStyle w:val="P34"/>
            </w:pPr>
            <w:r>
              <w:t>Boat Manufacturing</w:t>
            </w:r>
          </w:p>
        </w:tc>
      </w:tr>
      <w:tr>
        <w:trPr>
          <w:wAfter w:w="0" w:type="dxa"/>
        </w:trPr>
        <w:tc>
          <w:tcPr>
            <w:tcW w:w="657" w:type="dxa"/>
          </w:tcPr>
          <w:p>
            <w:pPr>
              <w:pStyle w:val="P34"/>
            </w:pPr>
            <w:r>
              <w:t>8.</w:t>
            </w:r>
          </w:p>
        </w:tc>
        <w:tc>
          <w:tcPr>
            <w:tcW w:w="4023" w:type="dxa"/>
            <w:tcMar>
              <w:left w:w="60" w:type="dxa"/>
              <w:right w:w="60" w:type="dxa"/>
            </w:tcMar>
          </w:tcPr>
          <w:p>
            <w:pPr>
              <w:pStyle w:val="P34"/>
            </w:pPr>
            <w:r>
              <w:t xml:space="preserve">Chemical Manufacturing, Processing and Bulk Storage </w:t>
            </w:r>
          </w:p>
        </w:tc>
      </w:tr>
      <w:tr>
        <w:trPr>
          <w:wAfter w:w="0" w:type="dxa"/>
        </w:trPr>
        <w:tc>
          <w:tcPr>
            <w:tcW w:w="657" w:type="dxa"/>
          </w:tcPr>
          <w:p>
            <w:pPr>
              <w:pStyle w:val="P34"/>
            </w:pPr>
            <w:r>
              <w:t>9.</w:t>
            </w:r>
          </w:p>
        </w:tc>
        <w:tc>
          <w:tcPr>
            <w:tcW w:w="4023" w:type="dxa"/>
            <w:tcMar>
              <w:left w:w="60" w:type="dxa"/>
              <w:right w:w="60" w:type="dxa"/>
            </w:tcMar>
          </w:tcPr>
          <w:p>
            <w:pPr>
              <w:pStyle w:val="P34"/>
            </w:pPr>
            <w:r>
              <w:t xml:space="preserve">Coal Gasification </w:t>
            </w:r>
          </w:p>
        </w:tc>
      </w:tr>
      <w:tr>
        <w:trPr>
          <w:wAfter w:w="0" w:type="dxa"/>
        </w:trPr>
        <w:tc>
          <w:tcPr>
            <w:tcW w:w="657" w:type="dxa"/>
          </w:tcPr>
          <w:p>
            <w:pPr>
              <w:pStyle w:val="P34"/>
            </w:pPr>
            <w:r>
              <w:t>10.</w:t>
            </w:r>
          </w:p>
        </w:tc>
        <w:tc>
          <w:tcPr>
            <w:tcW w:w="4023" w:type="dxa"/>
            <w:tcMar>
              <w:left w:w="60" w:type="dxa"/>
              <w:right w:w="60" w:type="dxa"/>
            </w:tcMar>
          </w:tcPr>
          <w:p>
            <w:pPr>
              <w:pStyle w:val="P34"/>
            </w:pPr>
            <w:r>
              <w:t>Commercial Autobody Shops</w:t>
            </w:r>
          </w:p>
        </w:tc>
      </w:tr>
      <w:tr>
        <w:trPr>
          <w:wAfter w:w="0" w:type="dxa"/>
        </w:trPr>
        <w:tc>
          <w:tcPr>
            <w:tcW w:w="657" w:type="dxa"/>
          </w:tcPr>
          <w:p>
            <w:pPr>
              <w:pStyle w:val="P34"/>
            </w:pPr>
            <w:r>
              <w:t>11.</w:t>
            </w:r>
          </w:p>
        </w:tc>
        <w:tc>
          <w:tcPr>
            <w:tcW w:w="4023" w:type="dxa"/>
            <w:tcMar>
              <w:left w:w="60" w:type="dxa"/>
              <w:right w:w="60" w:type="dxa"/>
            </w:tcMar>
          </w:tcPr>
          <w:p>
            <w:pPr>
              <w:pStyle w:val="P34"/>
            </w:pPr>
            <w:r>
              <w:t>Commercial Trucking and Container Terminals</w:t>
            </w:r>
          </w:p>
        </w:tc>
      </w:tr>
      <w:tr>
        <w:trPr>
          <w:wAfter w:w="0" w:type="dxa"/>
        </w:trPr>
        <w:tc>
          <w:tcPr>
            <w:tcW w:w="657" w:type="dxa"/>
          </w:tcPr>
          <w:p>
            <w:pPr>
              <w:pStyle w:val="P34"/>
            </w:pPr>
            <w:r>
              <w:t>12.</w:t>
            </w:r>
          </w:p>
        </w:tc>
        <w:tc>
          <w:tcPr>
            <w:tcW w:w="4023" w:type="dxa"/>
            <w:tcMar>
              <w:left w:w="60" w:type="dxa"/>
              <w:right w:w="60" w:type="dxa"/>
            </w:tcMar>
          </w:tcPr>
          <w:p>
            <w:pPr>
              <w:pStyle w:val="P34"/>
            </w:pPr>
            <w:r>
              <w:t>Concrete, Cement and Lime Manufacturing</w:t>
            </w:r>
          </w:p>
        </w:tc>
      </w:tr>
      <w:tr>
        <w:trPr>
          <w:wAfter w:w="0" w:type="dxa"/>
        </w:trPr>
        <w:tc>
          <w:tcPr>
            <w:tcW w:w="657" w:type="dxa"/>
          </w:tcPr>
          <w:p>
            <w:pPr>
              <w:pStyle w:val="P34"/>
            </w:pPr>
            <w:r>
              <w:t>13.</w:t>
            </w:r>
          </w:p>
        </w:tc>
        <w:tc>
          <w:tcPr>
            <w:tcW w:w="4023" w:type="dxa"/>
            <w:tcMar>
              <w:left w:w="60" w:type="dxa"/>
              <w:right w:w="60" w:type="dxa"/>
            </w:tcMar>
          </w:tcPr>
          <w:p>
            <w:pPr>
              <w:pStyle w:val="P34"/>
            </w:pPr>
            <w:r>
              <w:t>Cosmetics Manufacturing, Processing and Bulk Storage</w:t>
            </w:r>
          </w:p>
        </w:tc>
      </w:tr>
      <w:tr>
        <w:trPr>
          <w:wAfter w:w="0" w:type="dxa"/>
        </w:trPr>
        <w:tc>
          <w:tcPr>
            <w:tcW w:w="657" w:type="dxa"/>
          </w:tcPr>
          <w:p>
            <w:pPr>
              <w:pStyle w:val="P34"/>
            </w:pPr>
            <w:r>
              <w:t>14.</w:t>
            </w:r>
          </w:p>
        </w:tc>
        <w:tc>
          <w:tcPr>
            <w:tcW w:w="4023" w:type="dxa"/>
            <w:tcMar>
              <w:left w:w="60" w:type="dxa"/>
              <w:right w:w="60" w:type="dxa"/>
            </w:tcMar>
          </w:tcPr>
          <w:p>
            <w:pPr>
              <w:pStyle w:val="P34"/>
            </w:pPr>
            <w:r>
              <w:t>Crude Oil Refining, Processing and Bulk Storage</w:t>
            </w:r>
          </w:p>
        </w:tc>
      </w:tr>
      <w:tr>
        <w:trPr>
          <w:wAfter w:w="0" w:type="dxa"/>
        </w:trPr>
        <w:tc>
          <w:tcPr>
            <w:tcW w:w="657" w:type="dxa"/>
          </w:tcPr>
          <w:p>
            <w:pPr>
              <w:pStyle w:val="P34"/>
            </w:pPr>
            <w:r>
              <w:t>15.</w:t>
            </w:r>
          </w:p>
        </w:tc>
        <w:tc>
          <w:tcPr>
            <w:tcW w:w="4023" w:type="dxa"/>
            <w:tcMar>
              <w:left w:w="60" w:type="dxa"/>
              <w:right w:w="60" w:type="dxa"/>
            </w:tcMar>
          </w:tcPr>
          <w:p>
            <w:pPr>
              <w:pStyle w:val="P34"/>
            </w:pPr>
            <w:r>
              <w:t>Discharge of Brine related to oil and gas production</w:t>
            </w:r>
          </w:p>
        </w:tc>
      </w:tr>
      <w:tr>
        <w:trPr>
          <w:wAfter w:w="0" w:type="dxa"/>
        </w:trPr>
        <w:tc>
          <w:tcPr>
            <w:tcW w:w="657" w:type="dxa"/>
          </w:tcPr>
          <w:p>
            <w:pPr>
              <w:pStyle w:val="P34"/>
            </w:pPr>
            <w:r>
              <w:t>16.</w:t>
            </w:r>
          </w:p>
        </w:tc>
        <w:tc>
          <w:tcPr>
            <w:tcW w:w="4023" w:type="dxa"/>
            <w:tcMar>
              <w:left w:w="60" w:type="dxa"/>
              <w:right w:w="60" w:type="dxa"/>
            </w:tcMar>
          </w:tcPr>
          <w:p>
            <w:pPr>
              <w:pStyle w:val="P34"/>
            </w:pPr>
            <w:r>
              <w:t>Drum and Barrel and Tank Reconditioning and Recycling</w:t>
            </w:r>
          </w:p>
        </w:tc>
      </w:tr>
      <w:tr>
        <w:trPr>
          <w:wAfter w:w="0" w:type="dxa"/>
        </w:trPr>
        <w:tc>
          <w:tcPr>
            <w:tcW w:w="657" w:type="dxa"/>
          </w:tcPr>
          <w:p>
            <w:pPr>
              <w:pStyle w:val="P34"/>
            </w:pPr>
            <w:r>
              <w:t>17.</w:t>
            </w:r>
          </w:p>
        </w:tc>
        <w:tc>
          <w:tcPr>
            <w:tcW w:w="4023" w:type="dxa"/>
            <w:tcMar>
              <w:left w:w="60" w:type="dxa"/>
              <w:right w:w="60" w:type="dxa"/>
            </w:tcMar>
          </w:tcPr>
          <w:p>
            <w:pPr>
              <w:pStyle w:val="P34"/>
            </w:pPr>
            <w:r>
              <w:t xml:space="preserve">Dye Manufacturing, Processing and Bulk Storage </w:t>
            </w:r>
          </w:p>
        </w:tc>
      </w:tr>
      <w:tr>
        <w:trPr>
          <w:wAfter w:w="0" w:type="dxa"/>
        </w:trPr>
        <w:tc>
          <w:tcPr>
            <w:tcW w:w="657" w:type="dxa"/>
          </w:tcPr>
          <w:p>
            <w:pPr>
              <w:pStyle w:val="P34"/>
            </w:pPr>
            <w:r>
              <w:t>18.</w:t>
            </w:r>
          </w:p>
        </w:tc>
        <w:tc>
          <w:tcPr>
            <w:tcW w:w="4023" w:type="dxa"/>
            <w:tcMar>
              <w:left w:w="60" w:type="dxa"/>
              <w:right w:w="60" w:type="dxa"/>
            </w:tcMar>
          </w:tcPr>
          <w:p>
            <w:pPr>
              <w:pStyle w:val="P34"/>
            </w:pPr>
            <w:r>
              <w:t>Electricity Generation, Transformation and Power Stations</w:t>
            </w:r>
          </w:p>
        </w:tc>
      </w:tr>
      <w:tr>
        <w:trPr>
          <w:wAfter w:w="0" w:type="dxa"/>
        </w:trPr>
        <w:tc>
          <w:tcPr>
            <w:tcW w:w="657" w:type="dxa"/>
          </w:tcPr>
          <w:p>
            <w:pPr>
              <w:pStyle w:val="P34"/>
            </w:pPr>
            <w:r>
              <w:t>19.</w:t>
            </w:r>
          </w:p>
        </w:tc>
        <w:tc>
          <w:tcPr>
            <w:tcW w:w="4023" w:type="dxa"/>
            <w:tcMar>
              <w:left w:w="60" w:type="dxa"/>
              <w:right w:w="60" w:type="dxa"/>
            </w:tcMar>
          </w:tcPr>
          <w:p>
            <w:pPr>
              <w:pStyle w:val="P34"/>
            </w:pPr>
            <w:r>
              <w:t xml:space="preserve">Electronic and Computer Equipment Manufacturing </w:t>
            </w:r>
          </w:p>
        </w:tc>
      </w:tr>
      <w:tr>
        <w:trPr>
          <w:wAfter w:w="0" w:type="dxa"/>
        </w:trPr>
        <w:tc>
          <w:tcPr>
            <w:tcW w:w="657" w:type="dxa"/>
          </w:tcPr>
          <w:p>
            <w:pPr>
              <w:pStyle w:val="P34"/>
            </w:pPr>
            <w:r>
              <w:t>20.</w:t>
            </w:r>
          </w:p>
        </w:tc>
        <w:tc>
          <w:tcPr>
            <w:tcW w:w="4023" w:type="dxa"/>
            <w:tcMar>
              <w:left w:w="60" w:type="dxa"/>
              <w:right w:w="60" w:type="dxa"/>
            </w:tcMar>
          </w:tcPr>
          <w:p>
            <w:pPr>
              <w:pStyle w:val="P34"/>
            </w:pPr>
            <w:r>
              <w:t>Explosives and Ammunition Manufacturing, Production and Bulk Storage</w:t>
            </w:r>
          </w:p>
        </w:tc>
      </w:tr>
      <w:tr>
        <w:trPr>
          <w:wAfter w:w="0" w:type="dxa"/>
        </w:trPr>
        <w:tc>
          <w:tcPr>
            <w:tcW w:w="657" w:type="dxa"/>
          </w:tcPr>
          <w:p>
            <w:pPr>
              <w:pStyle w:val="P34"/>
            </w:pPr>
            <w:r>
              <w:t>21.</w:t>
            </w:r>
          </w:p>
        </w:tc>
        <w:tc>
          <w:tcPr>
            <w:tcW w:w="4023" w:type="dxa"/>
            <w:tcMar>
              <w:left w:w="60" w:type="dxa"/>
              <w:right w:w="60" w:type="dxa"/>
            </w:tcMar>
          </w:tcPr>
          <w:p>
            <w:pPr>
              <w:pStyle w:val="P34"/>
            </w:pPr>
            <w:r>
              <w:t>Explosives and Firing Range</w:t>
            </w:r>
          </w:p>
        </w:tc>
      </w:tr>
      <w:tr>
        <w:trPr>
          <w:wAfter w:w="0" w:type="dxa"/>
        </w:trPr>
        <w:tc>
          <w:tcPr>
            <w:tcW w:w="657" w:type="dxa"/>
          </w:tcPr>
          <w:p>
            <w:pPr>
              <w:pStyle w:val="P34"/>
            </w:pPr>
            <w:r>
              <w:t>22.</w:t>
            </w:r>
          </w:p>
        </w:tc>
        <w:tc>
          <w:tcPr>
            <w:tcW w:w="4023" w:type="dxa"/>
            <w:tcMar>
              <w:left w:w="60" w:type="dxa"/>
              <w:right w:w="60" w:type="dxa"/>
            </w:tcMar>
          </w:tcPr>
          <w:p>
            <w:pPr>
              <w:pStyle w:val="P34"/>
            </w:pPr>
            <w:r>
              <w:t xml:space="preserve">Fertilizer Manufacturing, Processing and Bulk Storage </w:t>
            </w:r>
          </w:p>
        </w:tc>
      </w:tr>
      <w:tr>
        <w:trPr>
          <w:wAfter w:w="0" w:type="dxa"/>
        </w:trPr>
        <w:tc>
          <w:tcPr>
            <w:tcW w:w="657" w:type="dxa"/>
          </w:tcPr>
          <w:p>
            <w:pPr>
              <w:pStyle w:val="P34"/>
            </w:pPr>
            <w:r>
              <w:t>23.</w:t>
            </w:r>
          </w:p>
        </w:tc>
        <w:tc>
          <w:tcPr>
            <w:tcW w:w="4023" w:type="dxa"/>
            <w:tcMar>
              <w:left w:w="60" w:type="dxa"/>
              <w:right w:w="60" w:type="dxa"/>
            </w:tcMar>
          </w:tcPr>
          <w:p>
            <w:pPr>
              <w:pStyle w:val="P34"/>
            </w:pPr>
            <w:r>
              <w:rPr>
                <w:rFonts w:ascii="TimesNewRomanPSMT" w:hAnsi="TimesNewRomanPSMT"/>
              </w:rPr>
              <w:t xml:space="preserve">Fire Retardant </w:t>
            </w:r>
            <w:r>
              <w:t xml:space="preserve">Manufacturing, Processing and Bulk Storage </w:t>
            </w:r>
          </w:p>
        </w:tc>
      </w:tr>
      <w:tr>
        <w:trPr>
          <w:wAfter w:w="0" w:type="dxa"/>
        </w:trPr>
        <w:tc>
          <w:tcPr>
            <w:tcW w:w="657" w:type="dxa"/>
          </w:tcPr>
          <w:p>
            <w:pPr>
              <w:pStyle w:val="P34"/>
            </w:pPr>
            <w:r>
              <w:t>24.</w:t>
            </w:r>
          </w:p>
        </w:tc>
        <w:tc>
          <w:tcPr>
            <w:tcW w:w="4023" w:type="dxa"/>
            <w:tcMar>
              <w:left w:w="60" w:type="dxa"/>
              <w:right w:w="60" w:type="dxa"/>
            </w:tcMar>
          </w:tcPr>
          <w:p>
            <w:pPr>
              <w:pStyle w:val="P34"/>
              <w:rPr>
                <w:rFonts w:ascii="TimesNewRomanPSMT" w:hAnsi="TimesNewRomanPSMT"/>
              </w:rPr>
            </w:pPr>
            <w:r>
              <w:t>Fire Training</w:t>
            </w:r>
          </w:p>
        </w:tc>
      </w:tr>
      <w:tr>
        <w:trPr>
          <w:wAfter w:w="0" w:type="dxa"/>
        </w:trPr>
        <w:tc>
          <w:tcPr>
            <w:tcW w:w="657" w:type="dxa"/>
          </w:tcPr>
          <w:p>
            <w:pPr>
              <w:pStyle w:val="P34"/>
            </w:pPr>
            <w:r>
              <w:t>25.</w:t>
            </w:r>
          </w:p>
        </w:tc>
        <w:tc>
          <w:tcPr>
            <w:tcW w:w="4023" w:type="dxa"/>
            <w:tcMar>
              <w:left w:w="60" w:type="dxa"/>
              <w:right w:w="60" w:type="dxa"/>
            </w:tcMar>
          </w:tcPr>
          <w:p>
            <w:pPr>
              <w:pStyle w:val="P34"/>
            </w:pPr>
            <w:r>
              <w:t>Flocculants Manufacturing, Processing and Bulk Storage</w:t>
            </w:r>
          </w:p>
        </w:tc>
      </w:tr>
      <w:tr>
        <w:trPr>
          <w:wAfter w:w="0" w:type="dxa"/>
        </w:trPr>
        <w:tc>
          <w:tcPr>
            <w:tcW w:w="657" w:type="dxa"/>
          </w:tcPr>
          <w:p>
            <w:pPr>
              <w:pStyle w:val="P34"/>
            </w:pPr>
            <w:r>
              <w:t>26.</w:t>
            </w:r>
          </w:p>
        </w:tc>
        <w:tc>
          <w:tcPr>
            <w:tcW w:w="4023" w:type="dxa"/>
            <w:tcMar>
              <w:left w:w="60" w:type="dxa"/>
              <w:right w:w="60" w:type="dxa"/>
            </w:tcMar>
          </w:tcPr>
          <w:p>
            <w:pPr>
              <w:pStyle w:val="P34"/>
            </w:pPr>
            <w:r>
              <w:t xml:space="preserve">Foam and Expanded Foam Manufacturing and Processing </w:t>
            </w:r>
          </w:p>
        </w:tc>
      </w:tr>
      <w:tr>
        <w:trPr>
          <w:wAfter w:w="0" w:type="dxa"/>
        </w:trPr>
        <w:tc>
          <w:tcPr>
            <w:tcW w:w="657" w:type="dxa"/>
          </w:tcPr>
          <w:p>
            <w:pPr>
              <w:pStyle w:val="P34"/>
            </w:pPr>
            <w:r>
              <w:t>27.</w:t>
            </w:r>
          </w:p>
        </w:tc>
        <w:tc>
          <w:tcPr>
            <w:tcW w:w="4023" w:type="dxa"/>
            <w:tcMar>
              <w:left w:w="60" w:type="dxa"/>
              <w:right w:w="60" w:type="dxa"/>
            </w:tcMar>
          </w:tcPr>
          <w:p>
            <w:pPr>
              <w:pStyle w:val="P34"/>
            </w:pPr>
            <w:r>
              <w:t>Garages and Maintenance and Repair of Railcars, Marine Vehicles and Aviation Vehicles</w:t>
            </w:r>
          </w:p>
        </w:tc>
      </w:tr>
      <w:tr>
        <w:trPr>
          <w:wAfter w:w="0" w:type="dxa"/>
        </w:trPr>
        <w:tc>
          <w:tcPr>
            <w:tcW w:w="657" w:type="dxa"/>
          </w:tcPr>
          <w:p>
            <w:pPr>
              <w:pStyle w:val="P34"/>
            </w:pPr>
            <w:r>
              <w:t>28.</w:t>
            </w:r>
          </w:p>
        </w:tc>
        <w:tc>
          <w:tcPr>
            <w:tcW w:w="4023" w:type="dxa"/>
            <w:tcMar>
              <w:left w:w="60" w:type="dxa"/>
              <w:right w:w="60" w:type="dxa"/>
            </w:tcMar>
          </w:tcPr>
          <w:p>
            <w:pPr>
              <w:pStyle w:val="P34"/>
            </w:pPr>
            <w:r>
              <w:rPr>
                <w:rFonts w:ascii="TimesNewRomanPSMT" w:hAnsi="TimesNewRomanPSMT"/>
              </w:rPr>
              <w:t>Gasoline and Associated Products Storage in Fixed Tanks</w:t>
            </w:r>
          </w:p>
        </w:tc>
      </w:tr>
      <w:tr>
        <w:trPr>
          <w:wAfter w:w="0" w:type="dxa"/>
        </w:trPr>
        <w:tc>
          <w:tcPr>
            <w:tcW w:w="657" w:type="dxa"/>
          </w:tcPr>
          <w:p>
            <w:pPr>
              <w:pStyle w:val="P34"/>
            </w:pPr>
            <w:r>
              <w:t>29.</w:t>
            </w:r>
          </w:p>
        </w:tc>
        <w:tc>
          <w:tcPr>
            <w:tcW w:w="4023" w:type="dxa"/>
            <w:tcMar>
              <w:left w:w="60" w:type="dxa"/>
              <w:right w:w="60" w:type="dxa"/>
            </w:tcMar>
          </w:tcPr>
          <w:p>
            <w:pPr>
              <w:pStyle w:val="P34"/>
            </w:pPr>
            <w:r>
              <w:t>Glass Manufacturing</w:t>
            </w:r>
          </w:p>
        </w:tc>
      </w:tr>
      <w:tr>
        <w:trPr>
          <w:wAfter w:w="0" w:type="dxa"/>
        </w:trPr>
        <w:tc>
          <w:tcPr>
            <w:tcW w:w="657" w:type="dxa"/>
          </w:tcPr>
          <w:p>
            <w:pPr>
              <w:pStyle w:val="P34"/>
            </w:pPr>
            <w:r>
              <w:t>30.</w:t>
            </w:r>
          </w:p>
        </w:tc>
        <w:tc>
          <w:tcPr>
            <w:tcW w:w="4023" w:type="dxa"/>
            <w:tcMar>
              <w:left w:w="60" w:type="dxa"/>
              <w:right w:w="60" w:type="dxa"/>
            </w:tcMar>
          </w:tcPr>
          <w:p>
            <w:pPr>
              <w:pStyle w:val="P34"/>
            </w:pPr>
            <w:r>
              <w:t>Importation of Fill Material of Unknown Quality</w:t>
            </w:r>
          </w:p>
        </w:tc>
      </w:tr>
      <w:tr>
        <w:trPr>
          <w:wAfter w:w="0" w:type="dxa"/>
        </w:trPr>
        <w:tc>
          <w:tcPr>
            <w:tcW w:w="657" w:type="dxa"/>
          </w:tcPr>
          <w:p>
            <w:pPr>
              <w:pStyle w:val="P34"/>
            </w:pPr>
            <w:r>
              <w:t>31.</w:t>
            </w:r>
          </w:p>
        </w:tc>
        <w:tc>
          <w:tcPr>
            <w:tcW w:w="4023" w:type="dxa"/>
            <w:tcMar>
              <w:left w:w="60" w:type="dxa"/>
              <w:right w:w="60" w:type="dxa"/>
            </w:tcMar>
          </w:tcPr>
          <w:p>
            <w:pPr>
              <w:pStyle w:val="P34"/>
            </w:pPr>
            <w:r>
              <w:t xml:space="preserve">Ink </w:t>
            </w:r>
            <w:r>
              <w:rPr>
                <w:rFonts w:ascii="TimesNewRomanPSMT" w:hAnsi="TimesNewRomanPSMT"/>
              </w:rPr>
              <w:t>Manufacturing, Processing and Bulk Storage</w:t>
            </w:r>
          </w:p>
        </w:tc>
      </w:tr>
      <w:tr>
        <w:trPr>
          <w:wAfter w:w="0" w:type="dxa"/>
        </w:trPr>
        <w:tc>
          <w:tcPr>
            <w:tcW w:w="657" w:type="dxa"/>
          </w:tcPr>
          <w:p>
            <w:pPr>
              <w:pStyle w:val="P34"/>
            </w:pPr>
            <w:r>
              <w:t>32.</w:t>
            </w:r>
          </w:p>
        </w:tc>
        <w:tc>
          <w:tcPr>
            <w:tcW w:w="4023" w:type="dxa"/>
            <w:tcMar>
              <w:left w:w="60" w:type="dxa"/>
              <w:right w:w="60" w:type="dxa"/>
            </w:tcMar>
          </w:tcPr>
          <w:p>
            <w:pPr>
              <w:pStyle w:val="P34"/>
            </w:pPr>
            <w:r>
              <w:t>Iron and Steel Manufacturing and Processing</w:t>
            </w:r>
          </w:p>
        </w:tc>
      </w:tr>
      <w:tr>
        <w:trPr>
          <w:wAfter w:w="0" w:type="dxa"/>
        </w:trPr>
        <w:tc>
          <w:tcPr>
            <w:tcW w:w="657" w:type="dxa"/>
          </w:tcPr>
          <w:p>
            <w:pPr>
              <w:pStyle w:val="P34"/>
            </w:pPr>
            <w:r>
              <w:t>33.</w:t>
            </w:r>
          </w:p>
        </w:tc>
        <w:tc>
          <w:tcPr>
            <w:tcW w:w="4023" w:type="dxa"/>
            <w:tcMar>
              <w:left w:w="60" w:type="dxa"/>
              <w:right w:w="60" w:type="dxa"/>
            </w:tcMar>
          </w:tcPr>
          <w:p>
            <w:pPr>
              <w:pStyle w:val="P34"/>
            </w:pPr>
            <w:r>
              <w:t>Metal Treatment, Coating, Plating and Finishing</w:t>
            </w:r>
          </w:p>
        </w:tc>
      </w:tr>
      <w:tr>
        <w:trPr>
          <w:wAfter w:w="0" w:type="dxa"/>
        </w:trPr>
        <w:tc>
          <w:tcPr>
            <w:tcW w:w="657" w:type="dxa"/>
          </w:tcPr>
          <w:p>
            <w:pPr>
              <w:pStyle w:val="P34"/>
            </w:pPr>
            <w:r>
              <w:t>34.</w:t>
            </w:r>
          </w:p>
        </w:tc>
        <w:tc>
          <w:tcPr>
            <w:tcW w:w="4023" w:type="dxa"/>
            <w:tcMar>
              <w:left w:w="60" w:type="dxa"/>
              <w:right w:w="60" w:type="dxa"/>
            </w:tcMar>
          </w:tcPr>
          <w:p>
            <w:pPr>
              <w:pStyle w:val="P34"/>
            </w:pPr>
            <w:r>
              <w:t>Metal Fabrication</w:t>
            </w:r>
          </w:p>
        </w:tc>
      </w:tr>
      <w:tr>
        <w:trPr>
          <w:wAfter w:w="0" w:type="dxa"/>
        </w:trPr>
        <w:tc>
          <w:tcPr>
            <w:tcW w:w="657" w:type="dxa"/>
          </w:tcPr>
          <w:p>
            <w:pPr>
              <w:pStyle w:val="P34"/>
            </w:pPr>
            <w:r>
              <w:t>35.</w:t>
            </w:r>
          </w:p>
        </w:tc>
        <w:tc>
          <w:tcPr>
            <w:tcW w:w="4023" w:type="dxa"/>
            <w:tcMar>
              <w:left w:w="60" w:type="dxa"/>
              <w:right w:w="60" w:type="dxa"/>
            </w:tcMar>
          </w:tcPr>
          <w:p>
            <w:pPr>
              <w:pStyle w:val="P34"/>
            </w:pPr>
            <w:r>
              <w:t>Mining, Smelting and Refining; Ore Processing; Tailings Storage</w:t>
            </w:r>
          </w:p>
        </w:tc>
      </w:tr>
      <w:tr>
        <w:trPr>
          <w:wAfter w:w="0" w:type="dxa"/>
        </w:trPr>
        <w:tc>
          <w:tcPr>
            <w:tcW w:w="657" w:type="dxa"/>
          </w:tcPr>
          <w:p>
            <w:pPr>
              <w:pStyle w:val="P34"/>
            </w:pPr>
            <w:r>
              <w:t>36.</w:t>
            </w:r>
          </w:p>
        </w:tc>
        <w:tc>
          <w:tcPr>
            <w:tcW w:w="4023" w:type="dxa"/>
            <w:tcMar>
              <w:left w:w="60" w:type="dxa"/>
              <w:right w:w="60" w:type="dxa"/>
            </w:tcMar>
          </w:tcPr>
          <w:p>
            <w:pPr>
              <w:pStyle w:val="P34"/>
            </w:pPr>
            <w:r>
              <w:t>Oil Production</w:t>
            </w:r>
          </w:p>
        </w:tc>
      </w:tr>
      <w:tr>
        <w:trPr>
          <w:wAfter w:w="0" w:type="dxa"/>
        </w:trPr>
        <w:tc>
          <w:tcPr>
            <w:tcW w:w="657" w:type="dxa"/>
          </w:tcPr>
          <w:p>
            <w:pPr>
              <w:pStyle w:val="P34"/>
            </w:pPr>
            <w:r>
              <w:t>37.</w:t>
            </w:r>
          </w:p>
        </w:tc>
        <w:tc>
          <w:tcPr>
            <w:tcW w:w="4023" w:type="dxa"/>
            <w:tcMar>
              <w:left w:w="60" w:type="dxa"/>
              <w:right w:w="60" w:type="dxa"/>
            </w:tcMar>
          </w:tcPr>
          <w:p>
            <w:pPr>
              <w:pStyle w:val="P34"/>
            </w:pPr>
            <w:r>
              <w:t>Operation of Dry Cleaning Equipment (where chemicals are used)</w:t>
            </w:r>
          </w:p>
        </w:tc>
      </w:tr>
      <w:tr>
        <w:trPr>
          <w:wAfter w:w="0" w:type="dxa"/>
        </w:trPr>
        <w:tc>
          <w:tcPr>
            <w:tcW w:w="657" w:type="dxa"/>
          </w:tcPr>
          <w:p>
            <w:pPr>
              <w:pStyle w:val="P34"/>
            </w:pPr>
            <w:r>
              <w:t>38.</w:t>
            </w:r>
          </w:p>
        </w:tc>
        <w:tc>
          <w:tcPr>
            <w:tcW w:w="4023" w:type="dxa"/>
            <w:tcMar>
              <w:left w:w="60" w:type="dxa"/>
              <w:right w:w="60" w:type="dxa"/>
            </w:tcMar>
          </w:tcPr>
          <w:p>
            <w:pPr>
              <w:pStyle w:val="P34"/>
            </w:pPr>
            <w:r>
              <w:t>Ordnance Use</w:t>
            </w:r>
          </w:p>
        </w:tc>
      </w:tr>
      <w:tr>
        <w:trPr>
          <w:wAfter w:w="0" w:type="dxa"/>
        </w:trPr>
        <w:tc>
          <w:tcPr>
            <w:tcW w:w="657" w:type="dxa"/>
          </w:tcPr>
          <w:p>
            <w:pPr>
              <w:pStyle w:val="P34"/>
            </w:pPr>
            <w:r>
              <w:t xml:space="preserve">39. </w:t>
            </w:r>
          </w:p>
        </w:tc>
        <w:tc>
          <w:tcPr>
            <w:tcW w:w="4023" w:type="dxa"/>
            <w:tcMar>
              <w:left w:w="60" w:type="dxa"/>
              <w:right w:w="60" w:type="dxa"/>
            </w:tcMar>
          </w:tcPr>
          <w:p>
            <w:pPr>
              <w:pStyle w:val="P34"/>
            </w:pPr>
            <w:r>
              <w:t>Paints Manufacturing, Processing and Bulk Storage</w:t>
            </w:r>
          </w:p>
        </w:tc>
      </w:tr>
      <w:tr>
        <w:trPr>
          <w:wAfter w:w="0" w:type="dxa"/>
        </w:trPr>
        <w:tc>
          <w:tcPr>
            <w:tcW w:w="657" w:type="dxa"/>
          </w:tcPr>
          <w:p>
            <w:pPr>
              <w:pStyle w:val="P34"/>
            </w:pPr>
            <w:r>
              <w:t>40.</w:t>
            </w:r>
          </w:p>
        </w:tc>
        <w:tc>
          <w:tcPr>
            <w:tcW w:w="4023" w:type="dxa"/>
            <w:tcMar>
              <w:left w:w="60" w:type="dxa"/>
              <w:right w:w="60" w:type="dxa"/>
            </w:tcMar>
          </w:tcPr>
          <w:p>
            <w:pPr>
              <w:pStyle w:val="P34"/>
            </w:pPr>
            <w:r>
              <w:t xml:space="preserve">Pesticides (including Herbicides, Fungicides and Anti-Fouling Agents) Manufacturing, Processing, Bulk Storage and Large-Scale Applications </w:t>
            </w:r>
          </w:p>
        </w:tc>
      </w:tr>
      <w:tr>
        <w:trPr>
          <w:wAfter w:w="0" w:type="dxa"/>
        </w:trPr>
        <w:tc>
          <w:tcPr>
            <w:tcW w:w="657" w:type="dxa"/>
          </w:tcPr>
          <w:p>
            <w:pPr>
              <w:pStyle w:val="P34"/>
            </w:pPr>
            <w:r>
              <w:t>41.</w:t>
            </w:r>
          </w:p>
        </w:tc>
        <w:tc>
          <w:tcPr>
            <w:tcW w:w="4023" w:type="dxa"/>
            <w:tcMar>
              <w:left w:w="60" w:type="dxa"/>
              <w:right w:w="60" w:type="dxa"/>
            </w:tcMar>
          </w:tcPr>
          <w:p>
            <w:pPr>
              <w:pStyle w:val="P34"/>
            </w:pPr>
            <w:r>
              <w:t>Petroleum-derived Gas Refining, Manufacturing, Processing and Bulk Storage</w:t>
            </w:r>
          </w:p>
        </w:tc>
      </w:tr>
      <w:tr>
        <w:trPr>
          <w:wAfter w:w="0" w:type="dxa"/>
        </w:trPr>
        <w:tc>
          <w:tcPr>
            <w:tcW w:w="657" w:type="dxa"/>
          </w:tcPr>
          <w:p>
            <w:pPr>
              <w:pStyle w:val="P34"/>
            </w:pPr>
            <w:r>
              <w:t>42.</w:t>
            </w:r>
          </w:p>
        </w:tc>
        <w:tc>
          <w:tcPr>
            <w:tcW w:w="4023" w:type="dxa"/>
            <w:tcMar>
              <w:left w:w="60" w:type="dxa"/>
              <w:right w:w="60" w:type="dxa"/>
            </w:tcMar>
          </w:tcPr>
          <w:p>
            <w:pPr>
              <w:pStyle w:val="P34"/>
            </w:pPr>
            <w:r>
              <w:t>Pharmaceutical Manufacturing and Processing</w:t>
            </w:r>
          </w:p>
        </w:tc>
      </w:tr>
      <w:tr>
        <w:trPr>
          <w:wAfter w:w="0" w:type="dxa"/>
        </w:trPr>
        <w:tc>
          <w:tcPr>
            <w:tcW w:w="657" w:type="dxa"/>
          </w:tcPr>
          <w:p>
            <w:pPr>
              <w:pStyle w:val="P34"/>
            </w:pPr>
            <w:r>
              <w:t>43.</w:t>
            </w:r>
          </w:p>
        </w:tc>
        <w:tc>
          <w:tcPr>
            <w:tcW w:w="4023" w:type="dxa"/>
            <w:tcMar>
              <w:left w:w="60" w:type="dxa"/>
              <w:right w:w="60" w:type="dxa"/>
            </w:tcMar>
          </w:tcPr>
          <w:p>
            <w:pPr>
              <w:pStyle w:val="P34"/>
            </w:pPr>
            <w:r>
              <w:t>Plastics (including Fibreglass) Manufacturing and Processing</w:t>
            </w:r>
          </w:p>
        </w:tc>
      </w:tr>
      <w:tr>
        <w:trPr>
          <w:wAfter w:w="0" w:type="dxa"/>
        </w:trPr>
        <w:tc>
          <w:tcPr>
            <w:tcW w:w="657" w:type="dxa"/>
          </w:tcPr>
          <w:p>
            <w:pPr>
              <w:pStyle w:val="P34"/>
            </w:pPr>
            <w:r>
              <w:t>44.</w:t>
            </w:r>
          </w:p>
        </w:tc>
        <w:tc>
          <w:tcPr>
            <w:tcW w:w="4023" w:type="dxa"/>
            <w:tcMar>
              <w:left w:w="60" w:type="dxa"/>
              <w:right w:w="60" w:type="dxa"/>
            </w:tcMar>
          </w:tcPr>
          <w:p>
            <w:pPr>
              <w:pStyle w:val="P34"/>
            </w:pPr>
            <w:r>
              <w:t>Port Activities, including Operation and Maintenance of Wharves and Docks</w:t>
            </w:r>
          </w:p>
        </w:tc>
      </w:tr>
      <w:tr>
        <w:trPr>
          <w:wAfter w:w="0" w:type="dxa"/>
        </w:trPr>
        <w:tc>
          <w:tcPr>
            <w:tcW w:w="657" w:type="dxa"/>
          </w:tcPr>
          <w:p>
            <w:pPr>
              <w:pStyle w:val="P34"/>
            </w:pPr>
            <w:r>
              <w:t>45.</w:t>
            </w:r>
          </w:p>
        </w:tc>
        <w:tc>
          <w:tcPr>
            <w:tcW w:w="4023" w:type="dxa"/>
            <w:tcMar>
              <w:left w:w="60" w:type="dxa"/>
              <w:right w:w="60" w:type="dxa"/>
            </w:tcMar>
          </w:tcPr>
          <w:p>
            <w:pPr>
              <w:pStyle w:val="P34"/>
            </w:pPr>
            <w:r>
              <w:t>Pulp, Paper and Paperboard Manufacturing and Processing</w:t>
            </w:r>
          </w:p>
        </w:tc>
      </w:tr>
      <w:tr>
        <w:trPr>
          <w:wAfter w:w="0" w:type="dxa"/>
        </w:trPr>
        <w:tc>
          <w:tcPr>
            <w:tcW w:w="657" w:type="dxa"/>
          </w:tcPr>
          <w:p>
            <w:pPr>
              <w:pStyle w:val="P34"/>
            </w:pPr>
            <w:r>
              <w:t>46.</w:t>
            </w:r>
          </w:p>
        </w:tc>
        <w:tc>
          <w:tcPr>
            <w:tcW w:w="4023" w:type="dxa"/>
            <w:tcMar>
              <w:left w:w="60" w:type="dxa"/>
              <w:right w:w="60" w:type="dxa"/>
            </w:tcMar>
          </w:tcPr>
          <w:p>
            <w:pPr>
              <w:pStyle w:val="P34"/>
            </w:pPr>
            <w:r>
              <w:t>Rail Yards, Tracks and Spurs</w:t>
            </w:r>
          </w:p>
        </w:tc>
      </w:tr>
      <w:tr>
        <w:trPr>
          <w:wAfter w:w="0" w:type="dxa"/>
        </w:trPr>
        <w:tc>
          <w:tcPr>
            <w:tcW w:w="657" w:type="dxa"/>
          </w:tcPr>
          <w:p>
            <w:pPr>
              <w:pStyle w:val="P34"/>
            </w:pPr>
            <w:r>
              <w:t>47.</w:t>
            </w:r>
          </w:p>
        </w:tc>
        <w:tc>
          <w:tcPr>
            <w:tcW w:w="4023" w:type="dxa"/>
            <w:tcMar>
              <w:left w:w="60" w:type="dxa"/>
              <w:right w:w="60" w:type="dxa"/>
            </w:tcMar>
          </w:tcPr>
          <w:p>
            <w:pPr>
              <w:pStyle w:val="P34"/>
            </w:pPr>
            <w:r>
              <w:t>Rubber Manufacturing and Processing</w:t>
            </w:r>
          </w:p>
        </w:tc>
      </w:tr>
      <w:tr>
        <w:trPr>
          <w:wAfter w:w="0" w:type="dxa"/>
        </w:trPr>
        <w:tc>
          <w:tcPr>
            <w:tcW w:w="657" w:type="dxa"/>
          </w:tcPr>
          <w:p>
            <w:pPr>
              <w:pStyle w:val="P34"/>
            </w:pPr>
            <w:r>
              <w:t>48.</w:t>
            </w:r>
          </w:p>
        </w:tc>
        <w:tc>
          <w:tcPr>
            <w:tcW w:w="4023" w:type="dxa"/>
            <w:tcMar>
              <w:left w:w="60" w:type="dxa"/>
              <w:right w:w="60" w:type="dxa"/>
            </w:tcMar>
          </w:tcPr>
          <w:p>
            <w:pPr>
              <w:pStyle w:val="P34"/>
            </w:pPr>
            <w:r>
              <w:t>Salt Manufacturing, Processing and Bulk Storage</w:t>
            </w:r>
          </w:p>
        </w:tc>
      </w:tr>
      <w:tr>
        <w:trPr>
          <w:wAfter w:w="0" w:type="dxa"/>
        </w:trPr>
        <w:tc>
          <w:tcPr>
            <w:tcW w:w="657" w:type="dxa"/>
          </w:tcPr>
          <w:p>
            <w:pPr>
              <w:pStyle w:val="P34"/>
            </w:pPr>
            <w:r>
              <w:t>49.</w:t>
            </w:r>
          </w:p>
        </w:tc>
        <w:tc>
          <w:tcPr>
            <w:tcW w:w="4023" w:type="dxa"/>
            <w:tcMar>
              <w:left w:w="60" w:type="dxa"/>
              <w:right w:w="60" w:type="dxa"/>
            </w:tcMar>
          </w:tcPr>
          <w:p>
            <w:pPr>
              <w:pStyle w:val="P34"/>
            </w:pPr>
            <w:r>
              <w:t>Salvage Yard, including automobile wrecking</w:t>
            </w:r>
          </w:p>
        </w:tc>
      </w:tr>
      <w:tr>
        <w:trPr>
          <w:wAfter w:w="0" w:type="dxa"/>
        </w:trPr>
        <w:tc>
          <w:tcPr>
            <w:tcW w:w="657" w:type="dxa"/>
          </w:tcPr>
          <w:p>
            <w:pPr>
              <w:pStyle w:val="P34"/>
            </w:pPr>
            <w:r>
              <w:t>50.</w:t>
            </w:r>
          </w:p>
        </w:tc>
        <w:tc>
          <w:tcPr>
            <w:tcW w:w="4023" w:type="dxa"/>
            <w:tcMar>
              <w:left w:w="60" w:type="dxa"/>
              <w:right w:w="60" w:type="dxa"/>
            </w:tcMar>
          </w:tcPr>
          <w:p>
            <w:pPr>
              <w:pStyle w:val="P34"/>
            </w:pPr>
            <w:r>
              <w:t>Soap and Detergent Manufacturing, Processing and Bulk Storage</w:t>
            </w:r>
          </w:p>
        </w:tc>
      </w:tr>
      <w:tr>
        <w:trPr>
          <w:wAfter w:w="0" w:type="dxa"/>
        </w:trPr>
        <w:tc>
          <w:tcPr>
            <w:tcW w:w="657" w:type="dxa"/>
          </w:tcPr>
          <w:p>
            <w:pPr>
              <w:pStyle w:val="P34"/>
            </w:pPr>
            <w:r>
              <w:t>51.</w:t>
            </w:r>
          </w:p>
        </w:tc>
        <w:tc>
          <w:tcPr>
            <w:tcW w:w="4023" w:type="dxa"/>
            <w:tcMar>
              <w:left w:w="60" w:type="dxa"/>
              <w:right w:w="60" w:type="dxa"/>
            </w:tcMar>
          </w:tcPr>
          <w:p>
            <w:pPr>
              <w:pStyle w:val="P34"/>
            </w:pPr>
            <w:r>
              <w:t>Solvent Manufacturing, Processing and Bulk Storage</w:t>
            </w:r>
          </w:p>
        </w:tc>
      </w:tr>
      <w:tr>
        <w:trPr>
          <w:wAfter w:w="0" w:type="dxa"/>
        </w:trPr>
        <w:tc>
          <w:tcPr>
            <w:tcW w:w="657" w:type="dxa"/>
          </w:tcPr>
          <w:p>
            <w:pPr>
              <w:pStyle w:val="P34"/>
            </w:pPr>
            <w:r>
              <w:t>52.</w:t>
            </w:r>
          </w:p>
        </w:tc>
        <w:tc>
          <w:tcPr>
            <w:tcW w:w="4023" w:type="dxa"/>
            <w:tcMar>
              <w:left w:w="60" w:type="dxa"/>
              <w:right w:w="60" w:type="dxa"/>
            </w:tcMar>
          </w:tcPr>
          <w:p>
            <w:pPr>
              <w:pStyle w:val="P34"/>
            </w:pPr>
            <w:r>
              <w:t>Storage, maintenance, fuelling and repair of equipment, vehicles, and material used to maintain transportation systems</w:t>
            </w:r>
          </w:p>
        </w:tc>
      </w:tr>
      <w:tr>
        <w:trPr>
          <w:wAfter w:w="0" w:type="dxa"/>
        </w:trPr>
        <w:tc>
          <w:tcPr>
            <w:tcW w:w="657" w:type="dxa"/>
          </w:tcPr>
          <w:p>
            <w:pPr>
              <w:pStyle w:val="P34"/>
            </w:pPr>
            <w:r>
              <w:t>53.</w:t>
            </w:r>
          </w:p>
        </w:tc>
        <w:tc>
          <w:tcPr>
            <w:tcW w:w="4023" w:type="dxa"/>
            <w:tcMar>
              <w:left w:w="60" w:type="dxa"/>
              <w:right w:w="60" w:type="dxa"/>
            </w:tcMar>
          </w:tcPr>
          <w:p>
            <w:pPr>
              <w:pStyle w:val="P34"/>
            </w:pPr>
            <w:r>
              <w:t xml:space="preserve">Tannery </w:t>
            </w:r>
          </w:p>
        </w:tc>
      </w:tr>
      <w:tr>
        <w:trPr>
          <w:wAfter w:w="0" w:type="dxa"/>
        </w:trPr>
        <w:tc>
          <w:tcPr>
            <w:tcW w:w="657" w:type="dxa"/>
          </w:tcPr>
          <w:p>
            <w:pPr>
              <w:pStyle w:val="P34"/>
            </w:pPr>
            <w:r>
              <w:t>54.</w:t>
            </w:r>
          </w:p>
        </w:tc>
        <w:tc>
          <w:tcPr>
            <w:tcW w:w="4023" w:type="dxa"/>
            <w:tcMar>
              <w:left w:w="60" w:type="dxa"/>
              <w:right w:w="60" w:type="dxa"/>
            </w:tcMar>
          </w:tcPr>
          <w:p>
            <w:pPr>
              <w:pStyle w:val="P34"/>
            </w:pPr>
            <w:r>
              <w:t>Textile Manufacturing and Processing</w:t>
            </w:r>
          </w:p>
        </w:tc>
      </w:tr>
      <w:tr>
        <w:trPr>
          <w:wAfter w:w="0" w:type="dxa"/>
        </w:trPr>
        <w:tc>
          <w:tcPr>
            <w:tcW w:w="657" w:type="dxa"/>
          </w:tcPr>
          <w:p>
            <w:pPr>
              <w:pStyle w:val="P34"/>
            </w:pPr>
            <w:r>
              <w:t>55.</w:t>
            </w:r>
          </w:p>
        </w:tc>
        <w:tc>
          <w:tcPr>
            <w:tcW w:w="4023" w:type="dxa"/>
            <w:tcMar>
              <w:left w:w="60" w:type="dxa"/>
              <w:right w:w="60" w:type="dxa"/>
            </w:tcMar>
          </w:tcPr>
          <w:p>
            <w:pPr>
              <w:pStyle w:val="P34"/>
            </w:pPr>
            <w:r>
              <w:t>Transformer Manufacturing, Processing and Use</w:t>
            </w:r>
          </w:p>
        </w:tc>
      </w:tr>
      <w:tr>
        <w:trPr>
          <w:wAfter w:w="0" w:type="dxa"/>
        </w:trPr>
        <w:tc>
          <w:tcPr>
            <w:tcW w:w="657" w:type="dxa"/>
          </w:tcPr>
          <w:p>
            <w:pPr>
              <w:pStyle w:val="P34"/>
            </w:pPr>
            <w:r>
              <w:t>56.</w:t>
            </w:r>
          </w:p>
        </w:tc>
        <w:tc>
          <w:tcPr>
            <w:tcW w:w="4023" w:type="dxa"/>
            <w:tcMar>
              <w:left w:w="60" w:type="dxa"/>
              <w:right w:w="60" w:type="dxa"/>
            </w:tcMar>
          </w:tcPr>
          <w:p>
            <w:pPr>
              <w:pStyle w:val="P34"/>
            </w:pPr>
            <w:r>
              <w:t>Treatment of Sewage equal to or greater than 10,000 litres per day</w:t>
            </w:r>
          </w:p>
        </w:tc>
      </w:tr>
      <w:tr>
        <w:trPr>
          <w:wAfter w:w="0" w:type="dxa"/>
        </w:trPr>
        <w:tc>
          <w:tcPr>
            <w:tcW w:w="657" w:type="dxa"/>
          </w:tcPr>
          <w:p>
            <w:pPr>
              <w:pStyle w:val="P34"/>
            </w:pPr>
            <w:r>
              <w:t>57.</w:t>
            </w:r>
          </w:p>
        </w:tc>
        <w:tc>
          <w:tcPr>
            <w:tcW w:w="4023" w:type="dxa"/>
            <w:tcMar>
              <w:left w:w="60" w:type="dxa"/>
              <w:right w:w="60" w:type="dxa"/>
            </w:tcMar>
          </w:tcPr>
          <w:p>
            <w:pPr>
              <w:pStyle w:val="P34"/>
            </w:pPr>
            <w:r>
              <w:t>Vehicles and Associated Parts Manufacturing</w:t>
            </w:r>
          </w:p>
        </w:tc>
      </w:tr>
      <w:tr>
        <w:trPr>
          <w:wAfter w:w="0" w:type="dxa"/>
        </w:trPr>
        <w:tc>
          <w:tcPr>
            <w:tcW w:w="657" w:type="dxa"/>
          </w:tcPr>
          <w:p>
            <w:pPr>
              <w:pStyle w:val="P34"/>
            </w:pPr>
            <w:r>
              <w:t>58.</w:t>
            </w:r>
          </w:p>
        </w:tc>
        <w:tc>
          <w:tcPr>
            <w:tcW w:w="4023" w:type="dxa"/>
            <w:tcMar>
              <w:left w:w="60" w:type="dxa"/>
              <w:right w:w="60" w:type="dxa"/>
            </w:tcMar>
          </w:tcPr>
          <w:p>
            <w:pPr>
              <w:pStyle w:val="P34"/>
            </w:pPr>
            <w:r>
              <w:t>Waste Disposal and Waste Management, including thermal treatment, landfilling and transfer of waste, other than use of biosoils as soil conditioners</w:t>
            </w:r>
          </w:p>
        </w:tc>
      </w:tr>
      <w:tr>
        <w:trPr>
          <w:wAfter w:w="0" w:type="dxa"/>
        </w:trPr>
        <w:tc>
          <w:tcPr>
            <w:tcW w:w="657" w:type="dxa"/>
          </w:tcPr>
          <w:p>
            <w:pPr>
              <w:pStyle w:val="P34"/>
            </w:pPr>
            <w:r>
              <w:t>59.</w:t>
            </w:r>
          </w:p>
        </w:tc>
        <w:tc>
          <w:tcPr>
            <w:tcW w:w="4023" w:type="dxa"/>
            <w:tcMar>
              <w:left w:w="60" w:type="dxa"/>
              <w:right w:w="60" w:type="dxa"/>
            </w:tcMar>
          </w:tcPr>
          <w:p>
            <w:pPr>
              <w:pStyle w:val="P34"/>
            </w:pPr>
            <w:r>
              <w:t>Wood Treating and Preservative Facility and Bulk Storage of Treated and Preserved Wood Products</w:t>
            </w:r>
          </w:p>
        </w:tc>
      </w:tr>
    </w:tbl>
    <w:p>
      <w:pPr>
        <w:pStyle w:val="P13"/>
      </w:pPr>
      <w:r>
        <w:t>O. Reg. 511/09, s. 31; O. Reg. 245/10, s. 5 (1, 2); O. Reg. 179/11, s. 7; O. Reg. 269/11, s. 2; O. Reg. 312/17, s. 2.</w:t>
      </w:r>
    </w:p>
    <w:p>
      <w:pPr>
        <w:pStyle w:val="P31"/>
      </w:pPr>
      <w:bookmarkStart w:id="103" w:name="BK102"/>
      <w:bookmarkEnd w:id="103"/>
      <w:r>
        <w:t>SCHEDULE E</w:t>
        <w:br w:type="textWrapping"/>
        <w:t>PHASE TWO ENVIRONMENTAL SITE ASSESSMENTS</w:t>
      </w:r>
    </w:p>
    <w:p>
      <w:pPr>
        <w:pStyle w:val="P220"/>
      </w:pPr>
      <w:bookmarkStart w:id="104" w:name="BK103"/>
      <w:bookmarkEnd w:id="104"/>
      <w:r>
        <w:t>Part I</w:t>
        <w:br w:type="textWrapping"/>
        <w:t>Application</w:t>
      </w:r>
    </w:p>
    <w:p>
      <w:pPr>
        <w:pStyle w:val="P147"/>
      </w:pPr>
      <w:r>
        <w:t>Application and definitions</w:t>
      </w:r>
    </w:p>
    <w:p>
      <w:pPr>
        <w:pStyle w:val="P29"/>
      </w:pPr>
      <w:r>
        <w:tab/>
        <w:t>1.  (1)  The requirements in this Schedule apply to phase two environmental site assessments.</w:t>
      </w:r>
    </w:p>
    <w:p>
      <w:pPr>
        <w:pStyle w:val="P253"/>
      </w:pPr>
      <w:r>
        <w:tab/>
        <w:t>(2)  Each section in this Schedule is deemed to be a requirement, whether it is described as such or not.</w:t>
      </w:r>
    </w:p>
    <w:p>
      <w:pPr>
        <w:pStyle w:val="P253"/>
      </w:pPr>
      <w:r>
        <w:tab/>
        <w:t>(3)  In this Schedule,</w:t>
      </w:r>
    </w:p>
    <w:p>
      <w:pPr>
        <w:pStyle w:val="P182"/>
      </w:pPr>
      <w:r>
        <w:t>“in situ” means in place;</w:t>
      </w:r>
    </w:p>
    <w:p>
      <w:pPr>
        <w:pStyle w:val="P9"/>
      </w:pPr>
      <w:r>
        <w:t xml:space="preserve">“site investigation” means a site investigation that includes both a field investigation and a non-field investigation; </w:t>
      </w:r>
    </w:p>
    <w:p>
      <w:pPr>
        <w:pStyle w:val="P9"/>
      </w:pPr>
      <w:r>
        <w:t>“soil type” means soil texture class as determined pursuant to Figure 3.16 and Chapter 3 of the Soil Survey Manual, United States Department of Agriculture, Natural Resources Conservation Service, published at its website.</w:t>
      </w:r>
    </w:p>
    <w:p>
      <w:pPr>
        <w:pStyle w:val="P220"/>
      </w:pPr>
      <w:bookmarkStart w:id="105" w:name="BK104"/>
      <w:bookmarkEnd w:id="105"/>
      <w:r>
        <w:t>Part II</w:t>
        <w:br w:type="textWrapping"/>
        <w:t>PLANNING Site INVESTIGATION</w:t>
      </w:r>
    </w:p>
    <w:p>
      <w:pPr>
        <w:pStyle w:val="P147"/>
      </w:pPr>
      <w:r>
        <w:t>Planning site investigation, specific objectives</w:t>
      </w:r>
    </w:p>
    <w:p>
      <w:pPr>
        <w:pStyle w:val="P29"/>
      </w:pPr>
      <w:r>
        <w:tab/>
        <w:t>2.  The following are the specific objectives of the planning of the site investigation component of a phase two environmental site assessment:</w:t>
      </w:r>
    </w:p>
    <w:p>
      <w:pPr>
        <w:pStyle w:val="P10"/>
      </w:pPr>
      <w:r>
        <w:tab/>
        <w:t>1.</w:t>
        <w:tab/>
        <w:t>To plan an investigation that will achieve the general objectives of a phase two environmental site assessment,</w:t>
      </w:r>
    </w:p>
    <w:p>
      <w:pPr>
        <w:pStyle w:val="P188"/>
      </w:pPr>
      <w:r>
        <w:tab/>
        <w:t>i.</w:t>
        <w:tab/>
        <w:t xml:space="preserve">through the use of an appropriate and complete information base concerning the phase two property, and </w:t>
      </w:r>
    </w:p>
    <w:p>
      <w:pPr>
        <w:pStyle w:val="P188"/>
      </w:pPr>
      <w:r>
        <w:tab/>
        <w:t>ii.</w:t>
        <w:tab/>
        <w:t xml:space="preserve">through the conduct of an investigation based both on information obtained before the phase two environmental site assessment begins and on the incorporation of information obtained during the phase two environmental site assessment. </w:t>
      </w:r>
    </w:p>
    <w:p>
      <w:pPr>
        <w:pStyle w:val="P10"/>
      </w:pPr>
      <w:r>
        <w:tab/>
        <w:t>2.</w:t>
        <w:tab/>
        <w:t>To develop a sampling and analysis plan that will adequately assess all areas of the phase two property where contaminants may be present in land or water on, in or under the property.</w:t>
      </w:r>
    </w:p>
    <w:p>
      <w:pPr>
        <w:pStyle w:val="P10"/>
      </w:pPr>
      <w:r>
        <w:tab/>
        <w:t>3.</w:t>
        <w:tab/>
        <w:t>To develop a quality assurance program that is designed to effectively limit errors and bias in sampling and analysis through implementation of assessment and control measures that will ensure data are useful, appropriate and accurate in the determination of whether the phase two property, or any RSC property within it, meets applicable site condition standards and any standards specified in a risk assessment.</w:t>
      </w:r>
    </w:p>
    <w:p>
      <w:pPr>
        <w:pStyle w:val="P147"/>
      </w:pPr>
      <w:r>
        <w:t>Planning site investigation, specific requirements</w:t>
      </w:r>
    </w:p>
    <w:p>
      <w:pPr>
        <w:pStyle w:val="P29"/>
      </w:pPr>
      <w:r>
        <w:t xml:space="preserve">  </w:t>
      </w:r>
      <w:r>
        <w:rPr/>
        <w:tab/>
        <w:t xml:space="preserve">3.  (1)  The qualified person </w:t>
      </w:r>
      <w:r>
        <w:rPr>
          <w:highlight w:val="yellow"/>
        </w:rPr>
        <w:t>shall</w:t>
      </w:r>
      <w:r>
        <w:rPr/>
        <w:t xml:space="preserve"> ensure the following requirements are met in planning a site investigation:</w:t>
      </w:r>
    </w:p>
    <w:p>
      <w:pPr>
        <w:pStyle w:val="P10"/>
      </w:pPr>
      <w:r>
        <w:t xml:space="preserve">  </w:t>
      </w:r>
      <w:r>
        <w:rPr/>
        <w:tab/>
        <w:t>1.</w:t>
        <w:tab/>
        <w:t xml:space="preserve">The phase one conceptual site model for the phase one environmental site assessment report </w:t>
      </w:r>
      <w:r>
        <w:rPr>
          <w:highlight w:val="yellow"/>
        </w:rPr>
        <w:t>shall</w:t>
      </w:r>
      <w:r>
        <w:rPr/>
        <w:t xml:space="preserve"> be used in conjunction with other information in determining, </w:t>
      </w:r>
    </w:p>
    <w:p>
      <w:pPr>
        <w:pStyle w:val="P188"/>
      </w:pPr>
      <w:r>
        <w:tab/>
        <w:t>i.</w:t>
        <w:tab/>
        <w:t xml:space="preserve"> media for investigation, </w:t>
      </w:r>
    </w:p>
    <w:p>
      <w:pPr>
        <w:pStyle w:val="P188"/>
      </w:pPr>
      <w:r>
        <w:tab/>
        <w:t>ii.</w:t>
        <w:tab/>
        <w:t xml:space="preserve">locations and depths for sampling, and </w:t>
      </w:r>
    </w:p>
    <w:p>
      <w:pPr>
        <w:pStyle w:val="P188"/>
      </w:pPr>
      <w:r>
        <w:tab/>
        <w:t>iii.</w:t>
        <w:tab/>
        <w:t xml:space="preserve">parameters for laboratory analysis. </w:t>
      </w:r>
    </w:p>
    <w:p>
      <w:pPr>
        <w:pStyle w:val="P10"/>
      </w:pPr>
      <w:r>
        <w:t xml:space="preserve">  </w:t>
      </w:r>
      <w:r>
        <w:rPr/>
        <w:tab/>
        <w:t>2.</w:t>
        <w:tab/>
        <w:t xml:space="preserve">Information obtained after the completion of the phase one environmental site assessment </w:t>
      </w:r>
      <w:r>
        <w:rPr>
          <w:highlight w:val="yellow"/>
        </w:rPr>
        <w:t>shall</w:t>
      </w:r>
      <w:r>
        <w:rPr/>
        <w:t xml:space="preserve"> be used to modify the investigation, as appropriate.</w:t>
      </w:r>
    </w:p>
    <w:p>
      <w:pPr>
        <w:pStyle w:val="P253"/>
      </w:pPr>
      <w:r>
        <w:t xml:space="preserve">  </w:t>
      </w:r>
      <w:r>
        <w:rPr/>
        <w:tab/>
        <w:t xml:space="preserve">(2)  The qualified person </w:t>
      </w:r>
      <w:r>
        <w:rPr>
          <w:highlight w:val="yellow"/>
        </w:rPr>
        <w:t>shall</w:t>
      </w:r>
      <w:r>
        <w:rPr/>
        <w:t xml:space="preserve"> ensure that there is a sampling and analysis plan that includes a quality assurance and quality control program, data quality objectives, standard operating procedures and a description of any physical impediments that interfere with or limit the ability to conduct sampling and analysis. </w:t>
      </w:r>
    </w:p>
    <w:p>
      <w:pPr>
        <w:pStyle w:val="P253"/>
      </w:pPr>
      <w:r>
        <w:t xml:space="preserve">  </w:t>
      </w:r>
      <w:r>
        <w:rPr/>
        <w:tab/>
        <w:t xml:space="preserve">(3)  The quality assurance and quality control program </w:t>
      </w:r>
      <w:r>
        <w:rPr>
          <w:highlight w:val="yellow"/>
        </w:rPr>
        <w:t>shall</w:t>
      </w:r>
      <w:r>
        <w:rPr/>
        <w:t xml:space="preserve"> include the following requirements:</w:t>
      </w:r>
    </w:p>
    <w:p>
      <w:pPr>
        <w:pStyle w:val="P10"/>
      </w:pPr>
      <w:r>
        <w:t xml:space="preserve">  </w:t>
      </w:r>
      <w:r>
        <w:rPr/>
        <w:tab/>
        <w:t>1.</w:t>
        <w:tab/>
        <w:t xml:space="preserve">All non-dedicated sampling and monitoring equipment </w:t>
      </w:r>
      <w:r>
        <w:rPr>
          <w:highlight w:val="magenta"/>
        </w:rPr>
        <w:t>must</w:t>
      </w:r>
      <w:r>
        <w:rPr/>
        <w:t xml:space="preserve"> be cleaned following each use.</w:t>
      </w:r>
    </w:p>
    <w:p>
      <w:pPr>
        <w:pStyle w:val="P10"/>
      </w:pPr>
      <w:r>
        <w:t xml:space="preserve">  </w:t>
      </w:r>
      <w:r>
        <w:rPr/>
        <w:tab/>
        <w:t>2.</w:t>
        <w:tab/>
        <w:t xml:space="preserve">Where ground water samples are to be analyzed for volatile organic compounds, one trip blank sample </w:t>
      </w:r>
      <w:r>
        <w:rPr>
          <w:highlight w:val="yellow"/>
        </w:rPr>
        <w:t>shall</w:t>
      </w:r>
      <w:r>
        <w:rPr/>
        <w:t xml:space="preserve"> be submitted for laboratory analysis with each laboratory submission. </w:t>
      </w:r>
    </w:p>
    <w:p>
      <w:pPr>
        <w:pStyle w:val="P10"/>
      </w:pPr>
      <w:r>
        <w:tab/>
        <w:t>3.</w:t>
        <w:tab/>
        <w:t>Specification of the minimum requirements for the number, type and frequency of field quality control measures including,</w:t>
      </w:r>
    </w:p>
    <w:p>
      <w:pPr>
        <w:pStyle w:val="P188"/>
      </w:pPr>
      <w:r>
        <w:tab/>
        <w:t>i.</w:t>
        <w:tab/>
        <w:t>trip blanks,</w:t>
      </w:r>
    </w:p>
    <w:p>
      <w:pPr>
        <w:pStyle w:val="P188"/>
      </w:pPr>
      <w:r>
        <w:tab/>
        <w:t>ii.</w:t>
        <w:tab/>
        <w:t>field duplicates, and</w:t>
      </w:r>
    </w:p>
    <w:p>
      <w:pPr>
        <w:pStyle w:val="P188"/>
      </w:pPr>
      <w:r>
        <w:tab/>
        <w:t>iii.</w:t>
        <w:tab/>
        <w:t>calibration checks on field instruments.</w:t>
      </w:r>
    </w:p>
    <w:p>
      <w:pPr>
        <w:pStyle w:val="P10"/>
      </w:pPr>
      <w:r>
        <w:t xml:space="preserve">  </w:t>
      </w:r>
      <w:r>
        <w:rPr/>
        <w:tab/>
        <w:t>4.</w:t>
        <w:tab/>
        <w:t xml:space="preserve">Sufficient field duplicate samples </w:t>
      </w:r>
      <w:r>
        <w:rPr>
          <w:highlight w:val="yellow"/>
        </w:rPr>
        <w:t>shall</w:t>
      </w:r>
      <w:r>
        <w:rPr/>
        <w:t xml:space="preserve"> be collected in each medium being sampled, so that at least one field duplicate sample can be submitted for laboratory analysis for every ten samples submitted for laboratory analysis.</w:t>
      </w:r>
    </w:p>
    <w:p>
      <w:pPr>
        <w:pStyle w:val="P10"/>
      </w:pPr>
      <w:r>
        <w:t xml:space="preserve">  </w:t>
      </w:r>
      <w:r>
        <w:rPr/>
        <w:tab/>
        <w:t>5.</w:t>
        <w:tab/>
        <w:t xml:space="preserve">At least one field duplicate sample </w:t>
      </w:r>
      <w:r>
        <w:rPr>
          <w:highlight w:val="yellow"/>
        </w:rPr>
        <w:t>shall</w:t>
      </w:r>
      <w:r>
        <w:rPr/>
        <w:t xml:space="preserve"> be submitted for laboratory analysis for every ten samples submitted for laboratory analysis.</w:t>
      </w:r>
    </w:p>
    <w:p>
      <w:pPr>
        <w:pStyle w:val="P253"/>
      </w:pPr>
      <w:r>
        <w:t xml:space="preserve">  </w:t>
      </w:r>
      <w:r>
        <w:rPr/>
        <w:tab/>
        <w:t xml:space="preserve">(4)  The data quality objectives for all types of field data collected during the phase two environmental site assessment field investigation that set the level of uncertainty in environmental data </w:t>
      </w:r>
      <w:r>
        <w:rPr>
          <w:highlight w:val="yellow"/>
        </w:rPr>
        <w:t>shall</w:t>
      </w:r>
      <w:r>
        <w:rPr/>
        <w:t xml:space="preserve"> be such that,</w:t>
      </w:r>
    </w:p>
    <w:p>
      <w:pPr>
        <w:pStyle w:val="P8"/>
      </w:pPr>
      <w:r>
        <w:tab/>
        <w:t>(a)</w:t>
        <w:tab/>
        <w:t xml:space="preserve">the decision-making is not affected; and </w:t>
      </w:r>
    </w:p>
    <w:p>
      <w:pPr>
        <w:pStyle w:val="P8"/>
      </w:pPr>
      <w:r>
        <w:tab/>
        <w:t>(b)</w:t>
        <w:tab/>
        <w:t xml:space="preserve">the overall objectives of the investigation are met. </w:t>
      </w:r>
    </w:p>
    <w:p>
      <w:pPr>
        <w:pStyle w:val="P253"/>
      </w:pPr>
      <w:r>
        <w:t xml:space="preserve">  </w:t>
      </w:r>
      <w:r>
        <w:rPr/>
        <w:tab/>
        <w:t xml:space="preserve">(5)  Standard operating procedures </w:t>
      </w:r>
      <w:r>
        <w:rPr>
          <w:highlight w:val="yellow"/>
        </w:rPr>
        <w:t>shall</w:t>
      </w:r>
      <w:r>
        <w:rPr/>
        <w:t xml:space="preserve"> be developed for all of the following field investigation methods used in the field investigation, </w:t>
      </w:r>
    </w:p>
    <w:p>
      <w:pPr>
        <w:pStyle w:val="P8"/>
      </w:pPr>
      <w:r>
        <w:tab/>
        <w:t>(a)</w:t>
        <w:tab/>
        <w:t>borehole drilling;</w:t>
      </w:r>
    </w:p>
    <w:p>
      <w:pPr>
        <w:pStyle w:val="P8"/>
      </w:pPr>
      <w:r>
        <w:tab/>
        <w:t>(b)</w:t>
        <w:tab/>
        <w:t>excavating;</w:t>
      </w:r>
    </w:p>
    <w:p>
      <w:pPr>
        <w:pStyle w:val="P8"/>
      </w:pPr>
      <w:r>
        <w:tab/>
        <w:t>(c)</w:t>
        <w:tab/>
        <w:t>soil sampling;</w:t>
      </w:r>
    </w:p>
    <w:p>
      <w:pPr>
        <w:pStyle w:val="P8"/>
      </w:pPr>
      <w:r>
        <w:tab/>
        <w:t>(d)</w:t>
        <w:tab/>
        <w:t>field screening measurements, including calibration procedures;</w:t>
      </w:r>
    </w:p>
    <w:p>
      <w:pPr>
        <w:pStyle w:val="P8"/>
      </w:pPr>
      <w:r>
        <w:tab/>
        <w:t>(e)</w:t>
        <w:tab/>
        <w:t>monitoring well installation;</w:t>
      </w:r>
    </w:p>
    <w:p>
      <w:pPr>
        <w:pStyle w:val="P8"/>
      </w:pPr>
      <w:r>
        <w:tab/>
        <w:t>(f)</w:t>
        <w:tab/>
        <w:t>monitoring well development;</w:t>
      </w:r>
    </w:p>
    <w:p>
      <w:pPr>
        <w:pStyle w:val="P8"/>
      </w:pPr>
      <w:r>
        <w:tab/>
        <w:t>(g)</w:t>
        <w:tab/>
        <w:t>field measurement of water quality indicators, including calibration procedures;</w:t>
      </w:r>
    </w:p>
    <w:p>
      <w:pPr>
        <w:pStyle w:val="P8"/>
      </w:pPr>
      <w:r>
        <w:tab/>
        <w:t>(h)</w:t>
        <w:tab/>
        <w:t>sediment sampling; and</w:t>
      </w:r>
    </w:p>
    <w:p>
      <w:pPr>
        <w:pStyle w:val="P8"/>
      </w:pPr>
      <w:r>
        <w:tab/>
        <w:t>(i)</w:t>
        <w:tab/>
        <w:t>ground water sampling.</w:t>
      </w:r>
    </w:p>
    <w:p>
      <w:pPr>
        <w:pStyle w:val="P253"/>
      </w:pPr>
      <w:r>
        <w:t xml:space="preserve">  </w:t>
      </w:r>
      <w:r>
        <w:rPr/>
        <w:tab/>
        <w:t xml:space="preserve">(6)  The sampling and analysis plan </w:t>
      </w:r>
      <w:r>
        <w:rPr>
          <w:highlight w:val="yellow"/>
        </w:rPr>
        <w:t>shall</w:t>
      </w:r>
      <w:r>
        <w:rPr/>
        <w:t xml:space="preserve"> include identification of and rationale and procedures for, </w:t>
      </w:r>
    </w:p>
    <w:p>
      <w:pPr>
        <w:pStyle w:val="P8"/>
      </w:pPr>
      <w:r>
        <w:tab/>
        <w:t>(a)</w:t>
        <w:tab/>
        <w:t>the choice of sampling system, such as a judgmental, random or grid sampling system;</w:t>
      </w:r>
    </w:p>
    <w:p>
      <w:pPr>
        <w:pStyle w:val="P8"/>
      </w:pPr>
      <w:r>
        <w:tab/>
        <w:t>(b)</w:t>
        <w:tab/>
        <w:t>the sampling media;</w:t>
      </w:r>
    </w:p>
    <w:p>
      <w:pPr>
        <w:pStyle w:val="P8"/>
      </w:pPr>
      <w:r>
        <w:tab/>
        <w:t>(c)</w:t>
        <w:tab/>
        <w:t>the number of samples;</w:t>
      </w:r>
    </w:p>
    <w:p>
      <w:pPr>
        <w:pStyle w:val="P8"/>
      </w:pPr>
      <w:r>
        <w:tab/>
        <w:t>(d)</w:t>
        <w:tab/>
        <w:t>sampling frequency;</w:t>
      </w:r>
    </w:p>
    <w:p>
      <w:pPr>
        <w:pStyle w:val="P8"/>
      </w:pPr>
      <w:r>
        <w:tab/>
        <w:t>(e)</w:t>
        <w:tab/>
        <w:t xml:space="preserve">sampling points; </w:t>
      </w:r>
    </w:p>
    <w:p>
      <w:pPr>
        <w:pStyle w:val="P8"/>
      </w:pPr>
      <w:r>
        <w:tab/>
        <w:t>(f)</w:t>
        <w:tab/>
        <w:t xml:space="preserve">sampling depth intervals, including the screened intervals of the monitoring wells; </w:t>
      </w:r>
    </w:p>
    <w:p>
      <w:pPr>
        <w:pStyle w:val="P8"/>
      </w:pPr>
      <w:r>
        <w:tab/>
        <w:t>(g)</w:t>
        <w:tab/>
        <w:t>other field information to be obtained, including water levels, field measurements and elevation surveying; and</w:t>
      </w:r>
    </w:p>
    <w:p>
      <w:pPr>
        <w:pStyle w:val="P8"/>
      </w:pPr>
      <w:r>
        <w:tab/>
        <w:t>(h)</w:t>
        <w:tab/>
        <w:t>samples to be submitted for laboratory analysis.</w:t>
      </w:r>
    </w:p>
    <w:p>
      <w:pPr>
        <w:pStyle w:val="P253"/>
      </w:pPr>
      <w:r>
        <w:t xml:space="preserve">  </w:t>
      </w:r>
      <w:r>
        <w:rPr/>
        <w:tab/>
        <w:t xml:space="preserve">(7)  The sampling and analysis plan </w:t>
      </w:r>
      <w:r>
        <w:rPr>
          <w:highlight w:val="yellow"/>
        </w:rPr>
        <w:t>shall</w:t>
      </w:r>
      <w:r>
        <w:rPr/>
        <w:t xml:space="preserve"> meet the following criteria:</w:t>
      </w:r>
    </w:p>
    <w:p>
      <w:pPr>
        <w:pStyle w:val="P10"/>
      </w:pPr>
      <w:r>
        <w:t xml:space="preserve">  </w:t>
      </w:r>
      <w:r>
        <w:rPr/>
        <w:tab/>
        <w:t>1.</w:t>
        <w:tab/>
        <w:t xml:space="preserve">The qualified person </w:t>
      </w:r>
      <w:r>
        <w:rPr>
          <w:highlight w:val="yellow"/>
        </w:rPr>
        <w:t>shall</w:t>
      </w:r>
      <w:r>
        <w:rPr/>
        <w:t xml:space="preserve"> consider, </w:t>
      </w:r>
    </w:p>
    <w:p>
      <w:pPr>
        <w:pStyle w:val="P188"/>
      </w:pPr>
      <w:r>
        <w:tab/>
        <w:t>i.</w:t>
        <w:tab/>
        <w:t>findings as to potentially contaminating activity,</w:t>
      </w:r>
    </w:p>
    <w:p>
      <w:pPr>
        <w:pStyle w:val="P188"/>
      </w:pPr>
      <w:r>
        <w:tab/>
        <w:t>ii.</w:t>
        <w:tab/>
        <w:t>all contaminants of potential concern or appropriate subsets of such contaminants, and</w:t>
      </w:r>
    </w:p>
    <w:p>
      <w:pPr>
        <w:pStyle w:val="P188"/>
      </w:pPr>
      <w:r>
        <w:tab/>
        <w:t>iii.</w:t>
        <w:tab/>
        <w:t>any other information and matters relating to the environmental condition of the property which are relevant to an informed professional judgment.</w:t>
      </w:r>
    </w:p>
    <w:p>
      <w:pPr>
        <w:pStyle w:val="P10"/>
      </w:pPr>
      <w:r>
        <w:t xml:space="preserve">  </w:t>
      </w:r>
      <w:r>
        <w:rPr/>
        <w:tab/>
        <w:t>2.</w:t>
        <w:tab/>
        <w:t xml:space="preserve">After considering the matters referred to in paragraph 1, the qualified person </w:t>
      </w:r>
      <w:r>
        <w:rPr>
          <w:highlight w:val="yellow"/>
        </w:rPr>
        <w:t>shall</w:t>
      </w:r>
      <w:r>
        <w:rPr/>
        <w:t xml:space="preserve"> determine,</w:t>
      </w:r>
    </w:p>
    <w:p>
      <w:pPr>
        <w:pStyle w:val="P188"/>
      </w:pPr>
      <w:r>
        <w:tab/>
        <w:t>i.</w:t>
        <w:tab/>
        <w:t xml:space="preserve">sampling and analysis for all contaminants of potential concern, or appropriate subsets of such contaminants, and </w:t>
      </w:r>
    </w:p>
    <w:p>
      <w:pPr>
        <w:pStyle w:val="P188"/>
      </w:pPr>
      <w:r>
        <w:tab/>
        <w:t>ii.</w:t>
        <w:tab/>
        <w:t>appropriate sampling and analysis for any other relevant contaminants.</w:t>
      </w:r>
    </w:p>
    <w:p>
      <w:pPr>
        <w:pStyle w:val="P147"/>
      </w:pPr>
      <w:r>
        <w:t>Soil vapour investigations</w:t>
      </w:r>
    </w:p>
    <w:p>
      <w:pPr>
        <w:pStyle w:val="P29"/>
      </w:pPr>
      <w:r>
        <w:tab/>
        <w:t>4.  (1)  Where a site investigation is to include a soil vapour investigation, the requirements of this Part apply, with necessary modifications.</w:t>
      </w:r>
    </w:p>
    <w:p>
      <w:pPr>
        <w:pStyle w:val="P253"/>
      </w:pPr>
      <w:r>
        <w:tab/>
        <w:t>(2)  Without limiting the generality of subsection (1),</w:t>
      </w:r>
    </w:p>
    <w:p>
      <w:pPr>
        <w:pStyle w:val="P8"/>
      </w:pPr>
      <w:r>
        <w:t xml:space="preserve">  </w:t>
      </w:r>
      <w:r>
        <w:rPr/>
        <w:tab/>
        <w:t>(a)</w:t>
        <w:tab/>
        <w:t xml:space="preserve">when soil vapour samples are to be analyzed for volatile contaminants, including volatile organic compounds, one trip blank sample </w:t>
      </w:r>
      <w:r>
        <w:rPr>
          <w:highlight w:val="yellow"/>
        </w:rPr>
        <w:t>shall</w:t>
      </w:r>
      <w:r>
        <w:rPr/>
        <w:t xml:space="preserve"> be submitted for laboratory analysis with each laboratory submission;</w:t>
      </w:r>
    </w:p>
    <w:p>
      <w:pPr>
        <w:pStyle w:val="P8"/>
      </w:pPr>
      <w:r>
        <w:t xml:space="preserve">  </w:t>
      </w:r>
      <w:r>
        <w:rPr/>
        <w:tab/>
        <w:t>(b)</w:t>
        <w:tab/>
        <w:t xml:space="preserve">sufficient field duplicate samples of soil vapour </w:t>
      </w:r>
      <w:r>
        <w:rPr>
          <w:highlight w:val="yellow"/>
        </w:rPr>
        <w:t>shall</w:t>
      </w:r>
      <w:r>
        <w:rPr/>
        <w:t xml:space="preserve"> be collected so that at least one field duplicate sample can be submitted for laboratory analysis for every ten samples submitted for laboratory analysis; </w:t>
      </w:r>
    </w:p>
    <w:p>
      <w:pPr>
        <w:pStyle w:val="P8"/>
      </w:pPr>
      <w:r>
        <w:t xml:space="preserve">  </w:t>
      </w:r>
      <w:r>
        <w:rPr/>
        <w:tab/>
        <w:t>(c)</w:t>
        <w:tab/>
        <w:t xml:space="preserve">at least one field duplicate sample of soil vapour </w:t>
      </w:r>
      <w:r>
        <w:rPr>
          <w:highlight w:val="yellow"/>
        </w:rPr>
        <w:t>shall</w:t>
      </w:r>
      <w:r>
        <w:rPr/>
        <w:t xml:space="preserve"> be submitted for laboratory analysis for every ten samples submitted for laboratory analysis; and</w:t>
      </w:r>
    </w:p>
    <w:p>
      <w:pPr>
        <w:pStyle w:val="P8"/>
      </w:pPr>
      <w:r>
        <w:t xml:space="preserve">  </w:t>
      </w:r>
      <w:r>
        <w:rPr/>
        <w:tab/>
        <w:t>(d)</w:t>
        <w:tab/>
        <w:t xml:space="preserve">in addition to the standard operating procedures referred to in subsection 3 (5), standard operating procedures </w:t>
      </w:r>
      <w:r>
        <w:rPr>
          <w:highlight w:val="yellow"/>
        </w:rPr>
        <w:t>shall</w:t>
      </w:r>
      <w:r>
        <w:rPr/>
        <w:t xml:space="preserve"> be developed for soil vapour probe installation and soil vapour probe development, performance, leak testing and purging and sampling. </w:t>
      </w:r>
    </w:p>
    <w:p>
      <w:pPr>
        <w:pStyle w:val="P220"/>
      </w:pPr>
      <w:bookmarkStart w:id="106" w:name="BK105"/>
      <w:bookmarkEnd w:id="106"/>
      <w:r>
        <w:t>Part IIi</w:t>
        <w:br w:type="textWrapping"/>
        <w:t>CONDUCTING THE Site INVESTIGATION</w:t>
      </w:r>
    </w:p>
    <w:p>
      <w:pPr>
        <w:pStyle w:val="P14"/>
      </w:pPr>
      <w:r>
        <w:t>General</w:t>
      </w:r>
    </w:p>
    <w:p>
      <w:pPr>
        <w:pStyle w:val="P147"/>
      </w:pPr>
      <w:r>
        <w:t>Site investigation, specific objectives</w:t>
      </w:r>
    </w:p>
    <w:p>
      <w:pPr>
        <w:pStyle w:val="P29"/>
      </w:pPr>
      <w:r>
        <w:tab/>
        <w:t>5.  The following are the specific objectives of the site investigation component of a phase two environmental site assessment:</w:t>
      </w:r>
    </w:p>
    <w:p>
      <w:pPr>
        <w:pStyle w:val="P10"/>
      </w:pPr>
      <w:r>
        <w:tab/>
        <w:t>1.</w:t>
        <w:tab/>
        <w:t>To determine what applicable site condition standards apply to the phase two property.</w:t>
      </w:r>
    </w:p>
    <w:p>
      <w:pPr>
        <w:pStyle w:val="P10"/>
      </w:pPr>
      <w:r>
        <w:tab/>
        <w:t>2.</w:t>
        <w:tab/>
        <w:t xml:space="preserve">To confirm whether contaminants are present on, in or under the phase two property, and, if so, what the contaminants are, where they are located on, in or under the phase two property and at what concentrations. </w:t>
      </w:r>
    </w:p>
    <w:p>
      <w:pPr>
        <w:pStyle w:val="P10"/>
      </w:pPr>
      <w:r>
        <w:tab/>
        <w:t>3.</w:t>
        <w:tab/>
        <w:t>To determine whether any contaminants on, in or under the phase two property are present at concentrations higher than applicable site condition standards by,</w:t>
      </w:r>
    </w:p>
    <w:p>
      <w:pPr>
        <w:pStyle w:val="P188"/>
      </w:pPr>
      <w:r>
        <w:tab/>
        <w:t>i.</w:t>
        <w:tab/>
        <w:t xml:space="preserve">investigating and characterizing soil, ground water and sediment on, in or under the phase two property, and </w:t>
      </w:r>
    </w:p>
    <w:p>
      <w:pPr>
        <w:pStyle w:val="P188"/>
      </w:pPr>
      <w:r>
        <w:tab/>
        <w:t>ii.</w:t>
        <w:tab/>
        <w:t xml:space="preserve">taking measures to further investigate and characterize the soil, ground water and sediment following any actions taken to reduce the concentration of contaminants on, in or under the phase two property. </w:t>
      </w:r>
    </w:p>
    <w:p>
      <w:pPr>
        <w:pStyle w:val="P10"/>
      </w:pPr>
      <w:r>
        <w:tab/>
        <w:t>4.</w:t>
        <w:tab/>
        <w:t>To determine whether any contaminants on, in or under the phase two property are present at concentrations higher than the standards specified in the risk assessment for the contaminants, where a risk assessment has been accepted with respect to contaminants on, in or under the phase two property, by,</w:t>
      </w:r>
    </w:p>
    <w:p>
      <w:pPr>
        <w:pStyle w:val="P188"/>
      </w:pPr>
      <w:r>
        <w:tab/>
        <w:t>i.</w:t>
        <w:tab/>
        <w:t xml:space="preserve">investigating and characterizing soil, ground water and sediment on, in or under the phase two property, and </w:t>
      </w:r>
    </w:p>
    <w:p>
      <w:pPr>
        <w:pStyle w:val="P188"/>
      </w:pPr>
      <w:r>
        <w:tab/>
        <w:t>ii.</w:t>
        <w:tab/>
        <w:t xml:space="preserve">taking measures to further investigate and characterize the soil, ground water and sediment following any actions taken to reduce the concentration of contaminants on, in or under the phase two property. </w:t>
      </w:r>
    </w:p>
    <w:p>
      <w:pPr>
        <w:pStyle w:val="P147"/>
      </w:pPr>
      <w:r>
        <w:t>Sampling and analysis of ground water</w:t>
      </w:r>
    </w:p>
    <w:p>
      <w:pPr>
        <w:pStyle w:val="P29"/>
      </w:pPr>
      <w:r>
        <w:t xml:space="preserve">  </w:t>
      </w:r>
      <w:r>
        <w:rPr/>
        <w:t xml:space="preserve">  </w:t>
      </w:r>
      <w:r>
        <w:rPr/>
        <w:tab/>
        <w:t xml:space="preserve">6.  (1)  The qualified person </w:t>
      </w:r>
      <w:r>
        <w:rPr>
          <w:highlight w:val="yellow"/>
        </w:rPr>
        <w:t>shall</w:t>
      </w:r>
      <w:r>
        <w:rPr/>
        <w:t xml:space="preserve"> ensure that the site investigation includes investigation, sampling and analysis of ground water on, in or under the phase two property where it is </w:t>
      </w:r>
      <w:r>
        <w:rPr>
          <w:highlight w:val="cyan"/>
        </w:rPr>
        <w:t>required</w:t>
      </w:r>
      <w:r>
        <w:rPr/>
        <w:t xml:space="preserve"> or advisable to do so to achieve any of the objectives of, </w:t>
      </w:r>
    </w:p>
    <w:p>
      <w:pPr>
        <w:pStyle w:val="P8"/>
      </w:pPr>
      <w:r>
        <w:tab/>
        <w:t>(a)</w:t>
        <w:tab/>
        <w:t>a phase two environmental site assessment or its components; or</w:t>
      </w:r>
    </w:p>
    <w:p>
      <w:pPr>
        <w:pStyle w:val="P8"/>
      </w:pPr>
      <w:r>
        <w:tab/>
        <w:t>(b)</w:t>
        <w:tab/>
        <w:t xml:space="preserve">any of the other provisions of the regulation, this Schedule or any other Schedule to the regulation. </w:t>
      </w:r>
    </w:p>
    <w:p>
      <w:pPr>
        <w:pStyle w:val="P253"/>
      </w:pPr>
      <w:r>
        <w:t xml:space="preserve">  </w:t>
      </w:r>
      <w:r>
        <w:rPr/>
        <w:tab/>
        <w:t xml:space="preserve">(2)  The qualified person </w:t>
      </w:r>
      <w:r>
        <w:rPr>
          <w:highlight w:val="yellow"/>
        </w:rPr>
        <w:t>shall</w:t>
      </w:r>
      <w:r>
        <w:rPr/>
        <w:t xml:space="preserve"> ensure that the site investigation includes investigation, sampling and analysis of ground water on, in or under the phase two property where the phase two property is an enhanced investigation property. </w:t>
      </w:r>
    </w:p>
    <w:p>
      <w:pPr>
        <w:pStyle w:val="P253"/>
      </w:pPr>
      <w:r>
        <w:t xml:space="preserve">  </w:t>
      </w:r>
      <w:r>
        <w:rPr/>
        <w:tab/>
        <w:t xml:space="preserve">(3)  The qualified person </w:t>
      </w:r>
      <w:r>
        <w:rPr>
          <w:highlight w:val="yellow"/>
        </w:rPr>
        <w:t>shall</w:t>
      </w:r>
      <w:r>
        <w:rPr/>
        <w:t xml:space="preserve"> ensure that the site investigation includes investigation, sampling and analysis of ground water on, in or under the phase two property where there is no soil on, in or under the property and either,</w:t>
      </w:r>
    </w:p>
    <w:p>
      <w:pPr>
        <w:pStyle w:val="P8"/>
      </w:pPr>
      <w:r>
        <w:tab/>
        <w:t>(a)</w:t>
        <w:tab/>
        <w:t xml:space="preserve">an investigation, sampling and analysis of soil on, in or under the property already undertaken, </w:t>
      </w:r>
    </w:p>
    <w:p>
      <w:pPr>
        <w:pStyle w:val="P171"/>
      </w:pPr>
      <w:r>
        <w:tab/>
        <w:t>(i)</w:t>
        <w:tab/>
        <w:t xml:space="preserve">is not, or cannot be used as part of the phase two environmental site assessment, or </w:t>
      </w:r>
    </w:p>
    <w:p>
      <w:pPr>
        <w:pStyle w:val="P171"/>
      </w:pPr>
      <w:r>
        <w:tab/>
        <w:t>(ii)</w:t>
        <w:tab/>
        <w:t xml:space="preserve">does not meet the requirements and objectives of a phase two environmental site assessment with respect to soil; or </w:t>
      </w:r>
    </w:p>
    <w:p>
      <w:pPr>
        <w:pStyle w:val="P8"/>
      </w:pPr>
      <w:r>
        <w:tab/>
        <w:t>(b)</w:t>
        <w:tab/>
        <w:t>no investigation, sampling and analysis of soil on, in or under the property has been undertaken.</w:t>
      </w:r>
    </w:p>
    <w:p>
      <w:pPr>
        <w:pStyle w:val="P253"/>
      </w:pPr>
      <w:r>
        <w:tab/>
        <w:t>(4)  For the purposes of clause (3) (a), there is no soil on, in or under the property when the soil present is not sufficient to investigate, sample and analyze in a manner which will meet the requirements and objectives of a phase two environmental site assessment.</w:t>
      </w:r>
    </w:p>
    <w:p>
      <w:pPr>
        <w:pStyle w:val="P14"/>
      </w:pPr>
      <w:r>
        <w:t>Delineation, General</w:t>
      </w:r>
    </w:p>
    <w:p>
      <w:pPr>
        <w:pStyle w:val="P147"/>
      </w:pPr>
      <w:r>
        <w:t>Site investigation, delineation</w:t>
      </w:r>
    </w:p>
    <w:p>
      <w:pPr>
        <w:pStyle w:val="P29"/>
      </w:pPr>
      <w:r>
        <w:t xml:space="preserve">  </w:t>
      </w:r>
      <w:r>
        <w:rPr/>
        <w:tab/>
        <w:t xml:space="preserve">7.  (1)  The qualified person </w:t>
      </w:r>
      <w:r>
        <w:rPr>
          <w:highlight w:val="yellow"/>
        </w:rPr>
        <w:t>shall</w:t>
      </w:r>
      <w:r>
        <w:rPr/>
        <w:t xml:space="preserve"> ensure that all areas on, in or under the phase two property where a contaminant is present at a concentration greater than the applicable site condition standard for the contaminant </w:t>
      </w:r>
      <w:r>
        <w:rPr>
          <w:highlight w:val="yellow"/>
        </w:rPr>
        <w:t>shall</w:t>
      </w:r>
      <w:r>
        <w:rPr/>
        <w:t xml:space="preserve"> be delineated laterally and vertically for each contaminant present in soil, ground water or sediment on, in or under the phase two property. </w:t>
      </w:r>
    </w:p>
    <w:p>
      <w:pPr>
        <w:pStyle w:val="P253"/>
      </w:pPr>
      <w:r>
        <w:t xml:space="preserve">  </w:t>
      </w:r>
      <w:r>
        <w:rPr/>
        <w:tab/>
        <w:t xml:space="preserve">(2)  The qualified person </w:t>
      </w:r>
      <w:r>
        <w:rPr>
          <w:highlight w:val="yellow"/>
        </w:rPr>
        <w:t>shall</w:t>
      </w:r>
      <w:r>
        <w:rPr/>
        <w:t xml:space="preserve"> ensure that all areas on, in or under the phase two property where a contaminant is present at a concentration greater than the standard specified in the risk assessment for the contaminant </w:t>
      </w:r>
      <w:r>
        <w:rPr>
          <w:highlight w:val="yellow"/>
        </w:rPr>
        <w:t>shall</w:t>
      </w:r>
      <w:r>
        <w:rPr/>
        <w:t xml:space="preserve"> be delineated laterally and vertically for each contaminant present in soil, ground water or sediment on, in or under the phase two property for which a standard has been specified in a risk assessment that has been accepted by the Director. </w:t>
      </w:r>
    </w:p>
    <w:p>
      <w:pPr>
        <w:pStyle w:val="P253"/>
      </w:pPr>
      <w:r>
        <w:t xml:space="preserve">  </w:t>
      </w:r>
      <w:r>
        <w:rPr/>
        <w:tab/>
        <w:t xml:space="preserve">(3)  The qualified person </w:t>
      </w:r>
      <w:r>
        <w:rPr>
          <w:highlight w:val="yellow"/>
        </w:rPr>
        <w:t>shall</w:t>
      </w:r>
      <w:r>
        <w:rPr/>
        <w:t xml:space="preserve"> ensure the lateral and vertical delineations referred to in subsections (1) and (2) are undertaken, as appropriate in the circumstances,</w:t>
      </w:r>
    </w:p>
    <w:p>
      <w:pPr>
        <w:pStyle w:val="P8"/>
      </w:pPr>
      <w:r>
        <w:tab/>
        <w:t>(a)</w:t>
        <w:tab/>
        <w:t>during the investigation and characterization of contaminants on, in or under the phase two property; or</w:t>
      </w:r>
    </w:p>
    <w:p>
      <w:pPr>
        <w:pStyle w:val="P8"/>
      </w:pPr>
      <w:r>
        <w:tab/>
        <w:t>(b)</w:t>
        <w:tab/>
        <w:t xml:space="preserve">following any actions taken to reduce the concentration of contaminants on, in or under the phase two property. </w:t>
      </w:r>
    </w:p>
    <w:p>
      <w:pPr>
        <w:pStyle w:val="P253"/>
      </w:pPr>
      <w:r>
        <w:t xml:space="preserve">  </w:t>
      </w:r>
      <w:r>
        <w:rPr/>
        <w:tab/>
        <w:t xml:space="preserve">(4)  The qualified person </w:t>
      </w:r>
      <w:r>
        <w:rPr>
          <w:highlight w:val="yellow"/>
        </w:rPr>
        <w:t>shall</w:t>
      </w:r>
      <w:r>
        <w:rPr/>
        <w:t xml:space="preserve"> ensure that during the delineations referred to in subsections (1) and (2),</w:t>
      </w:r>
    </w:p>
    <w:p>
      <w:pPr>
        <w:pStyle w:val="P8"/>
      </w:pPr>
      <w:r>
        <w:tab/>
        <w:t>(a)</w:t>
        <w:tab/>
        <w:t>samples of each medium being investigated are collected from depths and locations on, in or under the phase two property and analyzed for contaminants, until it is determined that samples have been collected from the areas of highest concentration of contaminants on, in or under the phase two property;</w:t>
      </w:r>
    </w:p>
    <w:p>
      <w:pPr>
        <w:pStyle w:val="P8"/>
      </w:pPr>
      <w:r>
        <w:tab/>
        <w:t>(b)</w:t>
        <w:tab/>
        <w:t>areas of highest concentration of each contaminant in each medium being investigated on, in or under the phase two property are identified and located; and</w:t>
      </w:r>
    </w:p>
    <w:p>
      <w:pPr>
        <w:pStyle w:val="P8"/>
      </w:pPr>
      <w:r>
        <w:tab/>
        <w:t>(c)</w:t>
        <w:tab/>
        <w:t xml:space="preserve">the delineation is conducted by assuming the lateral and vertical extent of the area in which a contaminant is present at a concentration greater than the applicable site condition standard for that contaminant extends laterally or vertically, as the case may be, from a sampling location at which the contaminant is present at a concentration greater than the applicable site condition standard for the contaminant to the next sampling location at which the concentration of the contaminant is equal to or below the applicable site condition standard for the contaminant. </w:t>
      </w:r>
    </w:p>
    <w:p>
      <w:pPr>
        <w:pStyle w:val="P253"/>
      </w:pPr>
      <w:r>
        <w:t xml:space="preserve">  </w:t>
      </w:r>
      <w:r>
        <w:rPr/>
        <w:tab/>
        <w:t xml:space="preserve">(5)  The qualified person </w:t>
      </w:r>
      <w:r>
        <w:rPr>
          <w:highlight w:val="yellow"/>
        </w:rPr>
        <w:t>shall</w:t>
      </w:r>
      <w:r>
        <w:rPr/>
        <w:t xml:space="preserve"> ensure that the depth and thickness of sediments on, in or under the phase two property where a contaminant is present at concentrations greater than the applicable site condition standard or standard specified in a risk assessment, as the case may be, is determined for the contaminant while the presence of contaminants in sediment is being considered during the delineations referred to in subsections (1) and (2).</w:t>
      </w:r>
    </w:p>
    <w:p>
      <w:pPr>
        <w:pStyle w:val="P14"/>
      </w:pPr>
      <w:r>
        <w:t>Field Investigation Equipment, Methods and Requirements</w:t>
      </w:r>
    </w:p>
    <w:p>
      <w:pPr>
        <w:pStyle w:val="P147"/>
      </w:pPr>
      <w:r>
        <w:t>Ground water sampling methods, general requirements</w:t>
      </w:r>
    </w:p>
    <w:p>
      <w:pPr>
        <w:pStyle w:val="P29"/>
      </w:pPr>
      <w:r>
        <w:t xml:space="preserve">  </w:t>
      </w:r>
      <w:r>
        <w:rPr/>
        <w:tab/>
        <w:t xml:space="preserve">8.  For a ground water sampling method to be used to characterize contamination or determine if the concentration of a contaminant is above, at or below an applicable site condition standard or standard specified in a risk assessment for the contaminant, the following requirements </w:t>
      </w:r>
      <w:r>
        <w:rPr>
          <w:highlight w:val="yellow"/>
        </w:rPr>
        <w:t>shall</w:t>
      </w:r>
      <w:r>
        <w:rPr/>
        <w:t xml:space="preserve"> be met:</w:t>
      </w:r>
    </w:p>
    <w:p>
      <w:pPr>
        <w:pStyle w:val="P10"/>
      </w:pPr>
      <w:r>
        <w:t xml:space="preserve">  </w:t>
      </w:r>
      <w:r>
        <w:rPr/>
        <w:tab/>
        <w:t>1.</w:t>
        <w:tab/>
        <w:t xml:space="preserve">Sampling depth intervals, including the screened intervals of monitoring wells </w:t>
      </w:r>
      <w:r>
        <w:rPr>
          <w:highlight w:val="yellow"/>
        </w:rPr>
        <w:t>shall</w:t>
      </w:r>
      <w:r>
        <w:rPr/>
        <w:t xml:space="preserve"> be positioned, </w:t>
      </w:r>
    </w:p>
    <w:p>
      <w:pPr>
        <w:pStyle w:val="P188"/>
      </w:pPr>
      <w:r>
        <w:tab/>
        <w:t>i.</w:t>
        <w:tab/>
        <w:t>within the geologic formation in which a contaminant may be present,</w:t>
      </w:r>
    </w:p>
    <w:p>
      <w:pPr>
        <w:pStyle w:val="P188"/>
      </w:pPr>
      <w:r>
        <w:tab/>
        <w:t>ii.</w:t>
        <w:tab/>
        <w:t>so as to isolate the zones where contaminants may be present, and</w:t>
      </w:r>
    </w:p>
    <w:p>
      <w:pPr>
        <w:pStyle w:val="P188"/>
      </w:pPr>
      <w:r>
        <w:tab/>
        <w:t>iii.</w:t>
        <w:tab/>
        <w:t xml:space="preserve">so as to delineate both dissolved and separate phase contaminants. </w:t>
      </w:r>
    </w:p>
    <w:p>
      <w:pPr>
        <w:pStyle w:val="P10"/>
      </w:pPr>
      <w:r>
        <w:t xml:space="preserve">  </w:t>
      </w:r>
      <w:r>
        <w:rPr/>
        <w:tab/>
        <w:t>2.</w:t>
        <w:tab/>
        <w:t xml:space="preserve">Where petroleum hydrocarbons or light non-aqueous phase liquids may be present on, in or under the phase two property, sampling depth intervals, including screened intervals of monitoring wells, </w:t>
      </w:r>
      <w:r>
        <w:rPr>
          <w:highlight w:val="yellow"/>
        </w:rPr>
        <w:t>shall</w:t>
      </w:r>
      <w:r>
        <w:rPr/>
        <w:t xml:space="preserve"> be positioned to intersect the water table.</w:t>
      </w:r>
    </w:p>
    <w:p>
      <w:pPr>
        <w:pStyle w:val="P10"/>
      </w:pPr>
      <w:r>
        <w:t xml:space="preserve">  </w:t>
      </w:r>
      <w:r>
        <w:rPr/>
        <w:tab/>
        <w:t>3.</w:t>
        <w:tab/>
        <w:t xml:space="preserve">Where a monitoring well is being used, monitoring well screens </w:t>
      </w:r>
      <w:r>
        <w:rPr>
          <w:highlight w:val="yellow"/>
        </w:rPr>
        <w:t>shall</w:t>
      </w:r>
      <w:r>
        <w:rPr/>
        <w:t xml:space="preserve"> not exceed 3.1 metres in length, based on the saturated length of the screen.</w:t>
      </w:r>
    </w:p>
    <w:p>
      <w:pPr>
        <w:pStyle w:val="P10"/>
      </w:pPr>
      <w:r>
        <w:tab/>
        <w:t>4.</w:t>
        <w:tab/>
      </w:r>
      <w:r>
        <w:rPr>
          <w:rStyle w:val="C22"/>
        </w:rPr>
        <w:t>Revoked</w:t>
      </w:r>
      <w:r>
        <w:t xml:space="preserve">:  O. Reg. 179/11, s. 8 (3).</w:t>
      </w:r>
    </w:p>
    <w:p>
      <w:pPr>
        <w:pStyle w:val="P147"/>
      </w:pPr>
      <w:r>
        <w:t>Requirements where sampling re meeting standards</w:t>
      </w:r>
    </w:p>
    <w:p>
      <w:pPr>
        <w:pStyle w:val="P29"/>
      </w:pPr>
      <w:r>
        <w:t xml:space="preserve">  </w:t>
      </w:r>
      <w:r>
        <w:rPr/>
        <w:tab/>
        <w:t xml:space="preserve">9.  (1)  Where sampling of ground water is being undertaken to demonstrate if the applicable site condition standard for a contaminant has been met or not, the following requirements </w:t>
      </w:r>
      <w:r>
        <w:rPr>
          <w:highlight w:val="yellow"/>
        </w:rPr>
        <w:t>shall</w:t>
      </w:r>
      <w:r>
        <w:rPr/>
        <w:t xml:space="preserve"> be followed: </w:t>
      </w:r>
    </w:p>
    <w:p>
      <w:pPr>
        <w:pStyle w:val="P10"/>
      </w:pPr>
      <w:r>
        <w:t xml:space="preserve">  </w:t>
      </w:r>
      <w:r>
        <w:rPr/>
        <w:tab/>
        <w:t>1.</w:t>
        <w:tab/>
        <w:t xml:space="preserve">Samples </w:t>
      </w:r>
      <w:r>
        <w:rPr>
          <w:highlight w:val="yellow"/>
        </w:rPr>
        <w:t>shall</w:t>
      </w:r>
      <w:r>
        <w:rPr/>
        <w:t xml:space="preserve"> be collected from a monitoring well or equivalent professionally acceptable ground water collection method, and not from a test pit, excavation, borehole, undeveloped monitoring well, or any other similar source.</w:t>
      </w:r>
    </w:p>
    <w:p>
      <w:pPr>
        <w:pStyle w:val="P10"/>
      </w:pPr>
      <w:r>
        <w:t xml:space="preserve">  </w:t>
      </w:r>
      <w:r>
        <w:rPr/>
        <w:tab/>
        <w:t>2.</w:t>
        <w:tab/>
        <w:t xml:space="preserve">A monitoring well from which a sample is to be collected </w:t>
      </w:r>
      <w:r>
        <w:rPr>
          <w:highlight w:val="yellow"/>
        </w:rPr>
        <w:t>shall</w:t>
      </w:r>
      <w:r>
        <w:rPr/>
        <w:t xml:space="preserve"> have been developed to remove any fluids that may have been introduced into the well during drilling and to remove particulates that may have become entrained in the well and filter pack.</w:t>
      </w:r>
    </w:p>
    <w:p>
      <w:pPr>
        <w:pStyle w:val="P10"/>
      </w:pPr>
      <w:r>
        <w:t xml:space="preserve">  </w:t>
      </w:r>
      <w:r>
        <w:rPr/>
        <w:tab/>
        <w:t>3.</w:t>
        <w:tab/>
        <w:t xml:space="preserve">A monitoring well from which a sample is to be collected </w:t>
      </w:r>
      <w:r>
        <w:rPr>
          <w:highlight w:val="yellow"/>
        </w:rPr>
        <w:t>shall</w:t>
      </w:r>
      <w:r>
        <w:rPr/>
        <w:t xml:space="preserve"> have been appropriately purged immediately prior to sampling.</w:t>
      </w:r>
    </w:p>
    <w:p>
      <w:pPr>
        <w:pStyle w:val="P10"/>
      </w:pPr>
      <w:r>
        <w:t xml:space="preserve">  </w:t>
      </w:r>
      <w:r>
        <w:rPr/>
        <w:tab/>
        <w:t>4.</w:t>
        <w:tab/>
        <w:t xml:space="preserve">Precautions </w:t>
      </w:r>
      <w:r>
        <w:rPr>
          <w:highlight w:val="yellow"/>
        </w:rPr>
        <w:t>shall</w:t>
      </w:r>
      <w:r>
        <w:rPr/>
        <w:t xml:space="preserve"> be taken to minimize the potential for cross-contamination or contamination through preferential pathways.</w:t>
      </w:r>
    </w:p>
    <w:p>
      <w:pPr>
        <w:pStyle w:val="P253"/>
      </w:pPr>
      <w:r>
        <w:t xml:space="preserve">  </w:t>
      </w:r>
      <w:r>
        <w:rPr/>
        <w:tab/>
        <w:t xml:space="preserve">(2)  The qualified person </w:t>
      </w:r>
      <w:r>
        <w:rPr>
          <w:highlight w:val="yellow"/>
        </w:rPr>
        <w:t>shall</w:t>
      </w:r>
      <w:r>
        <w:rPr/>
        <w:t xml:space="preserve"> ensure that the well development and purging referred to in paragraphs 2 and 3 of subsection (1) </w:t>
      </w:r>
      <w:r>
        <w:rPr>
          <w:highlight w:val="yellow"/>
        </w:rPr>
        <w:t>shall</w:t>
      </w:r>
      <w:r>
        <w:rPr/>
        <w:t xml:space="preserve"> be documented by,</w:t>
      </w:r>
    </w:p>
    <w:p>
      <w:pPr>
        <w:pStyle w:val="P8"/>
      </w:pPr>
      <w:r>
        <w:tab/>
        <w:t>(a)</w:t>
        <w:tab/>
        <w:t>recording,</w:t>
      </w:r>
    </w:p>
    <w:p>
      <w:pPr>
        <w:pStyle w:val="P171"/>
      </w:pPr>
      <w:r>
        <w:tab/>
        <w:t>(i)</w:t>
        <w:tab/>
        <w:t>the date of the development or purging,</w:t>
      </w:r>
    </w:p>
    <w:p>
      <w:pPr>
        <w:pStyle w:val="P171"/>
      </w:pPr>
      <w:r>
        <w:tab/>
        <w:t>(ii)</w:t>
        <w:tab/>
        <w:t>the time the development or purging started and stopped, and</w:t>
      </w:r>
    </w:p>
    <w:p>
      <w:pPr>
        <w:pStyle w:val="P171"/>
      </w:pPr>
      <w:r>
        <w:tab/>
        <w:t>(iii)</w:t>
        <w:tab/>
        <w:t xml:space="preserve">the volume of fluid removed from the well during development or purging; </w:t>
      </w:r>
    </w:p>
    <w:p>
      <w:pPr>
        <w:pStyle w:val="P8"/>
      </w:pPr>
      <w:r>
        <w:tab/>
        <w:t>(b)</w:t>
        <w:tab/>
        <w:t>recording a rationale for concluding the development or purging was complete; and</w:t>
      </w:r>
    </w:p>
    <w:p>
      <w:pPr>
        <w:pStyle w:val="P8"/>
      </w:pPr>
      <w:r>
        <w:tab/>
        <w:t>(c)</w:t>
        <w:tab/>
        <w:t>recording a description of the measures taken to minimize cross contamination between wells when using non-dedicated equipment.</w:t>
      </w:r>
    </w:p>
    <w:p>
      <w:pPr>
        <w:pStyle w:val="P147"/>
      </w:pPr>
      <w:r>
        <w:t>Limitation on use of measurements taken by field screening equipment</w:t>
      </w:r>
    </w:p>
    <w:p>
      <w:pPr>
        <w:pStyle w:val="P29"/>
      </w:pPr>
      <w:r>
        <w:t xml:space="preserve">  </w:t>
      </w:r>
      <w:r>
        <w:rPr/>
        <w:tab/>
        <w:t xml:space="preserve">10.  Measurements taken by field screening equipment </w:t>
      </w:r>
      <w:r>
        <w:rPr>
          <w:highlight w:val="yellow"/>
        </w:rPr>
        <w:t>shall</w:t>
      </w:r>
      <w:r>
        <w:rPr/>
        <w:t xml:space="preserve"> not be used to demonstrate that the applicable site condition standard or standard specified in a risk assessment for a contaminant have been met on, in or under the phase two property. </w:t>
      </w:r>
    </w:p>
    <w:p>
      <w:pPr>
        <w:pStyle w:val="P147"/>
      </w:pPr>
      <w:r>
        <w:t>Following standard operating procedures</w:t>
      </w:r>
    </w:p>
    <w:p>
      <w:pPr>
        <w:pStyle w:val="P29"/>
      </w:pPr>
      <w:r>
        <w:t xml:space="preserve">  </w:t>
      </w:r>
      <w:r>
        <w:rPr/>
        <w:tab/>
        <w:t xml:space="preserve">11.  (1)  The standard operating procedures referred to in subsection 3 (5) </w:t>
      </w:r>
      <w:r>
        <w:rPr>
          <w:highlight w:val="yellow"/>
        </w:rPr>
        <w:t>shall</w:t>
      </w:r>
      <w:r>
        <w:rPr/>
        <w:t xml:space="preserve"> be followed during the field investigation. </w:t>
      </w:r>
    </w:p>
    <w:p>
      <w:pPr>
        <w:pStyle w:val="P253"/>
      </w:pPr>
      <w:r>
        <w:t xml:space="preserve">  </w:t>
      </w:r>
      <w:r>
        <w:rPr/>
        <w:tab/>
        <w:t xml:space="preserve">(2)  A qualified person or person supervised by a qualified person may deviate from standard operating procedures as appropriate, but the qualified person </w:t>
      </w:r>
      <w:r>
        <w:rPr>
          <w:highlight w:val="yellow"/>
        </w:rPr>
        <w:t>shall</w:t>
      </w:r>
      <w:r>
        <w:rPr/>
        <w:t xml:space="preserve"> ensure that there is a professional rationale for any deviation.</w:t>
      </w:r>
    </w:p>
    <w:p>
      <w:pPr>
        <w:pStyle w:val="P253"/>
      </w:pPr>
      <w:r>
        <w:t xml:space="preserve">  </w:t>
      </w:r>
      <w:r>
        <w:rPr/>
        <w:tab/>
        <w:t xml:space="preserve">(3)  The qualified person </w:t>
      </w:r>
      <w:r>
        <w:rPr>
          <w:highlight w:val="yellow"/>
        </w:rPr>
        <w:t>shall</w:t>
      </w:r>
      <w:r>
        <w:rPr/>
        <w:t xml:space="preserve"> ensure that the standard operating procedures and any deviations from them, with a rationale for any deviation, used during the phase two environmental site assessment field investigation are documented in a manner that is sufficient to allow a third party to review the adequacy of the methods used.</w:t>
      </w:r>
    </w:p>
    <w:p>
      <w:pPr>
        <w:pStyle w:val="P147"/>
      </w:pPr>
      <w:r>
        <w:t>Identification and investigation of aquifers and aquitards</w:t>
      </w:r>
    </w:p>
    <w:p>
      <w:pPr>
        <w:pStyle w:val="P29"/>
      </w:pPr>
      <w:r>
        <w:t xml:space="preserve">  </w:t>
      </w:r>
      <w:r>
        <w:rPr/>
        <w:tab/>
        <w:t xml:space="preserve">12.  The qualified person </w:t>
      </w:r>
      <w:r>
        <w:rPr>
          <w:highlight w:val="yellow"/>
        </w:rPr>
        <w:t>shall</w:t>
      </w:r>
      <w:r>
        <w:rPr/>
        <w:t xml:space="preserve"> ensure that all aquifers and aquitards on, in or under a phase two property which are relevant for determining the location and concentration of contaminants are identified and investigated.</w:t>
      </w:r>
    </w:p>
    <w:p>
      <w:pPr>
        <w:pStyle w:val="P14"/>
      </w:pPr>
      <w:r>
        <w:t>Sampling Location and Sampling Point Requirements</w:t>
      </w:r>
    </w:p>
    <w:p>
      <w:pPr>
        <w:pStyle w:val="P147"/>
      </w:pPr>
      <w:r>
        <w:t>Sampling points, soil and ground water</w:t>
      </w:r>
    </w:p>
    <w:p>
      <w:pPr>
        <w:pStyle w:val="P29"/>
      </w:pPr>
      <w:r>
        <w:t xml:space="preserve">  </w:t>
      </w:r>
      <w:r>
        <w:rPr/>
        <w:tab/>
        <w:t xml:space="preserve">13.  The qualified person </w:t>
      </w:r>
      <w:r>
        <w:rPr>
          <w:highlight w:val="yellow"/>
        </w:rPr>
        <w:t>shall</w:t>
      </w:r>
      <w:r>
        <w:rPr/>
        <w:t xml:space="preserve"> ensure the following is taken into account when sampling points are being determined for soil and ground water during the field investigation:</w:t>
      </w:r>
    </w:p>
    <w:p>
      <w:pPr>
        <w:pStyle w:val="P10"/>
      </w:pPr>
      <w:r>
        <w:tab/>
        <w:t>1.</w:t>
        <w:tab/>
        <w:t xml:space="preserve">The sampling and analysis plan. </w:t>
      </w:r>
    </w:p>
    <w:p>
      <w:pPr>
        <w:pStyle w:val="P10"/>
      </w:pPr>
      <w:r>
        <w:tab/>
        <w:t>2.</w:t>
        <w:tab/>
        <w:t>Any new information about areas of potential environmental concern, contaminants and geologic and hydrogeologic conditions identified during the investigation up to the time of sampling.</w:t>
      </w:r>
    </w:p>
    <w:p>
      <w:pPr>
        <w:pStyle w:val="P10"/>
      </w:pPr>
      <w:r>
        <w:tab/>
        <w:t>3.</w:t>
        <w:tab/>
        <w:t>The phase one conceptual site model from the phase one environmental site assessment.</w:t>
      </w:r>
    </w:p>
    <w:p>
      <w:pPr>
        <w:pStyle w:val="P10"/>
      </w:pPr>
      <w:r>
        <w:tab/>
        <w:t>4.</w:t>
        <w:tab/>
        <w:t>The objectives and requirements of the site investigation.</w:t>
      </w:r>
    </w:p>
    <w:p>
      <w:pPr>
        <w:pStyle w:val="P147"/>
      </w:pPr>
      <w:r>
        <w:t>Sampling points, sediment</w:t>
      </w:r>
    </w:p>
    <w:p>
      <w:pPr>
        <w:pStyle w:val="P29"/>
      </w:pPr>
      <w:r>
        <w:t xml:space="preserve">  </w:t>
      </w:r>
      <w:r>
        <w:rPr/>
        <w:tab/>
        <w:t xml:space="preserve">14.  The qualified person </w:t>
      </w:r>
      <w:r>
        <w:rPr>
          <w:highlight w:val="yellow"/>
        </w:rPr>
        <w:t>shall</w:t>
      </w:r>
      <w:r>
        <w:rPr/>
        <w:t xml:space="preserve"> ensure, in addition to the matters outlined in section 13, that the following is taken into account when sampling points for sediment are being determined during the course of the field investigation:</w:t>
      </w:r>
    </w:p>
    <w:p>
      <w:pPr>
        <w:pStyle w:val="P10"/>
      </w:pPr>
      <w:r>
        <w:tab/>
        <w:t>1.</w:t>
        <w:tab/>
        <w:t>The size of the sampling area.</w:t>
      </w:r>
    </w:p>
    <w:p>
      <w:pPr>
        <w:pStyle w:val="P10"/>
      </w:pPr>
      <w:r>
        <w:tab/>
        <w:t>2.</w:t>
        <w:tab/>
        <w:t>The location of depositional areas.</w:t>
      </w:r>
    </w:p>
    <w:p>
      <w:pPr>
        <w:pStyle w:val="P10"/>
      </w:pPr>
      <w:r>
        <w:tab/>
        <w:t>3.</w:t>
        <w:tab/>
        <w:t>New information about areas of potential environmental concern, contaminants and geologic and hydrologeological conditions identified during the field investigation.</w:t>
      </w:r>
    </w:p>
    <w:p>
      <w:pPr>
        <w:pStyle w:val="P147"/>
      </w:pPr>
      <w:r>
        <w:t>Sampling locations, sediment</w:t>
      </w:r>
    </w:p>
    <w:p>
      <w:pPr>
        <w:pStyle w:val="P29"/>
      </w:pPr>
      <w:r>
        <w:t xml:space="preserve">  </w:t>
      </w:r>
      <w:r>
        <w:rPr/>
        <w:tab/>
        <w:t xml:space="preserve">15.  (1)  The qualified person </w:t>
      </w:r>
      <w:r>
        <w:rPr>
          <w:highlight w:val="yellow"/>
        </w:rPr>
        <w:t>shall</w:t>
      </w:r>
      <w:r>
        <w:rPr/>
        <w:t xml:space="preserve"> ensure that sediment samples are collected for all contaminants expected to be present on, in or under the phase two property and from locations on, in or under the phase two property that are most likely to have the contaminants present at concentrations above the applicable site condition standards.</w:t>
      </w:r>
    </w:p>
    <w:p>
      <w:pPr>
        <w:pStyle w:val="P253"/>
      </w:pPr>
      <w:r>
        <w:t xml:space="preserve">  </w:t>
      </w:r>
      <w:r>
        <w:rPr/>
        <w:tab/>
        <w:t xml:space="preserve">(2)  The sampling done under subsection (1) </w:t>
      </w:r>
      <w:r>
        <w:rPr>
          <w:highlight w:val="yellow"/>
        </w:rPr>
        <w:t>shall</w:t>
      </w:r>
      <w:r>
        <w:rPr/>
        <w:t xml:space="preserve"> be based on the applicable criteria set out in section 14.</w:t>
      </w:r>
    </w:p>
    <w:p>
      <w:pPr>
        <w:pStyle w:val="P147"/>
      </w:pPr>
      <w:r>
        <w:t>Sampling requirements where contaminant present above applicable standards</w:t>
      </w:r>
    </w:p>
    <w:p>
      <w:pPr>
        <w:pStyle w:val="P29"/>
      </w:pPr>
      <w:r>
        <w:t xml:space="preserve">  </w:t>
      </w:r>
      <w:r>
        <w:rPr/>
        <w:tab/>
        <w:t xml:space="preserve">16.  If at any time during the phase two field investigation a ground water sample is collected and analyzed for a contaminant and the analysis shows the contaminant is present at a concentration greater than the applicable site condition standard for the contaminant, the qualified person </w:t>
      </w:r>
      <w:r>
        <w:rPr>
          <w:highlight w:val="yellow"/>
        </w:rPr>
        <w:t>shall</w:t>
      </w:r>
      <w:r>
        <w:rPr/>
        <w:t xml:space="preserve"> ensure that,</w:t>
      </w:r>
    </w:p>
    <w:p>
      <w:pPr>
        <w:pStyle w:val="P8"/>
      </w:pPr>
      <w:r>
        <w:tab/>
        <w:t>(a)</w:t>
        <w:tab/>
        <w:t>ground water samples are collected cross-gradient and down-gradient from the sampling point from which the ground water sample showing the concentration was collected;</w:t>
      </w:r>
    </w:p>
    <w:p>
      <w:pPr>
        <w:pStyle w:val="P8"/>
      </w:pPr>
      <w:r>
        <w:tab/>
        <w:t>(b)</w:t>
        <w:tab/>
        <w:t xml:space="preserve">the sample collected from each of the additional cross-gradient and down-gradient sampling points are submitted for laboratory analysis; and </w:t>
      </w:r>
    </w:p>
    <w:p>
      <w:pPr>
        <w:pStyle w:val="P8"/>
      </w:pPr>
      <w:r>
        <w:tab/>
        <w:t>(c)</w:t>
        <w:tab/>
        <w:t xml:space="preserve">the samples are analyzed for each contaminant that was shown to be present at a concentration greater than the applicable site condition standard for the contaminant, and for any other associated or related contaminants. </w:t>
      </w:r>
    </w:p>
    <w:p>
      <w:pPr>
        <w:pStyle w:val="P14"/>
      </w:pPr>
      <w:r>
        <w:t>Collecting, Handling and Analyzing Samples</w:t>
      </w:r>
    </w:p>
    <w:p>
      <w:pPr>
        <w:pStyle w:val="P147"/>
      </w:pPr>
      <w:r>
        <w:t>Soil samples, requirements</w:t>
      </w:r>
    </w:p>
    <w:p>
      <w:pPr>
        <w:pStyle w:val="P29"/>
      </w:pPr>
      <w:r>
        <w:t xml:space="preserve">  </w:t>
      </w:r>
      <w:r>
        <w:rPr/>
        <w:tab/>
        <w:t xml:space="preserve">17.  The qualified person </w:t>
      </w:r>
      <w:r>
        <w:rPr>
          <w:highlight w:val="yellow"/>
        </w:rPr>
        <w:t>shall</w:t>
      </w:r>
      <w:r>
        <w:rPr/>
        <w:t xml:space="preserve"> ensure that the following requirements concerning soil sampling are met:</w:t>
      </w:r>
    </w:p>
    <w:p>
      <w:pPr>
        <w:pStyle w:val="P10"/>
      </w:pPr>
      <w:r>
        <w:t xml:space="preserve">  </w:t>
      </w:r>
      <w:r>
        <w:rPr/>
        <w:tab/>
        <w:t>1.</w:t>
        <w:tab/>
        <w:t xml:space="preserve">Soil samples for characterization or delineation </w:t>
      </w:r>
      <w:r>
        <w:rPr>
          <w:highlight w:val="yellow"/>
        </w:rPr>
        <w:t>shall</w:t>
      </w:r>
      <w:r>
        <w:rPr/>
        <w:t xml:space="preserve"> be collected from undisturbed soils on, in or under the phase two property and not from soil which has been excavated, unless delineation is being undertaken after completion of actions to reduce the concentration of contaminants in which case soil samples </w:t>
      </w:r>
      <w:r>
        <w:rPr>
          <w:highlight w:val="yellow"/>
        </w:rPr>
        <w:t>shall</w:t>
      </w:r>
      <w:r>
        <w:rPr/>
        <w:t xml:space="preserve"> be collected both from undisturbed soils on, in or under the phase two property and from stockpiles of soil which is intended to remain on the property permanently.</w:t>
      </w:r>
    </w:p>
    <w:p>
      <w:pPr>
        <w:pStyle w:val="P10"/>
      </w:pPr>
      <w:r>
        <w:t xml:space="preserve">  </w:t>
      </w:r>
      <w:r>
        <w:rPr/>
        <w:tab/>
        <w:t>2.</w:t>
        <w:tab/>
        <w:t xml:space="preserve">Soil samples </w:t>
      </w:r>
      <w:r>
        <w:rPr>
          <w:highlight w:val="yellow"/>
        </w:rPr>
        <w:t>shall</w:t>
      </w:r>
      <w:r>
        <w:rPr/>
        <w:t xml:space="preserve"> be collected using professionally acceptable soil collection methods.</w:t>
      </w:r>
    </w:p>
    <w:p>
      <w:pPr>
        <w:pStyle w:val="P10"/>
      </w:pPr>
      <w:r>
        <w:t xml:space="preserve">  </w:t>
      </w:r>
      <w:r>
        <w:rPr/>
        <w:tab/>
        <w:t>3.</w:t>
        <w:tab/>
        <w:t xml:space="preserve">Precautions </w:t>
      </w:r>
      <w:r>
        <w:rPr>
          <w:highlight w:val="yellow"/>
        </w:rPr>
        <w:t>shall</w:t>
      </w:r>
      <w:r>
        <w:rPr/>
        <w:t xml:space="preserve"> be taken to minimize the potential for cross-contamination or contamination through preferential pathways. </w:t>
      </w:r>
    </w:p>
    <w:p>
      <w:pPr>
        <w:pStyle w:val="P10"/>
      </w:pPr>
      <w:r>
        <w:t xml:space="preserve">  </w:t>
      </w:r>
      <w:r>
        <w:rPr/>
        <w:tab/>
        <w:t>4.</w:t>
        <w:tab/>
        <w:t xml:space="preserve">Grain size analysis </w:t>
      </w:r>
      <w:r>
        <w:rPr>
          <w:highlight w:val="yellow"/>
        </w:rPr>
        <w:t>shall</w:t>
      </w:r>
      <w:r>
        <w:rPr/>
        <w:t xml:space="preserve"> be undertaken by a laboratory whenever a standard for fine-medium textured soil is to be applied.</w:t>
      </w:r>
    </w:p>
    <w:p>
      <w:pPr>
        <w:pStyle w:val="P147"/>
      </w:pPr>
      <w:r>
        <w:t>Soil sampling and analysis</w:t>
      </w:r>
    </w:p>
    <w:p>
      <w:pPr>
        <w:pStyle w:val="P29"/>
      </w:pPr>
      <w:r>
        <w:t xml:space="preserve">  </w:t>
      </w:r>
      <w:r>
        <w:rPr/>
        <w:tab/>
        <w:t xml:space="preserve">18.  The qualified person </w:t>
      </w:r>
      <w:r>
        <w:rPr>
          <w:highlight w:val="yellow"/>
        </w:rPr>
        <w:t>shall</w:t>
      </w:r>
      <w:r>
        <w:rPr/>
        <w:t xml:space="preserve"> ensure that the number of samples of soil collected and analyzed is sufficient to determine the subsurface stratigraphy at or under the phase two property and the location of contaminants in soil, on, in or under the phase two property.</w:t>
      </w:r>
    </w:p>
    <w:p>
      <w:pPr>
        <w:pStyle w:val="P147"/>
      </w:pPr>
      <w:r>
        <w:t>Sediment samples</w:t>
      </w:r>
    </w:p>
    <w:p>
      <w:pPr>
        <w:pStyle w:val="P29"/>
      </w:pPr>
      <w:r>
        <w:t xml:space="preserve">  </w:t>
      </w:r>
      <w:r>
        <w:rPr/>
        <w:tab/>
        <w:t xml:space="preserve">19.  The qualified person </w:t>
      </w:r>
      <w:r>
        <w:rPr>
          <w:highlight w:val="yellow"/>
        </w:rPr>
        <w:t>shall</w:t>
      </w:r>
      <w:r>
        <w:rPr/>
        <w:t xml:space="preserve"> ensure that for sediment samples a record is made of the depth at which each sample was collected and of the depth interval each sample is intended to represent.</w:t>
      </w:r>
    </w:p>
    <w:p>
      <w:pPr>
        <w:pStyle w:val="P147"/>
      </w:pPr>
      <w:r>
        <w:t>Contaminant not listed</w:t>
      </w:r>
    </w:p>
    <w:p>
      <w:pPr>
        <w:pStyle w:val="P29"/>
      </w:pPr>
      <w:r>
        <w:t xml:space="preserve">  </w:t>
      </w:r>
      <w:r>
        <w:rPr/>
        <w:tab/>
        <w:t xml:space="preserve">20.  Where a contaminant is identified on, in or under the phase two property during the site investigation and the contaminant is one for which there is no standard listed in the Soil, Ground Water and Sediment Standards, samples of the contaminant </w:t>
      </w:r>
      <w:r>
        <w:rPr>
          <w:highlight w:val="yellow"/>
        </w:rPr>
        <w:t>shall</w:t>
      </w:r>
      <w:r>
        <w:rPr/>
        <w:t xml:space="preserve"> be collected and analyzed if the contaminant is a contaminant of concern. </w:t>
      </w:r>
    </w:p>
    <w:p>
      <w:pPr>
        <w:pStyle w:val="P14"/>
      </w:pPr>
      <w:r>
        <w:t>Selecting Samples for Analysis</w:t>
      </w:r>
    </w:p>
    <w:p>
      <w:pPr>
        <w:pStyle w:val="P147"/>
      </w:pPr>
      <w:r>
        <w:t>Selecting soil samples for analysis</w:t>
      </w:r>
    </w:p>
    <w:p>
      <w:pPr>
        <w:pStyle w:val="P29"/>
      </w:pPr>
      <w:r>
        <w:t xml:space="preserve">  </w:t>
      </w:r>
      <w:r>
        <w:rPr/>
        <w:tab/>
        <w:t xml:space="preserve">21.  The qualified person </w:t>
      </w:r>
      <w:r>
        <w:rPr>
          <w:highlight w:val="yellow"/>
        </w:rPr>
        <w:t>shall</w:t>
      </w:r>
      <w:r>
        <w:rPr/>
        <w:t xml:space="preserve"> ensure the following are considered when soil samples to be analyzed are being selected in order to ensure the samples analyzed are representative of the maximum concentration of a contaminant in each area of the phase two property to be investigated:</w:t>
      </w:r>
    </w:p>
    <w:p>
      <w:pPr>
        <w:pStyle w:val="P10"/>
      </w:pPr>
      <w:r>
        <w:tab/>
        <w:t>1.</w:t>
        <w:tab/>
        <w:t>Any evidence of the presence of a contaminant.</w:t>
      </w:r>
    </w:p>
    <w:p>
      <w:pPr>
        <w:pStyle w:val="P10"/>
      </w:pPr>
      <w:r>
        <w:tab/>
        <w:t>2.</w:t>
        <w:tab/>
        <w:t>The maximum concentrations of a contaminant,</w:t>
      </w:r>
    </w:p>
    <w:p>
      <w:pPr>
        <w:pStyle w:val="P188"/>
      </w:pPr>
      <w:r>
        <w:tab/>
        <w:t>i.</w:t>
        <w:tab/>
        <w:t>measured using field screening equipment, and</w:t>
      </w:r>
    </w:p>
    <w:p>
      <w:pPr>
        <w:pStyle w:val="P188"/>
      </w:pPr>
      <w:r>
        <w:tab/>
        <w:t>ii.</w:t>
        <w:tab/>
        <w:t>any other field screening means which may be necessary to ensure the analysis includes such maximum concentrations.</w:t>
      </w:r>
    </w:p>
    <w:p>
      <w:pPr>
        <w:pStyle w:val="P14"/>
      </w:pPr>
      <w:r>
        <w:t>Measuring Ground Water Levels and Determining Ground Water Flow Direction</w:t>
      </w:r>
    </w:p>
    <w:p>
      <w:pPr>
        <w:pStyle w:val="P147"/>
      </w:pPr>
      <w:r>
        <w:t>Variation in ground water level</w:t>
      </w:r>
    </w:p>
    <w:p>
      <w:pPr>
        <w:pStyle w:val="P29"/>
      </w:pPr>
      <w:r>
        <w:t xml:space="preserve">  </w:t>
      </w:r>
      <w:r>
        <w:rPr/>
        <w:tab/>
        <w:t xml:space="preserve">22.  (1)  The qualified person </w:t>
      </w:r>
      <w:r>
        <w:rPr>
          <w:highlight w:val="yellow"/>
        </w:rPr>
        <w:t>shall</w:t>
      </w:r>
      <w:r>
        <w:rPr/>
        <w:t xml:space="preserve"> ensure that measuring ground water levels and determining ground water flow direction is undertaken during the site investigation and that this includes consideration of, </w:t>
      </w:r>
    </w:p>
    <w:p>
      <w:pPr>
        <w:pStyle w:val="P8"/>
      </w:pPr>
      <w:r>
        <w:tab/>
        <w:t>(a)</w:t>
        <w:tab/>
        <w:t>temporal ground water level variations on, in or under the phase two property; and</w:t>
      </w:r>
    </w:p>
    <w:p>
      <w:pPr>
        <w:pStyle w:val="P8"/>
      </w:pPr>
      <w:r>
        <w:tab/>
        <w:t>(b)</w:t>
        <w:tab/>
        <w:t>whether and how such variations may affect the distribution and concentration of contaminants in the ground water.</w:t>
      </w:r>
    </w:p>
    <w:p>
      <w:pPr>
        <w:pStyle w:val="P253"/>
      </w:pPr>
      <w:r>
        <w:t xml:space="preserve">  </w:t>
      </w:r>
      <w:r>
        <w:rPr/>
        <w:tab/>
        <w:t xml:space="preserve">(2)  The measurement and determination referred to in subsection (1) </w:t>
      </w:r>
      <w:r>
        <w:rPr>
          <w:highlight w:val="yellow"/>
        </w:rPr>
        <w:t>shall</w:t>
      </w:r>
      <w:r>
        <w:rPr/>
        <w:t xml:space="preserve"> be carried out at the times and places needed, but </w:t>
      </w:r>
      <w:r>
        <w:rPr>
          <w:highlight w:val="yellow"/>
        </w:rPr>
        <w:t>shall</w:t>
      </w:r>
      <w:r>
        <w:rPr/>
        <w:t xml:space="preserve"> be included whenever ground water sampling is undertaken.</w:t>
      </w:r>
    </w:p>
    <w:p>
      <w:pPr>
        <w:pStyle w:val="P147"/>
      </w:pPr>
      <w:r>
        <w:t>Ground water flow directions</w:t>
      </w:r>
    </w:p>
    <w:p>
      <w:pPr>
        <w:pStyle w:val="P29"/>
      </w:pPr>
      <w:r>
        <w:t xml:space="preserve">  </w:t>
      </w:r>
      <w:r>
        <w:rPr/>
        <w:tab/>
        <w:t xml:space="preserve">23.  (1)  When ground water flow directions are being determined pursuant to section 22, the qualified person </w:t>
      </w:r>
      <w:r>
        <w:rPr>
          <w:highlight w:val="yellow"/>
        </w:rPr>
        <w:t>shall</w:t>
      </w:r>
      <w:r>
        <w:rPr/>
        <w:t xml:space="preserve"> ensure this is done through an assessment that includes,</w:t>
      </w:r>
    </w:p>
    <w:p>
      <w:pPr>
        <w:pStyle w:val="P8"/>
      </w:pPr>
      <w:r>
        <w:tab/>
        <w:t>(a)</w:t>
        <w:tab/>
        <w:t>measuring water levels to interpret ground water flow directions in any aquifer that is on, in or under a phase two property and in which a contaminant may be present at a concentration above the applicable site condition standard for the contaminant;</w:t>
      </w:r>
    </w:p>
    <w:p>
      <w:pPr>
        <w:pStyle w:val="P8"/>
      </w:pPr>
      <w:r>
        <w:tab/>
        <w:t>(b)</w:t>
        <w:tab/>
        <w:t xml:space="preserve">using water level measurements that are representative of static and actual conditions; </w:t>
      </w:r>
    </w:p>
    <w:p>
      <w:pPr>
        <w:pStyle w:val="P8"/>
      </w:pPr>
      <w:r>
        <w:tab/>
        <w:t>(c)</w:t>
        <w:tab/>
        <w:t xml:space="preserve">taking into account all water level measurements made when ground water samples have been collected; </w:t>
      </w:r>
    </w:p>
    <w:p>
      <w:pPr>
        <w:pStyle w:val="P8"/>
      </w:pPr>
      <w:r>
        <w:tab/>
        <w:t>(d)</w:t>
        <w:tab/>
        <w:t xml:space="preserve">determining the direction of interpreted ground water flow in each aquifer investigated; </w:t>
      </w:r>
    </w:p>
    <w:p>
      <w:pPr>
        <w:pStyle w:val="P8"/>
      </w:pPr>
      <w:r>
        <w:tab/>
        <w:t>(e)</w:t>
        <w:tab/>
        <w:t>assessing the potential for temporal variability in ground water flow direction;</w:t>
      </w:r>
    </w:p>
    <w:p>
      <w:pPr>
        <w:pStyle w:val="P8"/>
      </w:pPr>
      <w:r>
        <w:tab/>
        <w:t>(f)</w:t>
        <w:tab/>
        <w:t xml:space="preserve">determining a reference elevation for each monitoring well reported to the nearest centimetre relative to a geodetic or permanent and recoverable benchmark; </w:t>
      </w:r>
    </w:p>
    <w:p>
      <w:pPr>
        <w:pStyle w:val="P8"/>
      </w:pPr>
      <w:r>
        <w:tab/>
        <w:t>(g)</w:t>
        <w:tab/>
        <w:t>measuring water levels in a monitoring well at least 24 hours after the development of the well;</w:t>
      </w:r>
    </w:p>
    <w:p>
      <w:pPr>
        <w:pStyle w:val="P8"/>
      </w:pPr>
      <w:r>
        <w:tab/>
        <w:t>(h)</w:t>
        <w:tab/>
        <w:t>determining the ground water elevation of each aquifer in which water level measurements were taken;</w:t>
      </w:r>
    </w:p>
    <w:p>
      <w:pPr>
        <w:pStyle w:val="P8"/>
      </w:pPr>
      <w:r>
        <w:tab/>
        <w:t>(i)</w:t>
        <w:tab/>
        <w:t xml:space="preserve">installing a minimum of three monitoring wells, not placed in a straight line, in each aquifer to be investigated, at locations and in a manner appropriate to interpret horizontal flow directions; </w:t>
      </w:r>
    </w:p>
    <w:p>
      <w:pPr>
        <w:pStyle w:val="P8"/>
      </w:pPr>
      <w:r>
        <w:tab/>
        <w:t>(j)</w:t>
        <w:tab/>
        <w:t>determining horizontal hydraulic gradients for each aquifer; and</w:t>
      </w:r>
    </w:p>
    <w:p>
      <w:pPr>
        <w:pStyle w:val="P8"/>
      </w:pPr>
      <w:r>
        <w:tab/>
        <w:t>(k)</w:t>
        <w:tab/>
        <w:t>taking water level measurements whenever ground water samples are collected from a monitoring well, and at such other times as may be necessary to determine ground water flow direction and temporal ground water level variations.</w:t>
      </w:r>
    </w:p>
    <w:p>
      <w:pPr>
        <w:pStyle w:val="P253"/>
      </w:pPr>
      <w:r>
        <w:t xml:space="preserve">  </w:t>
      </w:r>
      <w:r>
        <w:rPr/>
        <w:tab/>
        <w:t xml:space="preserve">(2)  The qualified person </w:t>
      </w:r>
      <w:r>
        <w:rPr>
          <w:highlight w:val="yellow"/>
        </w:rPr>
        <w:t>shall</w:t>
      </w:r>
      <w:r>
        <w:rPr/>
        <w:t xml:space="preserve"> ensure that the following measures are undertaken where a phase two property is one at which petroleum hydrocarbons, light non-aqueous phase liquids, volatile contaminants, including volatile organic compounds, or dense non-aqueous phase liquids may be present on, in or under the property: </w:t>
      </w:r>
    </w:p>
    <w:p>
      <w:pPr>
        <w:pStyle w:val="P10"/>
      </w:pPr>
      <w:r>
        <w:tab/>
        <w:t>1.</w:t>
        <w:tab/>
        <w:t>Testing each monitoring well with an interface probe to determine if light or dense non-aqueous phase liquids are present in the well.</w:t>
      </w:r>
    </w:p>
    <w:p>
      <w:pPr>
        <w:pStyle w:val="P10"/>
      </w:pPr>
      <w:r>
        <w:tab/>
        <w:t>2.</w:t>
        <w:tab/>
        <w:t>Where light or dense non-aqueous liquids are present, measuring the thickness of such free product and including the measurement in determining water levels and measuring and interpreting ground water flow directions.</w:t>
      </w:r>
    </w:p>
    <w:p>
      <w:pPr>
        <w:pStyle w:val="P14"/>
      </w:pPr>
      <w:r>
        <w:t>Documenting the Field Investigation</w:t>
      </w:r>
    </w:p>
    <w:p>
      <w:pPr>
        <w:pStyle w:val="P147"/>
      </w:pPr>
      <w:r>
        <w:t>Finalized field logs, soil</w:t>
      </w:r>
    </w:p>
    <w:p>
      <w:pPr>
        <w:pStyle w:val="P29"/>
      </w:pPr>
      <w:r>
        <w:t xml:space="preserve">  </w:t>
      </w:r>
      <w:r>
        <w:rPr/>
        <w:tab/>
        <w:t xml:space="preserve">24.  (1)  The qualified person </w:t>
      </w:r>
      <w:r>
        <w:rPr>
          <w:highlight w:val="yellow"/>
        </w:rPr>
        <w:t>shall</w:t>
      </w:r>
      <w:r>
        <w:rPr/>
        <w:t xml:space="preserve"> ensure that field logs are recorded and finalized for all intrusive investigation points and test holes in the field investigation to document the soil conditions on, in or under the phase two property.</w:t>
      </w:r>
    </w:p>
    <w:p>
      <w:pPr>
        <w:pStyle w:val="P253"/>
      </w:pPr>
      <w:r>
        <w:t xml:space="preserve">  </w:t>
      </w:r>
      <w:r>
        <w:rPr/>
        <w:tab/>
        <w:t xml:space="preserve">(2)  A finalized field log </w:t>
      </w:r>
      <w:r>
        <w:rPr>
          <w:highlight w:val="yellow"/>
        </w:rPr>
        <w:t>shall</w:t>
      </w:r>
      <w:r>
        <w:rPr/>
        <w:t xml:space="preserve"> include,</w:t>
      </w:r>
    </w:p>
    <w:p>
      <w:pPr>
        <w:pStyle w:val="P8"/>
      </w:pPr>
      <w:r>
        <w:tab/>
        <w:t>(a)</w:t>
        <w:tab/>
        <w:t>a unique identification number;</w:t>
      </w:r>
    </w:p>
    <w:p>
      <w:pPr>
        <w:pStyle w:val="P8"/>
      </w:pPr>
      <w:r>
        <w:tab/>
        <w:t>(b)</w:t>
        <w:tab/>
        <w:t>the date;</w:t>
      </w:r>
    </w:p>
    <w:p>
      <w:pPr>
        <w:pStyle w:val="P8"/>
      </w:pPr>
      <w:r>
        <w:tab/>
        <w:t>(c)</w:t>
        <w:tab/>
        <w:t>a description of type and condition of geologic material encountered;</w:t>
      </w:r>
    </w:p>
    <w:p>
      <w:pPr>
        <w:pStyle w:val="P8"/>
      </w:pPr>
      <w:r>
        <w:tab/>
        <w:t>(d)</w:t>
        <w:tab/>
        <w:t xml:space="preserve">a description of type and condition of other material encountered; </w:t>
      </w:r>
    </w:p>
    <w:p>
      <w:pPr>
        <w:pStyle w:val="P8"/>
      </w:pPr>
      <w:r>
        <w:tab/>
        <w:t>(e)</w:t>
        <w:tab/>
        <w:t>the soil colour;</w:t>
      </w:r>
    </w:p>
    <w:p>
      <w:pPr>
        <w:pStyle w:val="P8"/>
      </w:pPr>
      <w:r>
        <w:tab/>
        <w:t>(f)</w:t>
        <w:tab/>
        <w:t>the soil vapour measurement from field screening for volatile contaminants, including volatile organic compounds;</w:t>
      </w:r>
    </w:p>
    <w:p>
      <w:pPr>
        <w:pStyle w:val="P8"/>
      </w:pPr>
      <w:r>
        <w:tab/>
        <w:t>(g)</w:t>
        <w:tab/>
        <w:t>the soil moisture content, using a qualitative description;</w:t>
      </w:r>
    </w:p>
    <w:p>
      <w:pPr>
        <w:pStyle w:val="P8"/>
      </w:pPr>
      <w:r>
        <w:tab/>
        <w:t>(h)</w:t>
        <w:tab/>
        <w:t>the observations concerning the soil;</w:t>
      </w:r>
    </w:p>
    <w:p>
      <w:pPr>
        <w:pStyle w:val="P8"/>
      </w:pPr>
      <w:r>
        <w:tab/>
        <w:t>(i)</w:t>
        <w:tab/>
        <w:t xml:space="preserve">the identification of soil samples sent for laboratory analysis; </w:t>
      </w:r>
    </w:p>
    <w:p>
      <w:pPr>
        <w:pStyle w:val="P8"/>
      </w:pPr>
      <w:r>
        <w:tab/>
        <w:t>(j)</w:t>
        <w:tab/>
        <w:t xml:space="preserve">the soil sample depths; </w:t>
      </w:r>
    </w:p>
    <w:p>
      <w:pPr>
        <w:pStyle w:val="P8"/>
      </w:pPr>
      <w:r>
        <w:tab/>
        <w:t>(k)</w:t>
        <w:tab/>
        <w:t xml:space="preserve">the soil sampling methods; </w:t>
      </w:r>
    </w:p>
    <w:p>
      <w:pPr>
        <w:pStyle w:val="P8"/>
      </w:pPr>
      <w:r>
        <w:tab/>
        <w:t>(l)</w:t>
        <w:tab/>
        <w:t>evidence of free flowing product;</w:t>
      </w:r>
    </w:p>
    <w:p>
      <w:pPr>
        <w:pStyle w:val="P8"/>
      </w:pPr>
      <w:r>
        <w:tab/>
        <w:t>(m)</w:t>
        <w:tab/>
        <w:t>the total depth drilled; and</w:t>
      </w:r>
    </w:p>
    <w:p>
      <w:pPr>
        <w:pStyle w:val="P8"/>
      </w:pPr>
      <w:r>
        <w:tab/>
        <w:t>(n)</w:t>
        <w:tab/>
        <w:t>any drilling refusal.</w:t>
      </w:r>
    </w:p>
    <w:p>
      <w:pPr>
        <w:pStyle w:val="P147"/>
      </w:pPr>
      <w:r>
        <w:t>Monitoring wells and test holes, finalized field logs</w:t>
      </w:r>
    </w:p>
    <w:p>
      <w:pPr>
        <w:pStyle w:val="P29"/>
      </w:pPr>
      <w:r>
        <w:t xml:space="preserve">  </w:t>
      </w:r>
      <w:r>
        <w:rPr/>
        <w:tab/>
        <w:t xml:space="preserve">25.  (1)  The qualified person </w:t>
      </w:r>
      <w:r>
        <w:rPr>
          <w:highlight w:val="yellow"/>
        </w:rPr>
        <w:t>shall</w:t>
      </w:r>
      <w:r>
        <w:rPr/>
        <w:t xml:space="preserve"> ensure that field logs are recorded and finalized for all monitoring wells and test holes constructed during the field investigation to document the ground water conditions on, in or under the phase two property.</w:t>
      </w:r>
    </w:p>
    <w:p>
      <w:pPr>
        <w:pStyle w:val="P253"/>
      </w:pPr>
      <w:r>
        <w:t xml:space="preserve">  </w:t>
      </w:r>
      <w:r>
        <w:rPr/>
        <w:tab/>
        <w:t xml:space="preserve">(2)  A finalized field log for a monitoring well </w:t>
      </w:r>
      <w:r>
        <w:rPr>
          <w:highlight w:val="yellow"/>
        </w:rPr>
        <w:t>shall</w:t>
      </w:r>
      <w:r>
        <w:rPr/>
        <w:t xml:space="preserve"> include,</w:t>
      </w:r>
    </w:p>
    <w:p>
      <w:pPr>
        <w:pStyle w:val="P8"/>
      </w:pPr>
      <w:r>
        <w:tab/>
        <w:t>(a)</w:t>
        <w:tab/>
        <w:t>the surveyed location and elevation of the well;</w:t>
      </w:r>
    </w:p>
    <w:p>
      <w:pPr>
        <w:pStyle w:val="P8"/>
      </w:pPr>
      <w:r>
        <w:tab/>
        <w:t>(b)</w:t>
        <w:tab/>
        <w:t xml:space="preserve">the monitoring well identification number; </w:t>
      </w:r>
    </w:p>
    <w:p>
      <w:pPr>
        <w:pStyle w:val="P8"/>
      </w:pPr>
      <w:r>
        <w:tab/>
        <w:t>(c)</w:t>
        <w:tab/>
        <w:t>the details of the well construction, including screened interval, sand pack, seal location and thickness, well diameter and screen slot size;</w:t>
      </w:r>
    </w:p>
    <w:p>
      <w:pPr>
        <w:pStyle w:val="P8"/>
      </w:pPr>
      <w:r>
        <w:tab/>
        <w:t>(d)</w:t>
        <w:tab/>
        <w:t>the date;</w:t>
      </w:r>
    </w:p>
    <w:p>
      <w:pPr>
        <w:pStyle w:val="P8"/>
      </w:pPr>
      <w:r>
        <w:tab/>
        <w:t>(e)</w:t>
        <w:tab/>
        <w:t>the total depth drilled; and</w:t>
      </w:r>
    </w:p>
    <w:p>
      <w:pPr>
        <w:pStyle w:val="P8"/>
      </w:pPr>
      <w:r>
        <w:tab/>
        <w:t>(f)</w:t>
        <w:tab/>
        <w:t xml:space="preserve">any drilling refusal. </w:t>
      </w:r>
    </w:p>
    <w:p>
      <w:pPr>
        <w:pStyle w:val="P147"/>
      </w:pPr>
      <w:r>
        <w:t>Sediment sampling, finalized field logs</w:t>
      </w:r>
    </w:p>
    <w:p>
      <w:pPr>
        <w:pStyle w:val="P29"/>
      </w:pPr>
      <w:r>
        <w:t xml:space="preserve">  </w:t>
      </w:r>
      <w:r>
        <w:rPr/>
        <w:tab/>
        <w:t xml:space="preserve">26.  (1)  The qualified person </w:t>
      </w:r>
      <w:r>
        <w:rPr>
          <w:highlight w:val="yellow"/>
        </w:rPr>
        <w:t>shall</w:t>
      </w:r>
      <w:r>
        <w:rPr/>
        <w:t xml:space="preserve"> ensure that field logs are recorded and finalized for all sediment sampling during the field investigation to document the presence of contaminants on, in or under the phase two property that may be present at concentrations above the applicable site condition standards.</w:t>
      </w:r>
    </w:p>
    <w:p>
      <w:pPr>
        <w:pStyle w:val="P253"/>
      </w:pPr>
      <w:r>
        <w:t xml:space="preserve">  </w:t>
      </w:r>
      <w:r>
        <w:rPr/>
        <w:tab/>
        <w:t xml:space="preserve">(2)  A finalized field log for sediment </w:t>
      </w:r>
      <w:r>
        <w:rPr>
          <w:highlight w:val="yellow"/>
        </w:rPr>
        <w:t>shall</w:t>
      </w:r>
      <w:r>
        <w:rPr/>
        <w:t xml:space="preserve"> include,</w:t>
      </w:r>
    </w:p>
    <w:p>
      <w:pPr>
        <w:pStyle w:val="P8"/>
      </w:pPr>
      <w:r>
        <w:tab/>
        <w:t>(a)</w:t>
        <w:tab/>
        <w:t>a unique sample identification number;</w:t>
      </w:r>
    </w:p>
    <w:p>
      <w:pPr>
        <w:pStyle w:val="P8"/>
      </w:pPr>
      <w:r>
        <w:tab/>
        <w:t>(b)</w:t>
        <w:tab/>
        <w:t>the date;</w:t>
      </w:r>
    </w:p>
    <w:p>
      <w:pPr>
        <w:pStyle w:val="P8"/>
      </w:pPr>
      <w:r>
        <w:tab/>
        <w:t>(c)</w:t>
        <w:tab/>
        <w:t xml:space="preserve">the sediment type, for example gravel, sand, silt, clay or organic, or types, if different sediment types appear at different depths; </w:t>
      </w:r>
    </w:p>
    <w:p>
      <w:pPr>
        <w:pStyle w:val="P8"/>
      </w:pPr>
      <w:r>
        <w:tab/>
        <w:t>(d)</w:t>
        <w:tab/>
        <w:t>the sediment colour or colours, if different sediment colours appear at different depths;</w:t>
      </w:r>
    </w:p>
    <w:p>
      <w:pPr>
        <w:pStyle w:val="P8"/>
      </w:pPr>
      <w:r>
        <w:tab/>
        <w:t>(e)</w:t>
        <w:tab/>
        <w:t xml:space="preserve">the mixing layer depth; </w:t>
      </w:r>
    </w:p>
    <w:p>
      <w:pPr>
        <w:pStyle w:val="P8"/>
      </w:pPr>
      <w:r>
        <w:tab/>
        <w:t>(f)</w:t>
        <w:tab/>
        <w:t>a description of bottom dynamics where samples are collected;</w:t>
      </w:r>
    </w:p>
    <w:p>
      <w:pPr>
        <w:pStyle w:val="P8"/>
      </w:pPr>
      <w:r>
        <w:tab/>
        <w:t>(g)</w:t>
        <w:tab/>
        <w:t>the sediment moisture content, using a qualitative description;</w:t>
      </w:r>
    </w:p>
    <w:p>
      <w:pPr>
        <w:pStyle w:val="P8"/>
      </w:pPr>
      <w:r>
        <w:tab/>
        <w:t>(h)</w:t>
        <w:tab/>
        <w:t>any significant observations concerning the sediment;</w:t>
      </w:r>
    </w:p>
    <w:p>
      <w:pPr>
        <w:pStyle w:val="P8"/>
      </w:pPr>
      <w:r>
        <w:tab/>
        <w:t>(i)</w:t>
        <w:tab/>
        <w:t>the identification of sediment samples sent for laboratory analysis;</w:t>
      </w:r>
    </w:p>
    <w:p>
      <w:pPr>
        <w:pStyle w:val="P8"/>
      </w:pPr>
      <w:r>
        <w:tab/>
        <w:t>(j)</w:t>
        <w:tab/>
        <w:t xml:space="preserve">the sediment sample depths; </w:t>
      </w:r>
    </w:p>
    <w:p>
      <w:pPr>
        <w:pStyle w:val="P8"/>
      </w:pPr>
      <w:r>
        <w:tab/>
        <w:t>(k)</w:t>
        <w:tab/>
        <w:t xml:space="preserve">the sediment sampling methods; </w:t>
      </w:r>
    </w:p>
    <w:p>
      <w:pPr>
        <w:pStyle w:val="P8"/>
      </w:pPr>
      <w:r>
        <w:tab/>
        <w:t>(l)</w:t>
        <w:tab/>
        <w:t>evidence of free flowing product or strong chemical odour; and</w:t>
      </w:r>
    </w:p>
    <w:p>
      <w:pPr>
        <w:pStyle w:val="P8"/>
      </w:pPr>
      <w:r>
        <w:tab/>
        <w:t>(m)</w:t>
        <w:tab/>
        <w:t>the presence or absence of aquatic biota in the sediment.</w:t>
      </w:r>
    </w:p>
    <w:p>
      <w:pPr>
        <w:pStyle w:val="P14"/>
      </w:pPr>
      <w:r>
        <w:t>Soil Vapour Investigation Requirements</w:t>
      </w:r>
    </w:p>
    <w:p>
      <w:pPr>
        <w:pStyle w:val="P147"/>
      </w:pPr>
      <w:r>
        <w:t>Soil vapour investigation requirements, general</w:t>
      </w:r>
    </w:p>
    <w:p>
      <w:pPr>
        <w:pStyle w:val="P29"/>
      </w:pPr>
      <w:r>
        <w:t xml:space="preserve">  </w:t>
      </w:r>
      <w:r>
        <w:rPr/>
        <w:tab/>
        <w:t xml:space="preserve">27.  (1)  The qualified person </w:t>
      </w:r>
      <w:r>
        <w:rPr>
          <w:highlight w:val="yellow"/>
        </w:rPr>
        <w:t>shall</w:t>
      </w:r>
      <w:r>
        <w:rPr/>
        <w:t xml:space="preserve"> ensure that the requirements that apply to an investigation of soil vapour that is being undertaken as part of a site investigation at a phase two property are met.</w:t>
      </w:r>
    </w:p>
    <w:p>
      <w:pPr>
        <w:pStyle w:val="P253"/>
      </w:pPr>
      <w:r>
        <w:tab/>
        <w:t>(2)  The requirements of this Schedule apply, with necessary modifications and subject to sections 28 and 29</w:t>
      </w:r>
      <w:r>
        <w:rPr>
          <w:b w:val="1"/>
        </w:rPr>
        <w:t xml:space="preserve"> </w:t>
      </w:r>
      <w:r>
        <w:t xml:space="preserve">to the conduct of a soil vapour investigation at a phase two property. </w:t>
      </w:r>
    </w:p>
    <w:p>
      <w:pPr>
        <w:pStyle w:val="P147"/>
      </w:pPr>
      <w:r>
        <w:t>Limitation on use of measurements taken by field screening equipment</w:t>
      </w:r>
    </w:p>
    <w:p>
      <w:pPr>
        <w:pStyle w:val="P29"/>
      </w:pPr>
      <w:r>
        <w:t xml:space="preserve">  </w:t>
      </w:r>
      <w:r>
        <w:rPr/>
        <w:tab/>
        <w:t xml:space="preserve">28.  Measurements taken by field screening equipment </w:t>
      </w:r>
      <w:r>
        <w:rPr>
          <w:highlight w:val="yellow"/>
        </w:rPr>
        <w:t>shall</w:t>
      </w:r>
      <w:r>
        <w:rPr/>
        <w:t xml:space="preserve"> not be used to determine the soil vapour concentration of a contaminant on, in or under the phase two property.</w:t>
      </w:r>
    </w:p>
    <w:p>
      <w:pPr>
        <w:pStyle w:val="P147"/>
      </w:pPr>
      <w:r>
        <w:t>Soil vapour probes, finalized field logs</w:t>
      </w:r>
    </w:p>
    <w:p>
      <w:pPr>
        <w:pStyle w:val="P29"/>
      </w:pPr>
      <w:r>
        <w:t xml:space="preserve">  </w:t>
      </w:r>
      <w:r>
        <w:rPr/>
        <w:tab/>
        <w:t xml:space="preserve">29.  (1)  The qualified person </w:t>
      </w:r>
      <w:r>
        <w:rPr>
          <w:highlight w:val="yellow"/>
        </w:rPr>
        <w:t>shall</w:t>
      </w:r>
      <w:r>
        <w:rPr/>
        <w:t xml:space="preserve"> ensure that field logs are recorded and finalized for all soil vapour probes constructed during the field investigation to document the subsurface conditions on, in or under the phase two property. </w:t>
      </w:r>
    </w:p>
    <w:p>
      <w:pPr>
        <w:pStyle w:val="P253"/>
      </w:pPr>
      <w:r>
        <w:t xml:space="preserve">  </w:t>
      </w:r>
      <w:r>
        <w:rPr/>
        <w:tab/>
        <w:t xml:space="preserve">(2)  In addition to the information entered into the field log with respect to soil samples under section 24, a finalized field log for a soil vapour probe </w:t>
      </w:r>
      <w:r>
        <w:rPr>
          <w:highlight w:val="yellow"/>
        </w:rPr>
        <w:t>shall</w:t>
      </w:r>
      <w:r>
        <w:rPr/>
        <w:t xml:space="preserve"> include,</w:t>
      </w:r>
    </w:p>
    <w:p>
      <w:pPr>
        <w:pStyle w:val="P8"/>
      </w:pPr>
      <w:r>
        <w:tab/>
        <w:t>(a)</w:t>
        <w:tab/>
        <w:t>the location and elevation of the well or probe;</w:t>
      </w:r>
    </w:p>
    <w:p>
      <w:pPr>
        <w:pStyle w:val="P8"/>
      </w:pPr>
      <w:r>
        <w:tab/>
        <w:t>(b)</w:t>
        <w:tab/>
        <w:t>the identification number; and</w:t>
      </w:r>
    </w:p>
    <w:p>
      <w:pPr>
        <w:pStyle w:val="P8"/>
      </w:pPr>
      <w:r>
        <w:tab/>
        <w:t>(c)</w:t>
        <w:tab/>
        <w:t xml:space="preserve">the details of the soil vapour probe construction, including screened interval, sand pack, seal location and thickness, soil vapour probe diameter and screen slot size. </w:t>
      </w:r>
    </w:p>
    <w:p>
      <w:pPr>
        <w:pStyle w:val="P14"/>
      </w:pPr>
      <w:r>
        <w:t>Soil Excavated at or Brought to the Phase Two Property</w:t>
      </w:r>
    </w:p>
    <w:p>
      <w:pPr>
        <w:pStyle w:val="P147"/>
      </w:pPr>
      <w:r>
        <w:t>Specific objectives</w:t>
      </w:r>
    </w:p>
    <w:p>
      <w:pPr>
        <w:pStyle w:val="P29"/>
      </w:pPr>
      <w:r>
        <w:tab/>
        <w:t>30.  The specific objective of the requirements concerning soil excavated at the phase two property for possible reuse there or that does not originate at the phase two property but is brought from another property to the phase two property to remain at the phase two property after the phase two environmental site assessment is to determine reliably whether,</w:t>
      </w:r>
    </w:p>
    <w:p>
      <w:pPr>
        <w:pStyle w:val="P8"/>
      </w:pPr>
      <w:r>
        <w:tab/>
        <w:t>(a)</w:t>
        <w:tab/>
        <w:t xml:space="preserve">the applicable site condition standards or any standard specified in a risk assessment with respect to the property, for all contaminants in the soil have been met; and </w:t>
      </w:r>
    </w:p>
    <w:p>
      <w:pPr>
        <w:pStyle w:val="P8"/>
      </w:pPr>
      <w:r>
        <w:tab/>
        <w:t>(b)</w:t>
        <w:tab/>
        <w:t>when the soil is used or reused at the phase two property, the property meets the applicable site condition standards or any standard specified in a risk assessment.</w:t>
      </w:r>
    </w:p>
    <w:p>
      <w:pPr>
        <w:pStyle w:val="P147"/>
      </w:pPr>
      <w:r>
        <w:t>Requirements for soil to be brought to phase two property</w:t>
      </w:r>
    </w:p>
    <w:p>
      <w:pPr>
        <w:pStyle w:val="P29"/>
      </w:pPr>
      <w:r>
        <w:tab/>
        <w:t>31.  Where soil is excavated at or brought from another property to a phase two property the provisions of this Schedule and sections 47 and 48 of the regulation applicable to the collection and recording of samples of soil and the methods of sampling, analysis of samples, and reporting of analytical results, including requirements for sampling and analysis in order to determine whether soil meets the applicable site condition standards for the contaminants in the soil or any standard for a contaminant specified in a risk assessment with respect to the phase two property, apply, with necessary modifications, in addition to the requirements of sections 32 to 36.</w:t>
      </w:r>
    </w:p>
    <w:p>
      <w:pPr>
        <w:pStyle w:val="P147"/>
      </w:pPr>
      <w:r>
        <w:t>Requirements for soil to be brought to phase two property</w:t>
      </w:r>
    </w:p>
    <w:p>
      <w:pPr>
        <w:pStyle w:val="P29"/>
      </w:pPr>
      <w:r>
        <w:t xml:space="preserve">  </w:t>
      </w:r>
      <w:r>
        <w:rPr/>
        <w:tab/>
        <w:t xml:space="preserve">32.  The qualified person </w:t>
      </w:r>
      <w:r>
        <w:rPr>
          <w:highlight w:val="yellow"/>
        </w:rPr>
        <w:t>shall</w:t>
      </w:r>
      <w:r>
        <w:rPr/>
        <w:t xml:space="preserve"> ensure that where soil that does not originate at the phase two property but is to be brought from another property to a phase two property and remain at the phase two property after the filing of a record of site condition, the following requirements are met:</w:t>
      </w:r>
    </w:p>
    <w:p>
      <w:pPr>
        <w:pStyle w:val="P10"/>
      </w:pPr>
      <w:r>
        <w:t xml:space="preserve">  </w:t>
      </w:r>
      <w:r>
        <w:rPr/>
        <w:tab/>
        <w:t>1.</w:t>
        <w:tab/>
        <w:t xml:space="preserve">Subject to paragraph 2, the concentration of each contaminant in the soil </w:t>
      </w:r>
      <w:r>
        <w:rPr>
          <w:highlight w:val="magenta"/>
        </w:rPr>
        <w:t>must</w:t>
      </w:r>
      <w:r>
        <w:rPr/>
        <w:t xml:space="preserve"> be equal to or lesser than the standard that would be the applicable site condition standards for the contaminant assuming it was already in, on or under the phase two property.</w:t>
      </w:r>
    </w:p>
    <w:p>
      <w:pPr>
        <w:pStyle w:val="P10"/>
      </w:pPr>
      <w:r>
        <w:tab/>
        <w:t>2.</w:t>
        <w:tab/>
        <w:t>Where there has been a risk assessment with respect to one or more contaminants in, on or under the phase two property that included a soil management plan and the risk assessment has been accepted by the Director, the concentration of a contaminant in the soil may be equal to or lesser than a standard specified in the risk assessment for the contaminant.</w:t>
      </w:r>
    </w:p>
    <w:p>
      <w:pPr>
        <w:pStyle w:val="P10"/>
      </w:pPr>
      <w:r>
        <w:t xml:space="preserve">  </w:t>
      </w:r>
      <w:r>
        <w:rPr/>
        <w:tab/>
        <w:t>3.</w:t>
        <w:tab/>
        <w:t xml:space="preserve">Samples </w:t>
      </w:r>
      <w:r>
        <w:rPr>
          <w:highlight w:val="yellow"/>
        </w:rPr>
        <w:t>shall</w:t>
      </w:r>
      <w:r>
        <w:rPr/>
        <w:t xml:space="preserve"> be collected from the soil to be brought to the phase two property and </w:t>
      </w:r>
      <w:r>
        <w:rPr>
          <w:highlight w:val="yellow"/>
        </w:rPr>
        <w:t>shall</w:t>
      </w:r>
      <w:r>
        <w:rPr/>
        <w:t xml:space="preserve"> be analyzed and the concentrations of contaminants known, before any soil is brought to the phase two property in order to determine what contaminants are in the soil, and whether the standards for each such contaminant referred to in paragraph 1, and any standard for a contaminant which may have been specified pursuant to paragraph 2 are met.</w:t>
      </w:r>
    </w:p>
    <w:p>
      <w:pPr>
        <w:pStyle w:val="P10"/>
      </w:pPr>
      <w:r>
        <w:t xml:space="preserve">  </w:t>
      </w:r>
      <w:r>
        <w:rPr/>
        <w:tab/>
        <w:t>4.</w:t>
        <w:tab/>
        <w:t xml:space="preserve">The samples collected and analyzed under paragraph 3 </w:t>
      </w:r>
      <w:r>
        <w:rPr>
          <w:highlight w:val="magenta"/>
        </w:rPr>
        <w:t>must</w:t>
      </w:r>
      <w:r>
        <w:rPr/>
        <w:t xml:space="preserve"> be,</w:t>
      </w:r>
    </w:p>
    <w:p>
      <w:pPr>
        <w:pStyle w:val="P188"/>
      </w:pPr>
      <w:r>
        <w:tab/>
        <w:t>i.</w:t>
        <w:tab/>
        <w:t>representative samples collected for the purpose of determining the concentration of any contaminant in the soil to be brought to the phase two property and at locations and frequencies which will be adequate to allow the concentrations of any contaminants in the soil to be known,</w:t>
      </w:r>
    </w:p>
    <w:p>
      <w:pPr>
        <w:pStyle w:val="P188"/>
      </w:pPr>
      <w:r>
        <w:tab/>
        <w:t>ii.</w:t>
        <w:tab/>
        <w:t>collected by or under the supervision of a qualified person by an individual qualified to take samples for such purpose following a plan determined by the qualified person to collect samples at locations and frequencies which will be adequate to allow the concentrations of any contaminants in the soil to be known, and</w:t>
      </w:r>
    </w:p>
    <w:p>
      <w:pPr>
        <w:pStyle w:val="P188"/>
      </w:pPr>
      <w:r>
        <w:tab/>
        <w:t>iii.</w:t>
        <w:tab/>
        <w:t>collected for the purpose of determining if contaminants are present in the soil as a result of any potentially contaminating activity or other environmental condition,</w:t>
      </w:r>
    </w:p>
    <w:p>
      <w:pPr>
        <w:pStyle w:val="P189"/>
      </w:pPr>
      <w:r>
        <w:tab/>
        <w:t>A.</w:t>
        <w:tab/>
        <w:t xml:space="preserve">at the property from which the soil originated while the soil was there, </w:t>
      </w:r>
    </w:p>
    <w:p>
      <w:pPr>
        <w:pStyle w:val="P189"/>
      </w:pPr>
      <w:r>
        <w:tab/>
        <w:t>B.</w:t>
        <w:tab/>
        <w:t>at any property at which the soil has subsequently been stored while the soil was being stored at that property, and</w:t>
      </w:r>
    </w:p>
    <w:p>
      <w:pPr>
        <w:pStyle w:val="P189"/>
      </w:pPr>
      <w:r>
        <w:tab/>
        <w:t>C.</w:t>
        <w:tab/>
        <w:t>while the soil was being handled, stored or transported at any time before its final placement on, in or under the phase two property.</w:t>
      </w:r>
    </w:p>
    <w:p>
      <w:pPr>
        <w:pStyle w:val="P147"/>
      </w:pPr>
      <w:r>
        <w:t>Analysis of soil to be brought to the phase two property</w:t>
      </w:r>
    </w:p>
    <w:p>
      <w:pPr>
        <w:pStyle w:val="P29"/>
      </w:pPr>
      <w:r>
        <w:t xml:space="preserve">  </w:t>
      </w:r>
      <w:r>
        <w:rPr/>
        <w:tab/>
        <w:t xml:space="preserve">33.  The samples referred to in section 32 </w:t>
      </w:r>
      <w:r>
        <w:rPr>
          <w:highlight w:val="yellow"/>
        </w:rPr>
        <w:t>shall</w:t>
      </w:r>
      <w:r>
        <w:rPr/>
        <w:t xml:space="preserve"> be analyzed for contaminants that may reasonably be expected to be present in the soil, having regard to,</w:t>
      </w:r>
    </w:p>
    <w:p>
      <w:pPr>
        <w:pStyle w:val="P8"/>
      </w:pPr>
      <w:r>
        <w:tab/>
        <w:t>(a)</w:t>
        <w:tab/>
        <w:t>the property from which the soil was taken before being brought to the phase two property;</w:t>
      </w:r>
    </w:p>
    <w:p>
      <w:pPr>
        <w:pStyle w:val="P8"/>
      </w:pPr>
      <w:r>
        <w:tab/>
        <w:t>(b)</w:t>
        <w:tab/>
        <w:t xml:space="preserve">the handling of the soil, including its storage and transport, following its original excavation; and </w:t>
      </w:r>
    </w:p>
    <w:p>
      <w:pPr>
        <w:pStyle w:val="P8"/>
      </w:pPr>
      <w:r>
        <w:tab/>
        <w:t>(c)</w:t>
        <w:tab/>
        <w:t>any other relevant factors, including potentially contaminating activity.</w:t>
      </w:r>
    </w:p>
    <w:p>
      <w:pPr>
        <w:pStyle w:val="P147"/>
      </w:pPr>
      <w:r>
        <w:t>Sampling of soil to be brought to the phase two property</w:t>
      </w:r>
    </w:p>
    <w:p>
      <w:pPr>
        <w:pStyle w:val="P29"/>
      </w:pPr>
      <w:r>
        <w:t xml:space="preserve">  </w:t>
      </w:r>
      <w:r>
        <w:rPr/>
        <w:tab/>
        <w:t xml:space="preserve">34.  (1)  Samples of the soil referred to in section 32 </w:t>
      </w:r>
      <w:r>
        <w:rPr>
          <w:highlight w:val="yellow"/>
        </w:rPr>
        <w:t>shall</w:t>
      </w:r>
      <w:r>
        <w:rPr/>
        <w:t xml:space="preserve"> be collected and selected for analysis so as to obtain representative results that locate any areas in the soil being sampled where a contaminant may be present at concentrations greater than the applicable site condition standard for the contaminant. </w:t>
      </w:r>
    </w:p>
    <w:p>
      <w:pPr>
        <w:pStyle w:val="P253"/>
      </w:pPr>
      <w:r>
        <w:t xml:space="preserve">  </w:t>
      </w:r>
      <w:r>
        <w:rPr/>
        <w:tab/>
        <w:t xml:space="preserve">(2)  At least one soil sample </w:t>
      </w:r>
      <w:r>
        <w:rPr>
          <w:highlight w:val="yellow"/>
        </w:rPr>
        <w:t>shall</w:t>
      </w:r>
      <w:r>
        <w:rPr/>
        <w:t xml:space="preserve"> be analyzed for each 160 cubic metres of soil for the first 5,000 cubic metres to be assessed at each source from which soil is being brought to the phase two property, following which at least one sample for each additional 300 cubic metres of soil which is to remain on, in or under the phase two property </w:t>
      </w:r>
      <w:r>
        <w:rPr>
          <w:highlight w:val="yellow"/>
        </w:rPr>
        <w:t>shall</w:t>
      </w:r>
      <w:r>
        <w:rPr/>
        <w:t xml:space="preserve"> be analyzed.</w:t>
      </w:r>
    </w:p>
    <w:p>
      <w:pPr>
        <w:pStyle w:val="P147"/>
      </w:pPr>
      <w:r>
        <w:t>Segregation of soil excavated from or under the phase two property</w:t>
      </w:r>
    </w:p>
    <w:p>
      <w:pPr>
        <w:pStyle w:val="P29"/>
      </w:pPr>
      <w:r>
        <w:t xml:space="preserve">  </w:t>
      </w:r>
      <w:r>
        <w:rPr/>
        <w:tab/>
        <w:t xml:space="preserve">35.  (1)  The qualified person </w:t>
      </w:r>
      <w:r>
        <w:rPr>
          <w:highlight w:val="yellow"/>
        </w:rPr>
        <w:t>shall</w:t>
      </w:r>
      <w:r>
        <w:rPr/>
        <w:t xml:space="preserve"> ensure that soil excavated from or under the phase two property during the phase two field investigation or in the course of remediation, and not removed from the phase two property as part of the excavating but placed in stockpiles for possible reuse on, in or under the phase two property, </w:t>
      </w:r>
      <w:r>
        <w:rPr>
          <w:highlight w:val="yellow"/>
        </w:rPr>
        <w:t>shall</w:t>
      </w:r>
      <w:r>
        <w:rPr/>
        <w:t xml:space="preserve"> be segregated in separate stockpiles on or above the phase two property according to contaminant and concentration of contaminant. </w:t>
      </w:r>
    </w:p>
    <w:p>
      <w:pPr>
        <w:pStyle w:val="P253"/>
      </w:pPr>
      <w:r>
        <w:t xml:space="preserve">  </w:t>
      </w:r>
      <w:r>
        <w:rPr/>
        <w:tab/>
        <w:t xml:space="preserve">(2)  Decisions on how to segregate excavated soil referred to in subsection (1) </w:t>
      </w:r>
      <w:r>
        <w:rPr>
          <w:highlight w:val="yellow"/>
        </w:rPr>
        <w:t>shall</w:t>
      </w:r>
      <w:r>
        <w:rPr/>
        <w:t xml:space="preserve"> be based on the results of any one or more of, </w:t>
      </w:r>
    </w:p>
    <w:p>
      <w:pPr>
        <w:pStyle w:val="P8"/>
      </w:pPr>
      <w:r>
        <w:tab/>
        <w:t>(a)</w:t>
        <w:tab/>
        <w:t xml:space="preserve">in situ characterization; </w:t>
      </w:r>
    </w:p>
    <w:p>
      <w:pPr>
        <w:pStyle w:val="P8"/>
      </w:pPr>
      <w:r>
        <w:tab/>
        <w:t>(b)</w:t>
        <w:tab/>
        <w:t xml:space="preserve">field screening; </w:t>
      </w:r>
    </w:p>
    <w:p>
      <w:pPr>
        <w:pStyle w:val="P8"/>
      </w:pPr>
      <w:r>
        <w:tab/>
        <w:t>(c)</w:t>
        <w:tab/>
        <w:t xml:space="preserve">sample collection and analysis; and </w:t>
      </w:r>
    </w:p>
    <w:p>
      <w:pPr>
        <w:pStyle w:val="P8"/>
      </w:pPr>
      <w:r>
        <w:tab/>
        <w:t>(d)</w:t>
        <w:tab/>
        <w:t>indications of contamination.</w:t>
      </w:r>
    </w:p>
    <w:p>
      <w:pPr>
        <w:pStyle w:val="P147"/>
      </w:pPr>
      <w:r>
        <w:t>Sampling and analysis of soil in stockpiles</w:t>
      </w:r>
    </w:p>
    <w:p>
      <w:pPr>
        <w:pStyle w:val="P29"/>
      </w:pPr>
      <w:r>
        <w:t xml:space="preserve">  </w:t>
      </w:r>
      <w:r>
        <w:rPr/>
        <w:tab/>
        <w:t xml:space="preserve">36.  The qualified person </w:t>
      </w:r>
      <w:r>
        <w:rPr>
          <w:highlight w:val="yellow"/>
        </w:rPr>
        <w:t>shall</w:t>
      </w:r>
      <w:r>
        <w:rPr/>
        <w:t xml:space="preserve"> ensure that where excavated soil referred to in subsection 35 (1) is intended for reuse on, in or under the property, the soil </w:t>
      </w:r>
      <w:r>
        <w:rPr>
          <w:highlight w:val="yellow"/>
        </w:rPr>
        <w:t>shall</w:t>
      </w:r>
      <w:r>
        <w:rPr/>
        <w:t xml:space="preserve"> be sampled and analyzed as follows, before it is reused:</w:t>
      </w:r>
    </w:p>
    <w:p>
      <w:pPr>
        <w:pStyle w:val="P10"/>
      </w:pPr>
      <w:r>
        <w:t xml:space="preserve">  </w:t>
      </w:r>
      <w:r>
        <w:rPr/>
        <w:tab/>
        <w:t>1.</w:t>
        <w:tab/>
        <w:t xml:space="preserve">Samples of the excavated soil from each stockpile to be reused </w:t>
      </w:r>
      <w:r>
        <w:rPr>
          <w:highlight w:val="yellow"/>
        </w:rPr>
        <w:t>shall</w:t>
      </w:r>
      <w:r>
        <w:rPr/>
        <w:t xml:space="preserve"> be collected and analyzed so as to characterize the contaminants present in the excavated soil. </w:t>
      </w:r>
    </w:p>
    <w:p>
      <w:pPr>
        <w:pStyle w:val="P10"/>
      </w:pPr>
      <w:r>
        <w:t xml:space="preserve">  </w:t>
      </w:r>
      <w:r>
        <w:rPr/>
        <w:tab/>
        <w:t>2.</w:t>
        <w:tab/>
        <w:t xml:space="preserve">Samples </w:t>
      </w:r>
      <w:r>
        <w:rPr>
          <w:highlight w:val="magenta"/>
        </w:rPr>
        <w:t>must</w:t>
      </w:r>
      <w:r>
        <w:rPr/>
        <w:t xml:space="preserve"> be selected for analysis and contaminants chosen for analysis on the basis of all available information, including the phase one environmental site assessment and subsequently obtained information and </w:t>
      </w:r>
      <w:r>
        <w:rPr>
          <w:highlight w:val="magenta"/>
        </w:rPr>
        <w:t>must</w:t>
      </w:r>
      <w:r>
        <w:rPr/>
        <w:t xml:space="preserve"> include analysis for any contaminants which may have been introduced to, brought onto, released to or created in land and water on, in or under the phase two property during actions taken to reduce the concentration of contaminants. </w:t>
      </w:r>
    </w:p>
    <w:p>
      <w:pPr>
        <w:pStyle w:val="P10"/>
      </w:pPr>
      <w:r>
        <w:t xml:space="preserve">  </w:t>
      </w:r>
      <w:r>
        <w:rPr/>
        <w:tab/>
        <w:t>3.</w:t>
        <w:tab/>
        <w:t xml:space="preserve">Sampling locations </w:t>
      </w:r>
      <w:r>
        <w:rPr>
          <w:highlight w:val="magenta"/>
        </w:rPr>
        <w:t>must</w:t>
      </w:r>
      <w:r>
        <w:rPr/>
        <w:t xml:space="preserve"> be chosen so as to ensure uniformly distributed and representative sampling collection throughout the stockpile. </w:t>
      </w:r>
    </w:p>
    <w:p>
      <w:pPr>
        <w:pStyle w:val="P10"/>
      </w:pPr>
      <w:r>
        <w:t xml:space="preserve">  </w:t>
      </w:r>
      <w:r>
        <w:rPr/>
        <w:tab/>
        <w:t>4.</w:t>
        <w:tab/>
        <w:t xml:space="preserve">Samples </w:t>
      </w:r>
      <w:r>
        <w:rPr>
          <w:highlight w:val="magenta"/>
        </w:rPr>
        <w:t>must</w:t>
      </w:r>
      <w:r>
        <w:rPr/>
        <w:t xml:space="preserve"> not be collected from the surface of a stockpile. </w:t>
      </w:r>
    </w:p>
    <w:p>
      <w:pPr>
        <w:pStyle w:val="P10"/>
      </w:pPr>
      <w:r>
        <w:t xml:space="preserve">  </w:t>
      </w:r>
      <w:r>
        <w:rPr/>
        <w:tab/>
        <w:t>5.</w:t>
        <w:tab/>
        <w:t xml:space="preserve">Samples of soil from stockpiles </w:t>
      </w:r>
      <w:r>
        <w:rPr>
          <w:highlight w:val="magenta"/>
        </w:rPr>
        <w:t>must</w:t>
      </w:r>
      <w:r>
        <w:rPr/>
        <w:t xml:space="preserve"> be collected and analyzed by an accredited laboratory, at or above the applicable minimum frequencies set out in Table 2 of this Schedule. </w:t>
      </w:r>
    </w:p>
    <w:p>
      <w:pPr>
        <w:pStyle w:val="P14"/>
      </w:pPr>
      <w:r>
        <w:t>Actions Taken to Reduce the Concentration of Contaminants</w:t>
      </w:r>
    </w:p>
    <w:p>
      <w:pPr>
        <w:pStyle w:val="P147"/>
      </w:pPr>
      <w:r>
        <w:t xml:space="preserve">  </w:t>
      </w:r>
      <w:r>
        <w:rPr/>
      </w:r>
      <w:r>
        <w:rPr>
          <w:highlight w:val="cyan"/>
        </w:rPr>
        <w:t>Required</w:t>
      </w:r>
      <w:r>
        <w:rPr/>
        <w:t xml:space="preserve"> precautionary measures during remediation</w:t>
      </w:r>
    </w:p>
    <w:p>
      <w:pPr>
        <w:pStyle w:val="P29"/>
      </w:pPr>
      <w:r>
        <w:t xml:space="preserve">  </w:t>
      </w:r>
      <w:r>
        <w:rPr/>
        <w:tab/>
        <w:t xml:space="preserve">37.  The qualified person </w:t>
      </w:r>
      <w:r>
        <w:rPr>
          <w:highlight w:val="yellow"/>
        </w:rPr>
        <w:t>shall</w:t>
      </w:r>
      <w:r>
        <w:rPr/>
        <w:t xml:space="preserve"> ensure that the following precautionary measures are undertaken before and during remediation of the phase two property:</w:t>
      </w:r>
    </w:p>
    <w:p>
      <w:pPr>
        <w:pStyle w:val="P10"/>
      </w:pPr>
      <w:r>
        <w:tab/>
        <w:t>1.</w:t>
        <w:tab/>
        <w:t>Before remediation is undertaken, the steps necessary to establish baseline and background conditions relevant to the proposed remediation method are taken to a degree that is adequate to detect any increases of contaminants on, in or under the phase two property following remediation, including contaminants created or introduced to the property during remediation.</w:t>
      </w:r>
    </w:p>
    <w:p>
      <w:pPr>
        <w:pStyle w:val="P10"/>
      </w:pPr>
      <w:r>
        <w:tab/>
        <w:t>2.</w:t>
        <w:tab/>
        <w:t>Sampling of appropriate monitoring wells and analysis of ground water samples occurs for appropriate contaminants, including contaminants created or introduced to the property during remediation.</w:t>
      </w:r>
    </w:p>
    <w:p>
      <w:pPr>
        <w:pStyle w:val="P147"/>
      </w:pPr>
      <w:r>
        <w:t>Free flowing product</w:t>
      </w:r>
    </w:p>
    <w:p>
      <w:pPr>
        <w:pStyle w:val="P29"/>
      </w:pPr>
      <w:r>
        <w:t xml:space="preserve">  </w:t>
      </w:r>
      <w:r>
        <w:rPr/>
        <w:tab/>
        <w:t xml:space="preserve">38.  The qualified person </w:t>
      </w:r>
      <w:r>
        <w:rPr>
          <w:highlight w:val="yellow"/>
        </w:rPr>
        <w:t>shall</w:t>
      </w:r>
      <w:r>
        <w:rPr/>
        <w:t xml:space="preserve"> ensure that the volume of any free flowing product removed from ground water on, in or under the phase two property is monitored and recorded. </w:t>
      </w:r>
    </w:p>
    <w:p>
      <w:pPr>
        <w:pStyle w:val="P14"/>
      </w:pPr>
      <w:r>
        <w:t xml:space="preserve">Confirmation Sampling and Analysis </w:t>
      </w:r>
    </w:p>
    <w:p>
      <w:pPr>
        <w:pStyle w:val="P147"/>
      </w:pPr>
      <w:r>
        <w:t>Objectives of confirmation sampling and analysis</w:t>
      </w:r>
    </w:p>
    <w:p>
      <w:pPr>
        <w:pStyle w:val="P29"/>
      </w:pPr>
      <w:r>
        <w:tab/>
        <w:t xml:space="preserve">39.  The specific objectives of confirmation sampling and analysis are the following: </w:t>
      </w:r>
    </w:p>
    <w:p>
      <w:pPr>
        <w:pStyle w:val="P10"/>
      </w:pPr>
      <w:r>
        <w:tab/>
        <w:t>1.</w:t>
        <w:tab/>
        <w:t>To confirm the effect and effectiveness, if any, of remediation undertaken to reduce the concentration of contaminants on, in or under the phase two property.</w:t>
      </w:r>
    </w:p>
    <w:p>
      <w:pPr>
        <w:pStyle w:val="P10"/>
      </w:pPr>
      <w:r>
        <w:tab/>
        <w:t>2.</w:t>
        <w:tab/>
        <w:t>To provide a reliable basis for conclusions as to whether the applicable site condition standards or standards specified in a risk assessment have or have not been met for each contaminant.</w:t>
      </w:r>
    </w:p>
    <w:p>
      <w:pPr>
        <w:pStyle w:val="P10"/>
      </w:pPr>
      <w:r>
        <w:tab/>
        <w:t>3.</w:t>
        <w:tab/>
        <w:t>To identify and demonstrate the location and concentration of contaminants on, in or under the phase two property following the completion of remediation undertaken to reduce the concentration of contaminants on, in or under the phase two property.</w:t>
      </w:r>
    </w:p>
    <w:p>
      <w:pPr>
        <w:pStyle w:val="P147"/>
      </w:pPr>
      <w:r>
        <w:t>Requirements for confirmation sampling and analysis</w:t>
      </w:r>
    </w:p>
    <w:p>
      <w:pPr>
        <w:pStyle w:val="P29"/>
      </w:pPr>
      <w:r>
        <w:tab/>
        <w:t>40.  The following requirements apply to confirmation sampling and analysis:</w:t>
      </w:r>
    </w:p>
    <w:p>
      <w:pPr>
        <w:pStyle w:val="P10"/>
      </w:pPr>
      <w:r>
        <w:t xml:space="preserve">  </w:t>
      </w:r>
      <w:r>
        <w:rPr/>
        <w:tab/>
        <w:t>1.</w:t>
        <w:tab/>
        <w:t xml:space="preserve">Confirmation sampling and analysis </w:t>
      </w:r>
      <w:r>
        <w:rPr>
          <w:highlight w:val="yellow"/>
        </w:rPr>
        <w:t>shall</w:t>
      </w:r>
      <w:r>
        <w:rPr/>
        <w:t xml:space="preserve"> be undertaken during and following actions taken to reduce the concentration of contaminants on, in or under the phase two property.</w:t>
      </w:r>
    </w:p>
    <w:p>
      <w:pPr>
        <w:pStyle w:val="P10"/>
      </w:pPr>
      <w:r>
        <w:tab/>
        <w:t>2.</w:t>
        <w:tab/>
        <w:t>The requirements of this Schedule and sections 47 and 48 of the regulation applicable to the collection and recording of samples of soil, ground water or sediment and the methods of sampling, analysis of samples and reporting of analytical results apply to confirmation samples.</w:t>
      </w:r>
    </w:p>
    <w:p>
      <w:pPr>
        <w:pStyle w:val="P10"/>
      </w:pPr>
      <w:r>
        <w:t xml:space="preserve">  </w:t>
      </w:r>
      <w:r>
        <w:rPr/>
        <w:tab/>
        <w:t>3.</w:t>
        <w:tab/>
        <w:t xml:space="preserve">When actions intended to reduce the concentration of contaminants on, in or under the phase two property are to be taken, the qualified person </w:t>
      </w:r>
      <w:r>
        <w:rPr>
          <w:highlight w:val="yellow"/>
        </w:rPr>
        <w:t>shall</w:t>
      </w:r>
      <w:r>
        <w:rPr/>
        <w:t xml:space="preserve">, </w:t>
      </w:r>
    </w:p>
    <w:p>
      <w:pPr>
        <w:pStyle w:val="P188"/>
      </w:pPr>
      <w:r>
        <w:tab/>
        <w:t>i.</w:t>
        <w:tab/>
        <w:t>design and implement a sampling and analysis program to collect samples and analyze them from all locations where remediation was undertaken,</w:t>
      </w:r>
    </w:p>
    <w:p>
      <w:pPr>
        <w:pStyle w:val="P188"/>
      </w:pPr>
      <w:r>
        <w:tab/>
        <w:t>ii.</w:t>
        <w:tab/>
        <w:t>ensure samples are collected and analyzed for each contaminant in any area and medium where the contaminant was present at a concentration greater than the applicable site condition standard or standard specified in a risk assessment for the contaminant before remediation, where the soil, ground water or sediment remains on, in or under the phase two property after remediation, and</w:t>
      </w:r>
    </w:p>
    <w:p>
      <w:pPr>
        <w:pStyle w:val="P188"/>
      </w:pPr>
      <w:r>
        <w:tab/>
        <w:t>iii.</w:t>
        <w:tab/>
        <w:t>ensure samples are collected and analyzed for each contaminant where soil, ground water or sediment has been returned to the phase two property after remediation at a location away from the phase two property.</w:t>
      </w:r>
    </w:p>
    <w:p>
      <w:pPr>
        <w:pStyle w:val="P10"/>
      </w:pPr>
      <w:r>
        <w:t xml:space="preserve">  </w:t>
      </w:r>
      <w:r>
        <w:rPr/>
        <w:tab/>
        <w:t>4.</w:t>
        <w:tab/>
        <w:t xml:space="preserve">The confirmation sampling and analysis program </w:t>
      </w:r>
      <w:r>
        <w:rPr>
          <w:highlight w:val="yellow"/>
        </w:rPr>
        <w:t>shall</w:t>
      </w:r>
      <w:r>
        <w:rPr/>
        <w:t xml:space="preserve"> be designed and conducted so as to demonstrate whether the phase two property and any property under it meets or does not meet the applicable site condition standards or any standard specified in a risk assessment for all contaminants of concern.</w:t>
      </w:r>
    </w:p>
    <w:p>
      <w:pPr>
        <w:pStyle w:val="P10"/>
      </w:pPr>
      <w:r>
        <w:t xml:space="preserve">  </w:t>
      </w:r>
      <w:r>
        <w:rPr/>
        <w:tab/>
        <w:t>5.</w:t>
        <w:tab/>
        <w:t xml:space="preserve">Confirmation sampling </w:t>
      </w:r>
      <w:r>
        <w:rPr>
          <w:highlight w:val="yellow"/>
        </w:rPr>
        <w:t>shall</w:t>
      </w:r>
      <w:r>
        <w:rPr/>
        <w:t xml:space="preserve"> be conducted at locations and depths which include those areas on, in or under the phase two property, where a contaminant was present, before remediation, at a concentration greater than the applicable site condition standard or any standard specified in a risk assessment for the contaminant and the maximum concentration of the contaminant in the area was located.</w:t>
      </w:r>
    </w:p>
    <w:p>
      <w:pPr>
        <w:pStyle w:val="P10"/>
      </w:pPr>
      <w:r>
        <w:t xml:space="preserve">  </w:t>
      </w:r>
      <w:r>
        <w:rPr/>
        <w:tab/>
        <w:t>6.</w:t>
        <w:tab/>
        <w:t xml:space="preserve">Samples taken from monitoring wells into which material was introduced into the monitoring well for purposes of remediation </w:t>
      </w:r>
      <w:r>
        <w:rPr>
          <w:highlight w:val="yellow"/>
        </w:rPr>
        <w:t>shall</w:t>
      </w:r>
      <w:r>
        <w:rPr/>
        <w:t xml:space="preserve"> not be used to meet the objectives of confirmation sampling, including being used as evidence to demonstrate that the phase two property meets the applicable site condition standard or any standard specified in a risk assessment for a contaminant.</w:t>
      </w:r>
    </w:p>
    <w:p>
      <w:pPr>
        <w:pStyle w:val="P10"/>
      </w:pPr>
      <w:r>
        <w:t xml:space="preserve">  </w:t>
      </w:r>
      <w:r>
        <w:rPr/>
        <w:tab/>
        <w:t>7.</w:t>
        <w:tab/>
        <w:t xml:space="preserve">Where part of the soil on, in or under a phase two property has been excavated the qualified person </w:t>
      </w:r>
      <w:r>
        <w:rPr>
          <w:highlight w:val="yellow"/>
        </w:rPr>
        <w:t>shall</w:t>
      </w:r>
      <w:r>
        <w:rPr/>
        <w:t xml:space="preserve"> ensure that,</w:t>
      </w:r>
    </w:p>
    <w:p>
      <w:pPr>
        <w:pStyle w:val="P188"/>
      </w:pPr>
      <w:r>
        <w:tab/>
        <w:t>i.</w:t>
        <w:tab/>
        <w:t xml:space="preserve">confirmation samples of soil are collected from each wall and floor of the excavation and analyzed in order to demonstrate that the limits of the excavation are appropriate and that the excavation has included all areas where a contaminant may be present at a concentration greater than the applicable site condition standard or any standard specified in a risk assessment, and </w:t>
      </w:r>
    </w:p>
    <w:p>
      <w:pPr>
        <w:pStyle w:val="P188"/>
      </w:pPr>
      <w:r>
        <w:tab/>
        <w:t>ii.</w:t>
        <w:tab/>
        <w:t xml:space="preserve">the number and location of samples at each excavation is equal to or greater than the minimum requirements set out in Table 3 of this Schedule or, where the floor area of the excavation is greater than 1,000 square metres, is adequate to meet the requirements of subparagraph i, is greater than the number and location requirements in Table 3 for a floor area of between 750 to 1,000 square metres, and follows the guidance in Note 1 to Table 3. </w:t>
      </w:r>
    </w:p>
    <w:p>
      <w:pPr>
        <w:pStyle w:val="P10"/>
        <w:rPr>
          <w:b w:val="1"/>
        </w:rPr>
      </w:pPr>
      <w:r>
        <w:t xml:space="preserve">  </w:t>
      </w:r>
      <w:r>
        <w:rPr/>
        <w:tab/>
        <w:t>8.</w:t>
        <w:tab/>
        <w:t xml:space="preserve">Where a contaminant is present in ground water on, in or under a phase two property at a concentration greater than the applicable site condition standard for the contaminant or any standard specified in a risk assessment for the contaminant which has been accepted under clause 168.5 (1) (a) of the Act, and actions have been taken on, in or under the phase two property to reduce the concentration of the contaminant to meet the standard which applies to the contaminant in the circumstances, the qualified person </w:t>
      </w:r>
      <w:r>
        <w:rPr>
          <w:highlight w:val="yellow"/>
        </w:rPr>
        <w:t>shall</w:t>
      </w:r>
      <w:r>
        <w:rPr/>
        <w:t xml:space="preserve"> ensure that,</w:t>
      </w:r>
    </w:p>
    <w:p>
      <w:pPr>
        <w:pStyle w:val="P188"/>
      </w:pPr>
      <w:r>
        <w:tab/>
        <w:t>i.</w:t>
        <w:tab/>
        <w:t xml:space="preserve">confirmation sampling of ground water is conducted, in each area where the actions occurred or to which material was returned following remediation at a location away from the property as follows: </w:t>
      </w:r>
    </w:p>
    <w:p>
      <w:pPr>
        <w:pStyle w:val="P189"/>
      </w:pPr>
      <w:r>
        <w:tab/>
        <w:t>A.</w:t>
        <w:tab/>
        <w:t>where the remediation is in situ remediation, until the results from analysis of samples collected from four consecutive quarterly sampling events, the first of which is conducted a minimum of 90 days after the last remedial action, are for all contaminants analyzed below the applicable site condition standards or, where applicable, any standards specified in a risk assessment, and</w:t>
      </w:r>
    </w:p>
    <w:p>
      <w:pPr>
        <w:pStyle w:val="P189"/>
      </w:pPr>
      <w:r>
        <w:tab/>
        <w:t>B.</w:t>
        <w:tab/>
        <w:t>where the remediation is not remediation described in sub-subparagraph A but is excavation on, in or under the phase two property, until the results from analysis of samples collected from two consecutive quarterly sampling events, the first of which is conducted a minimum of 90 days after the last remedial action, are for all contaminants analyzed below the applicable site condition standards or, where applicable, any standards specified in a risk assessment, and</w:t>
      </w:r>
    </w:p>
    <w:p>
      <w:pPr>
        <w:pStyle w:val="P188"/>
      </w:pPr>
      <w:r>
        <w:tab/>
        <w:t>ii.</w:t>
        <w:tab/>
        <w:t>the contaminants sampled and analyzed include all contaminants for which remediation was undertaken and any contaminants which may have been introduced to, created in or brought onto the land or water in, on or under the phase two property or released during remediation.</w:t>
      </w:r>
    </w:p>
    <w:p>
      <w:pPr>
        <w:pStyle w:val="P10"/>
      </w:pPr>
      <w:r>
        <w:t xml:space="preserve">  </w:t>
      </w:r>
      <w:r>
        <w:rPr/>
        <w:tab/>
        <w:t>9.</w:t>
        <w:tab/>
        <w:t xml:space="preserve">Where confirmation sampling is being undertaken pursuant to paragraph 8, the qualified person </w:t>
      </w:r>
      <w:r>
        <w:rPr>
          <w:highlight w:val="yellow"/>
        </w:rPr>
        <w:t>shall</w:t>
      </w:r>
      <w:r>
        <w:rPr/>
        <w:t xml:space="preserve"> ensure that water level measurements are also taken in the monitoring wells from which the confirmation samples are being taken. </w:t>
      </w:r>
    </w:p>
    <w:p>
      <w:pPr>
        <w:pStyle w:val="P14"/>
      </w:pPr>
      <w:r>
        <w:t>Site Assessment Requirements for Risk Assessment</w:t>
      </w:r>
    </w:p>
    <w:p>
      <w:pPr>
        <w:pStyle w:val="P147"/>
      </w:pPr>
      <w:r>
        <w:t>Requirements for risk assessment</w:t>
      </w:r>
    </w:p>
    <w:p>
      <w:pPr>
        <w:pStyle w:val="P29"/>
      </w:pPr>
      <w:r>
        <w:t xml:space="preserve">  </w:t>
      </w:r>
      <w:r>
        <w:rPr/>
        <w:tab/>
        <w:t xml:space="preserve">41.  Where the owner of a phase two property wishes to submit a modified generic risk assessment, the qualified person </w:t>
      </w:r>
      <w:r>
        <w:rPr>
          <w:highlight w:val="yellow"/>
        </w:rPr>
        <w:t>shall</w:t>
      </w:r>
      <w:r>
        <w:rPr/>
        <w:t xml:space="preserve"> ensure that in any case where in the risk assessment an assumed value for any assumption set out under an assumption category in Table 4 of this Schedule to be modified from the assumed value for the assumption used by the Ministry to develop the full depth generic site condition standards, an assessment is carried out which satisfies the minimum requirements and meets the objective set out in Table 4 with respect to that assumption category.</w:t>
      </w:r>
    </w:p>
    <w:p>
      <w:pPr>
        <w:pStyle w:val="P147"/>
      </w:pPr>
      <w:r>
        <w:t>Requirements of this Schedule</w:t>
      </w:r>
    </w:p>
    <w:p>
      <w:pPr>
        <w:pStyle w:val="P29"/>
      </w:pPr>
      <w:r>
        <w:t xml:space="preserve">  </w:t>
      </w:r>
      <w:r>
        <w:rPr/>
        <w:tab/>
        <w:t xml:space="preserve">42.  The requirements of this Schedule that are relevant to an objective or minimum requirement in Table 4 of this Schedule which </w:t>
      </w:r>
      <w:r>
        <w:rPr>
          <w:highlight w:val="magenta"/>
        </w:rPr>
        <w:t>must</w:t>
      </w:r>
      <w:r>
        <w:rPr/>
        <w:t xml:space="preserve"> be met pursuant to section 41 apply, with necessary modifications, to the minimum requirement.</w:t>
      </w:r>
    </w:p>
    <w:p>
      <w:pPr>
        <w:pStyle w:val="P220"/>
      </w:pPr>
      <w:bookmarkStart w:id="107" w:name="BK106"/>
      <w:bookmarkEnd w:id="107"/>
      <w:r>
        <w:t>Part iV</w:t>
        <w:br w:type="textWrapping"/>
        <w:t>Review and Evaluation of Information</w:t>
      </w:r>
    </w:p>
    <w:p>
      <w:pPr>
        <w:pStyle w:val="P147"/>
      </w:pPr>
      <w:r>
        <w:t>Review and evaluation of information</w:t>
      </w:r>
    </w:p>
    <w:p>
      <w:pPr>
        <w:pStyle w:val="P29"/>
      </w:pPr>
      <w:r>
        <w:t xml:space="preserve">  </w:t>
      </w:r>
      <w:r>
        <w:rPr/>
        <w:tab/>
        <w:t xml:space="preserve">43.  (1)  The qualified person </w:t>
      </w:r>
      <w:r>
        <w:rPr>
          <w:highlight w:val="yellow"/>
        </w:rPr>
        <w:t>shall</w:t>
      </w:r>
      <w:r>
        <w:rPr/>
        <w:t xml:space="preserve"> review, interpret and evaluate the information used in the planning of the site investigation and obtained from conducting the site investigation.</w:t>
      </w:r>
    </w:p>
    <w:p>
      <w:pPr>
        <w:pStyle w:val="P253"/>
      </w:pPr>
      <w:r>
        <w:t xml:space="preserve">  </w:t>
      </w:r>
      <w:r>
        <w:rPr/>
        <w:tab/>
        <w:t xml:space="preserve">(2)  Based on the review, interpretation and evaluation, the qualified person </w:t>
      </w:r>
      <w:r>
        <w:rPr>
          <w:highlight w:val="yellow"/>
        </w:rPr>
        <w:t>shall</w:t>
      </w:r>
      <w:r>
        <w:rPr/>
        <w:t xml:space="preserve"> prepare a phase two conceptual site model of the phase two property that demonstrates the current condition of the phase two property or, where remedial actions have been undertaken, the condition of the phase two property before the remedial actions were undertaken. </w:t>
      </w:r>
    </w:p>
    <w:p>
      <w:pPr>
        <w:pStyle w:val="P253"/>
      </w:pPr>
      <w:r>
        <w:t xml:space="preserve">  </w:t>
      </w:r>
      <w:r>
        <w:rPr/>
        <w:tab/>
        <w:t xml:space="preserve">(3)  The format of the phase two conceptual site model </w:t>
      </w:r>
      <w:r>
        <w:rPr>
          <w:highlight w:val="yellow"/>
        </w:rPr>
        <w:t>shall</w:t>
      </w:r>
      <w:r>
        <w:rPr/>
        <w:t xml:space="preserve"> consist of,</w:t>
      </w:r>
    </w:p>
    <w:p>
      <w:pPr>
        <w:pStyle w:val="P8"/>
      </w:pPr>
      <w:r>
        <w:tab/>
        <w:t>(a)</w:t>
        <w:tab/>
        <w:t>diagrams, cross-sections and figures; and</w:t>
      </w:r>
    </w:p>
    <w:p>
      <w:pPr>
        <w:pStyle w:val="P8"/>
      </w:pPr>
      <w:r>
        <w:tab/>
        <w:t>(b)</w:t>
        <w:tab/>
        <w:t>narrative, including explanation of the contents of the diagrams, cross-sections and figures and the logical bases for the interpretations and the scientific processes that account for the contaminant distribution.</w:t>
      </w:r>
    </w:p>
    <w:p>
      <w:pPr>
        <w:pStyle w:val="P253"/>
      </w:pPr>
      <w:r>
        <w:t xml:space="preserve">  </w:t>
      </w:r>
      <w:r>
        <w:rPr/>
        <w:tab/>
        <w:t xml:space="preserve">(4)  The phase two conceptual site model </w:t>
      </w:r>
      <w:r>
        <w:rPr>
          <w:highlight w:val="yellow"/>
        </w:rPr>
        <w:t>shall</w:t>
      </w:r>
      <w:r>
        <w:rPr/>
        <w:t xml:space="preserve"> include a narrative description and assessment of,</w:t>
      </w:r>
    </w:p>
    <w:p>
      <w:pPr>
        <w:pStyle w:val="P8"/>
      </w:pPr>
      <w:r>
        <w:tab/>
        <w:t>(a)</w:t>
        <w:tab/>
        <w:t>areas of potential environmental concern; and</w:t>
      </w:r>
    </w:p>
    <w:p>
      <w:pPr>
        <w:pStyle w:val="P8"/>
      </w:pPr>
      <w:r>
        <w:tab/>
        <w:t>(b)</w:t>
        <w:tab/>
        <w:t>any subsurface structures and utilities on, in or under the phase two property that may affect contaminant distribution and transport.</w:t>
      </w:r>
    </w:p>
    <w:p>
      <w:pPr>
        <w:pStyle w:val="P253"/>
      </w:pPr>
      <w:r>
        <w:t xml:space="preserve">  </w:t>
      </w:r>
      <w:r>
        <w:rPr/>
        <w:tab/>
        <w:t xml:space="preserve">(5)  The phase two conceptual site model </w:t>
      </w:r>
      <w:r>
        <w:rPr>
          <w:highlight w:val="yellow"/>
        </w:rPr>
        <w:t>shall</w:t>
      </w:r>
      <w:r>
        <w:rPr/>
        <w:t xml:space="preserve"> include a narrative description of, and, as appropriate, figures illustrating, the physical setting of the phase two property and any areas under it including,</w:t>
      </w:r>
    </w:p>
    <w:p>
      <w:pPr>
        <w:pStyle w:val="P8"/>
      </w:pPr>
      <w:r>
        <w:tab/>
        <w:t>(a)</w:t>
        <w:tab/>
        <w:t>stratigraphy from ground surface to the deepest aquifer or aquitard investigated;</w:t>
      </w:r>
    </w:p>
    <w:p>
      <w:pPr>
        <w:pStyle w:val="P8"/>
      </w:pPr>
      <w:r>
        <w:tab/>
        <w:t>(b)</w:t>
        <w:tab/>
        <w:t>hydrogeological characteristics, including aquifers, aquitards and, in each hydrostratigraphic unit where one or more contaminants are present at concentrations above the applicable site condition standards, lateral and vertical hydraulic gradients;</w:t>
      </w:r>
    </w:p>
    <w:p>
      <w:pPr>
        <w:pStyle w:val="P8"/>
      </w:pPr>
      <w:r>
        <w:tab/>
        <w:t>(c)</w:t>
        <w:tab/>
        <w:t>approximate depth to bedrock;</w:t>
      </w:r>
    </w:p>
    <w:p>
      <w:pPr>
        <w:pStyle w:val="P8"/>
      </w:pPr>
      <w:r>
        <w:tab/>
        <w:t>(d)</w:t>
        <w:tab/>
        <w:t>approximate depth to water table;</w:t>
      </w:r>
    </w:p>
    <w:p>
      <w:pPr>
        <w:pStyle w:val="P8"/>
      </w:pPr>
      <w:r>
        <w:tab/>
        <w:t>(e)</w:t>
        <w:tab/>
        <w:t>any respect in which section 41 or 43.1 of the regulation applies to the property;</w:t>
      </w:r>
    </w:p>
    <w:p>
      <w:pPr>
        <w:pStyle w:val="P8"/>
      </w:pPr>
      <w:r>
        <w:tab/>
        <w:t>(f)</w:t>
        <w:tab/>
        <w:t>areas where soil has been brought from another property and placed on, in or under the phase two property; and</w:t>
      </w:r>
    </w:p>
    <w:p>
      <w:pPr>
        <w:pStyle w:val="P8"/>
      </w:pPr>
      <w:r>
        <w:tab/>
        <w:t>(g)</w:t>
        <w:tab/>
        <w:t>approximate locations, if known, of any proposed buildings and other structures.</w:t>
      </w:r>
    </w:p>
    <w:p>
      <w:pPr>
        <w:pStyle w:val="P253"/>
      </w:pPr>
      <w:r>
        <w:t xml:space="preserve">  </w:t>
      </w:r>
      <w:r>
        <w:rPr/>
        <w:tab/>
        <w:t xml:space="preserve">(6)  Where a contaminant is present on, in or under the phase two property at a concentration greater than the applicable site condition standard, the phase two conceptual site model </w:t>
      </w:r>
      <w:r>
        <w:rPr>
          <w:highlight w:val="yellow"/>
        </w:rPr>
        <w:t>shall</w:t>
      </w:r>
      <w:r>
        <w:rPr/>
        <w:t xml:space="preserve"> identify,</w:t>
      </w:r>
    </w:p>
    <w:p>
      <w:pPr>
        <w:pStyle w:val="P8"/>
      </w:pPr>
      <w:r>
        <w:tab/>
        <w:t>(a)</w:t>
        <w:tab/>
        <w:t>each area where a contaminant is present on, in or under the phase two property at a concentration greater than the applicable site condition standard;</w:t>
      </w:r>
    </w:p>
    <w:p>
      <w:pPr>
        <w:pStyle w:val="P8"/>
      </w:pPr>
      <w:r>
        <w:tab/>
        <w:t>(b)</w:t>
        <w:tab/>
        <w:t>the contaminants associated with each of the areas referred to in clause (a); and</w:t>
      </w:r>
    </w:p>
    <w:p>
      <w:pPr>
        <w:pStyle w:val="P8"/>
      </w:pPr>
      <w:r>
        <w:tab/>
        <w:t>(c)</w:t>
        <w:tab/>
        <w:t>each medium in which a contaminant associated with an area referred to in clause (a) is present.</w:t>
      </w:r>
    </w:p>
    <w:p>
      <w:pPr>
        <w:pStyle w:val="P253"/>
      </w:pPr>
      <w:r>
        <w:t xml:space="preserve">  </w:t>
      </w:r>
      <w:r>
        <w:rPr/>
        <w:tab/>
        <w:t xml:space="preserve">(7)  Where a contaminant is present on, in or under the phase two property at a concentration greater than the applicable site condition standard, the phase two conceptual site model </w:t>
      </w:r>
      <w:r>
        <w:rPr>
          <w:highlight w:val="yellow"/>
        </w:rPr>
        <w:t>shall</w:t>
      </w:r>
      <w:r>
        <w:rPr/>
        <w:t xml:space="preserve"> include a narrative description of,</w:t>
      </w:r>
    </w:p>
    <w:p>
      <w:pPr>
        <w:pStyle w:val="P8"/>
      </w:pPr>
      <w:r>
        <w:tab/>
        <w:t>(a)</w:t>
        <w:tab/>
        <w:t>what is known about each of the areas referred to in clause (6) (a);</w:t>
      </w:r>
    </w:p>
    <w:p>
      <w:pPr>
        <w:pStyle w:val="P8"/>
      </w:pPr>
      <w:r>
        <w:tab/>
        <w:t>(b)</w:t>
        <w:tab/>
        <w:t>the distribution, in each of the areas referred to in clause (6) (a), of each contaminant present in the area at a concentration greater than the applicable site condition standard, for each medium in which the contaminant is present, together with figures showing the distribution;</w:t>
      </w:r>
    </w:p>
    <w:p>
      <w:pPr>
        <w:pStyle w:val="P8"/>
      </w:pPr>
      <w:r>
        <w:tab/>
        <w:t>(c)</w:t>
        <w:tab/>
        <w:t>anything known about the reason for the discharge into the natural environment of the contaminants present on, in or under the phase two property at a concentration greater than the applicable site condition standard;</w:t>
      </w:r>
    </w:p>
    <w:p>
      <w:pPr>
        <w:pStyle w:val="P8"/>
      </w:pPr>
      <w:r>
        <w:tab/>
        <w:t>(d)</w:t>
        <w:tab/>
        <w:t>anything known about migration away from any area of potential environmental concern of the contaminants present on, in or under the phase two property at a concentration greater than the applicable site condition standard, including the identification of any preferential pathways;</w:t>
      </w:r>
    </w:p>
    <w:p>
      <w:pPr>
        <w:pStyle w:val="P8"/>
      </w:pPr>
      <w:r>
        <w:tab/>
        <w:t>(e)</w:t>
        <w:tab/>
        <w:t>climatic or meteorological conditions that may have influenced distribution and migration of the contaminants, such as temporal fluctuations in ground water levels; and</w:t>
      </w:r>
    </w:p>
    <w:p>
      <w:pPr>
        <w:pStyle w:val="P8"/>
      </w:pPr>
      <w:r>
        <w:tab/>
        <w:t>(f)</w:t>
        <w:tab/>
        <w:t>if applicable, information concerning soil vapour intrusion of the contaminants into buildings including,</w:t>
      </w:r>
    </w:p>
    <w:p>
      <w:pPr>
        <w:pStyle w:val="P171"/>
      </w:pPr>
      <w:r>
        <w:tab/>
        <w:t>(i)</w:t>
        <w:tab/>
        <w:t>relevant construction features of a building, such as a basement or crawl space,</w:t>
      </w:r>
    </w:p>
    <w:p>
      <w:pPr>
        <w:pStyle w:val="P171"/>
      </w:pPr>
      <w:r>
        <w:tab/>
        <w:t>(ii)</w:t>
        <w:tab/>
        <w:t>building heating, ventilating and air conditioning design and operation, and</w:t>
      </w:r>
    </w:p>
    <w:p>
      <w:pPr>
        <w:pStyle w:val="P171"/>
      </w:pPr>
      <w:r>
        <w:tab/>
        <w:t>(iii)</w:t>
        <w:tab/>
        <w:t>subsurface utilities.</w:t>
      </w:r>
    </w:p>
    <w:p>
      <w:pPr>
        <w:pStyle w:val="P253"/>
      </w:pPr>
      <w:r>
        <w:t xml:space="preserve">  </w:t>
      </w:r>
      <w:r>
        <w:rPr/>
        <w:tab/>
        <w:t xml:space="preserve">(8)  Where contaminants on, in or under the phase two property are present at concentrations greater than the applicable site condition standard, the phase two conceptual site model </w:t>
      </w:r>
      <w:r>
        <w:rPr>
          <w:highlight w:val="yellow"/>
        </w:rPr>
        <w:t>shall</w:t>
      </w:r>
      <w:r>
        <w:rPr/>
        <w:t xml:space="preserve"> include one or more cross-sections showing,</w:t>
      </w:r>
    </w:p>
    <w:p>
      <w:pPr>
        <w:pStyle w:val="P8"/>
      </w:pPr>
      <w:r>
        <w:tab/>
        <w:t>(a)</w:t>
        <w:tab/>
        <w:t>the lateral and vertical distribution of a contaminant in each area where the contaminants is present at concentrations greater than the applicable site condition standard in soil, ground water and sediment;</w:t>
      </w:r>
    </w:p>
    <w:p>
      <w:pPr>
        <w:pStyle w:val="P8"/>
      </w:pPr>
      <w:r>
        <w:tab/>
        <w:t>(b)</w:t>
        <w:tab/>
        <w:t xml:space="preserve">approximate depth to water table in each area referred to in clause (a); </w:t>
      </w:r>
    </w:p>
    <w:p>
      <w:pPr>
        <w:pStyle w:val="P8"/>
      </w:pPr>
      <w:r>
        <w:tab/>
        <w:t>(c)</w:t>
        <w:tab/>
        <w:t>stratigraphy from ground surface to the deepest aquifer or aquitard investigated; and</w:t>
      </w:r>
    </w:p>
    <w:p>
      <w:pPr>
        <w:pStyle w:val="P8"/>
      </w:pPr>
      <w:r>
        <w:tab/>
        <w:t>(d)</w:t>
        <w:tab/>
        <w:t>any subsurface structures and utilities that may affect contaminant distribution and transport in each area referred to in clause (a).</w:t>
      </w:r>
    </w:p>
    <w:p>
      <w:pPr>
        <w:pStyle w:val="P253"/>
      </w:pPr>
      <w:r>
        <w:t xml:space="preserve">  </w:t>
      </w:r>
      <w:r>
        <w:rPr/>
        <w:tab/>
        <w:t xml:space="preserve">(9)  For each areas where a contaminant is present on, in or under the property at a concentration greater than the applicable site condition standard for the contaminant, the phase two conceptual site model </w:t>
      </w:r>
      <w:r>
        <w:rPr>
          <w:highlight w:val="yellow"/>
        </w:rPr>
        <w:t>shall</w:t>
      </w:r>
      <w:r>
        <w:rPr/>
        <w:t xml:space="preserve"> include a diagram identifying, with narrative explanatory notes,</w:t>
      </w:r>
    </w:p>
    <w:p>
      <w:pPr>
        <w:pStyle w:val="P8"/>
      </w:pPr>
      <w:r>
        <w:tab/>
        <w:t>(a)</w:t>
        <w:tab/>
        <w:t xml:space="preserve">the release mechanisms; </w:t>
      </w:r>
    </w:p>
    <w:p>
      <w:pPr>
        <w:pStyle w:val="P8"/>
      </w:pPr>
      <w:r>
        <w:tab/>
        <w:t>(b)</w:t>
        <w:tab/>
        <w:t xml:space="preserve">contaminant transport pathway; </w:t>
      </w:r>
    </w:p>
    <w:p>
      <w:pPr>
        <w:pStyle w:val="P8"/>
      </w:pPr>
      <w:r>
        <w:tab/>
        <w:t>(c)</w:t>
        <w:tab/>
        <w:t>the human and ecological receptors located on, in or under the phase two property;</w:t>
      </w:r>
    </w:p>
    <w:p>
      <w:pPr>
        <w:pStyle w:val="P8"/>
      </w:pPr>
      <w:r>
        <w:tab/>
        <w:t>(d)</w:t>
        <w:tab/>
        <w:t>receptor exposure points; and</w:t>
      </w:r>
    </w:p>
    <w:p>
      <w:pPr>
        <w:pStyle w:val="P8"/>
      </w:pPr>
      <w:r>
        <w:tab/>
        <w:t>(e)</w:t>
        <w:tab/>
        <w:t xml:space="preserve">routes of exposure. </w:t>
      </w:r>
    </w:p>
    <w:p>
      <w:pPr>
        <w:pStyle w:val="P253"/>
      </w:pPr>
      <w:r>
        <w:t xml:space="preserve">  </w:t>
      </w:r>
      <w:r>
        <w:rPr/>
        <w:tab/>
        <w:t xml:space="preserve">(10)  During the course of the phase two environmental site assessment or any subsequent phase one or phase two environmental site assessment of the phase two property or other site assessment work with respect to the phase two property, the qualified person </w:t>
      </w:r>
      <w:r>
        <w:rPr>
          <w:highlight w:val="yellow"/>
        </w:rPr>
        <w:t>shall</w:t>
      </w:r>
      <w:r>
        <w:rPr/>
        <w:t xml:space="preserve"> update the review, evaluation and interpretation as further information becomes available.</w:t>
      </w:r>
    </w:p>
    <w:p>
      <w:pPr>
        <w:pStyle w:val="P220"/>
      </w:pPr>
      <w:bookmarkStart w:id="108" w:name="BK107"/>
      <w:bookmarkEnd w:id="108"/>
      <w:r>
        <w:t>Part V</w:t>
        <w:br w:type="textWrapping"/>
        <w:t>Phase Two Environmental Site assessment Report</w:t>
      </w:r>
    </w:p>
    <w:p>
      <w:pPr>
        <w:pStyle w:val="P147"/>
      </w:pPr>
      <w:r>
        <w:t>Preparation of report</w:t>
      </w:r>
    </w:p>
    <w:p>
      <w:pPr>
        <w:pStyle w:val="P29"/>
      </w:pPr>
      <w:r>
        <w:t xml:space="preserve">  </w:t>
      </w:r>
      <w:r>
        <w:rPr/>
        <w:tab/>
        <w:t xml:space="preserve">44.  The qualified person </w:t>
      </w:r>
      <w:r>
        <w:rPr>
          <w:highlight w:val="yellow"/>
        </w:rPr>
        <w:t>shall</w:t>
      </w:r>
      <w:r>
        <w:rPr/>
        <w:t xml:space="preserve"> ensure that a phase two environmental site assessment report which meets the requirements of this Part is prepared.</w:t>
      </w:r>
    </w:p>
    <w:p>
      <w:pPr>
        <w:pStyle w:val="P147"/>
      </w:pPr>
      <w:r>
        <w:t>Phase two environmental site assessment report, specific objectives</w:t>
      </w:r>
    </w:p>
    <w:p>
      <w:pPr>
        <w:pStyle w:val="P29"/>
      </w:pPr>
      <w:r>
        <w:tab/>
        <w:t>45.  The following are the specific objectives of a phase two environmental site assessment report:</w:t>
      </w:r>
    </w:p>
    <w:p>
      <w:pPr>
        <w:pStyle w:val="P10"/>
      </w:pPr>
      <w:r>
        <w:tab/>
        <w:t>1.</w:t>
        <w:tab/>
        <w:t>To document the presence or absence of contaminants in the land or water on, in or under the phase two property.</w:t>
      </w:r>
    </w:p>
    <w:p>
      <w:pPr>
        <w:pStyle w:val="P10"/>
      </w:pPr>
      <w:r>
        <w:tab/>
        <w:t>2.</w:t>
        <w:tab/>
        <w:t>To document the determination of the location of one or more contaminants in the land or water on, in or under the phase two property.</w:t>
      </w:r>
    </w:p>
    <w:p>
      <w:pPr>
        <w:pStyle w:val="P10"/>
      </w:pPr>
      <w:r>
        <w:tab/>
        <w:t>3.</w:t>
        <w:tab/>
        <w:t>To provide a record of a phase two environmental site assessment of the phase two property that demonstrates, in a manner that is clear and can be assessed and reconstructed, how the phase two environmental site assessment of the property was carried out, and, in particular, to document and demonstrate,</w:t>
      </w:r>
    </w:p>
    <w:p>
      <w:pPr>
        <w:pStyle w:val="P188"/>
      </w:pPr>
      <w:r>
        <w:tab/>
        <w:t>i.</w:t>
        <w:tab/>
        <w:t>how the general and specific objectives of a phase two environmental site assessment, including each of its components, were achieved and how the minimum requirements for the objectives were met,</w:t>
      </w:r>
    </w:p>
    <w:p>
      <w:pPr>
        <w:pStyle w:val="P188"/>
      </w:pPr>
      <w:r>
        <w:tab/>
        <w:t>ii.</w:t>
        <w:tab/>
        <w:t>to document the basis for certifications in a record of site condition as to whether all or that part of the phase two property that may comprise the RSC property meets the applicable site condition standards or standards specified in a risk assessment for one or more contaminants, and</w:t>
      </w:r>
    </w:p>
    <w:p>
      <w:pPr>
        <w:pStyle w:val="P188"/>
      </w:pPr>
      <w:r>
        <w:tab/>
        <w:t>iii.</w:t>
        <w:tab/>
        <w:t>to document information needed to undertake a risk assessment of the phase two property with respect to one or more contaminants.</w:t>
      </w:r>
    </w:p>
    <w:p>
      <w:pPr>
        <w:pStyle w:val="P147"/>
      </w:pPr>
      <w:r>
        <w:t>Phase two environmental site assessment report, general requirements</w:t>
      </w:r>
    </w:p>
    <w:p>
      <w:pPr>
        <w:pStyle w:val="P29"/>
      </w:pPr>
      <w:r>
        <w:t xml:space="preserve">  </w:t>
      </w:r>
      <w:r>
        <w:rPr/>
        <w:tab/>
        <w:t xml:space="preserve">46.  The phase two environmental site assessment report </w:t>
      </w:r>
      <w:r>
        <w:rPr>
          <w:highlight w:val="yellow"/>
        </w:rPr>
        <w:t>shall</w:t>
      </w:r>
      <w:r>
        <w:rPr/>
        <w:t xml:space="preserve"> be based on the following:</w:t>
      </w:r>
    </w:p>
    <w:p>
      <w:pPr>
        <w:pStyle w:val="P10"/>
      </w:pPr>
      <w:r>
        <w:tab/>
        <w:t>1.</w:t>
        <w:tab/>
        <w:t>Information obtained from planning and conducting the phase two environmental site assessment.</w:t>
      </w:r>
    </w:p>
    <w:p>
      <w:pPr>
        <w:pStyle w:val="P10"/>
      </w:pPr>
      <w:r>
        <w:tab/>
        <w:t>2.</w:t>
        <w:tab/>
        <w:t>Interpretation and evaluation of the information from planning and conducting the phase two environmental site assessment.</w:t>
      </w:r>
    </w:p>
    <w:p>
      <w:pPr>
        <w:pStyle w:val="P10"/>
      </w:pPr>
      <w:r>
        <w:tab/>
        <w:t>3.</w:t>
        <w:tab/>
        <w:t>Any additional information that the qualified person considers relevant.</w:t>
      </w:r>
    </w:p>
    <w:p>
      <w:pPr>
        <w:pStyle w:val="P147"/>
      </w:pPr>
      <w:r>
        <w:t>Phase two environmental site assessment report, general requirements</w:t>
      </w:r>
    </w:p>
    <w:p>
      <w:pPr>
        <w:pStyle w:val="P29"/>
      </w:pPr>
      <w:r>
        <w:t xml:space="preserve">  </w:t>
      </w:r>
      <w:r>
        <w:rPr/>
        <w:tab/>
        <w:t xml:space="preserve">47.  (1)  The phase two environmental site assessment report </w:t>
      </w:r>
      <w:r>
        <w:rPr>
          <w:highlight w:val="yellow"/>
        </w:rPr>
        <w:t>shall</w:t>
      </w:r>
      <w:r>
        <w:rPr/>
        <w:t>,</w:t>
      </w:r>
    </w:p>
    <w:p>
      <w:pPr>
        <w:pStyle w:val="P8"/>
      </w:pPr>
      <w:r>
        <w:tab/>
        <w:t>(a)</w:t>
        <w:tab/>
        <w:t>be divided into the report sections as specified in Table 1 of this Schedule; and</w:t>
      </w:r>
    </w:p>
    <w:p>
      <w:pPr>
        <w:pStyle w:val="P8"/>
      </w:pPr>
      <w:r>
        <w:tab/>
        <w:t>(b)</w:t>
        <w:tab/>
        <w:t>include the headings and sub-headings set out in Table 1.</w:t>
      </w:r>
    </w:p>
    <w:p>
      <w:pPr>
        <w:pStyle w:val="P253"/>
      </w:pPr>
      <w:r>
        <w:t xml:space="preserve">  </w:t>
      </w:r>
      <w:r>
        <w:rPr/>
        <w:tab/>
        <w:t xml:space="preserve">(2)  The phase two environmental site assessment report </w:t>
      </w:r>
      <w:r>
        <w:rPr>
          <w:highlight w:val="yellow"/>
        </w:rPr>
        <w:t>shall</w:t>
      </w:r>
      <w:r>
        <w:rPr/>
        <w:t xml:space="preserve"> address the requirements set out in Table 1 of this Schedule.</w:t>
      </w:r>
    </w:p>
    <w:p>
      <w:pPr>
        <w:pStyle w:val="P253"/>
      </w:pPr>
      <w:r>
        <w:tab/>
        <w:t xml:space="preserve">(3)  The qualified person may include report sections, headings and sub-headings in addition to those set out in Table 1 of this Schedule and other information in the phase two environmental site assessment report. </w:t>
      </w:r>
    </w:p>
    <w:p>
      <w:pPr>
        <w:pStyle w:val="P253"/>
      </w:pPr>
      <w:r>
        <w:tab/>
        <w:t>(4)  The following sub-headings in Report Section 5 (Investigation Method) of Table 1 of this Schedule and the requirements associated with the sub-headings do not apply unless there has been sampling of ground water during the phase two environmental site assessment:</w:t>
      </w:r>
    </w:p>
    <w:p>
      <w:pPr>
        <w:pStyle w:val="P10"/>
      </w:pPr>
      <w:r>
        <w:tab/>
        <w:t>1.</w:t>
        <w:tab/>
        <w:t>Ground Water: Monitoring Well Installation.</w:t>
      </w:r>
    </w:p>
    <w:p>
      <w:pPr>
        <w:pStyle w:val="P10"/>
      </w:pPr>
      <w:r>
        <w:tab/>
        <w:t>2.</w:t>
        <w:tab/>
        <w:t>Ground Water: Field Measurement of Water Quality Parameters.</w:t>
      </w:r>
    </w:p>
    <w:p>
      <w:pPr>
        <w:pStyle w:val="P10"/>
      </w:pPr>
      <w:r>
        <w:tab/>
        <w:t>3.</w:t>
        <w:tab/>
        <w:t>Ground Water: Sampling.</w:t>
      </w:r>
    </w:p>
    <w:p>
      <w:pPr>
        <w:pStyle w:val="P253"/>
      </w:pPr>
      <w:r>
        <w:tab/>
        <w:t>(4.1)  Sub-Heading (iii) (Soil: Sampling) in Report Section 5 (Investigation Method) of Table 1 of this Schedule and the requirements associated with the sub-heading do not apply unless there has been sampling of soil during the phase two environmental site assessment.</w:t>
      </w:r>
    </w:p>
    <w:p>
      <w:pPr>
        <w:pStyle w:val="P253"/>
      </w:pPr>
      <w:r>
        <w:tab/>
        <w:t>(5)  Sub-Heading (viii) (Sediment: Sampling) in Report Section 5 (Investigation Method) of Table 1 of this Schedule and the requirements associated with it do not apply unless there has been sampling of sediment during the phase two environmental site assessment.</w:t>
      </w:r>
    </w:p>
    <w:p>
      <w:pPr>
        <w:pStyle w:val="P253"/>
      </w:pPr>
      <w:r>
        <w:tab/>
        <w:t>(6)  The following sub-headings in Report Section 6 (Review and Evaluation) of Table 1 of this Schedule and the requirements associated with the sub-headings do not apply unless there has been sampling of ground water during the phase two environmental site assessment:</w:t>
      </w:r>
    </w:p>
    <w:p>
      <w:pPr>
        <w:pStyle w:val="P10"/>
      </w:pPr>
      <w:r>
        <w:tab/>
        <w:t>1.</w:t>
        <w:tab/>
        <w:t>Ground Water: Elevations and Flow Direction.</w:t>
      </w:r>
    </w:p>
    <w:p>
      <w:pPr>
        <w:pStyle w:val="P10"/>
      </w:pPr>
      <w:r>
        <w:tab/>
        <w:t>2.</w:t>
        <w:tab/>
        <w:t>Ground Water: Hydraulic Gradients.</w:t>
      </w:r>
    </w:p>
    <w:p>
      <w:pPr>
        <w:pStyle w:val="P10"/>
      </w:pPr>
      <w:r>
        <w:tab/>
        <w:t>3.</w:t>
        <w:tab/>
        <w:t>Ground Water: Quality.</w:t>
      </w:r>
    </w:p>
    <w:p>
      <w:pPr>
        <w:pStyle w:val="P253"/>
      </w:pPr>
      <w:r>
        <w:tab/>
        <w:t>(6.1)  The following sub-headings in Report Section 6 (Review and Evaluation) of Table 1 of this Schedule and the requirements associated with the sub-headings do not apply unless there has been sampling of soil during the phase two environmental site assessment:</w:t>
      </w:r>
    </w:p>
    <w:p>
      <w:pPr>
        <w:pStyle w:val="P8"/>
      </w:pPr>
      <w:r>
        <w:tab/>
        <w:t>(iv)</w:t>
        <w:tab/>
        <w:t>Fine-Medium Soil Texture.</w:t>
      </w:r>
    </w:p>
    <w:p>
      <w:pPr>
        <w:pStyle w:val="P8"/>
      </w:pPr>
      <w:r>
        <w:tab/>
        <w:t>(v)</w:t>
        <w:tab/>
        <w:t>Soil: Field Screening.</w:t>
      </w:r>
    </w:p>
    <w:p>
      <w:pPr>
        <w:pStyle w:val="P8"/>
      </w:pPr>
      <w:r>
        <w:tab/>
        <w:t>(vi)</w:t>
        <w:tab/>
        <w:t>Soil Quality.</w:t>
      </w:r>
    </w:p>
    <w:p>
      <w:pPr>
        <w:pStyle w:val="P253"/>
      </w:pPr>
      <w:r>
        <w:tab/>
        <w:t>(7)  Sub-Heading (viii) (Sediment Quality) in Report Section 6 (Review and Evaluation) of Table 1 of this Schedule and the requirements associated with it do not apply unless there has been sampling of sediment during the phase two environmental site assessment.</w:t>
      </w:r>
    </w:p>
    <w:p>
      <w:pPr>
        <w:pStyle w:val="P253"/>
      </w:pPr>
      <w:r>
        <w:tab/>
        <w:t>(8)  The requirements in Report Section 9 (Figures and Tables) of Table 1 of this Schedule which refer to monitoring wells, ground water, ground water elevations or analytical results of ground water sampling do not apply unless there has been sampling of ground water during the phase two environmental site assessment.</w:t>
      </w:r>
    </w:p>
    <w:p>
      <w:pPr>
        <w:pStyle w:val="P253"/>
      </w:pPr>
      <w:r>
        <w:tab/>
        <w:t>(9)  The requirements in Report Section 9 (Figures and Tables) of Table 1 of this Schedule which refer to analytical results of sediment sampling do not apply unless there has been sampling of sediment during the phase two environmental site assessment.</w:t>
      </w:r>
    </w:p>
    <w:p>
      <w:pPr>
        <w:pStyle w:val="P253"/>
      </w:pPr>
      <w:r>
        <w:tab/>
        <w:t>(9.1)  The requirements in Report Section 9 (Figures and Tables) of Table 1 of this Schedule which refer to soil data or analytical results of soil sampling do not apply unless there has been sampling of soil during the phase two environmental site assessment.</w:t>
      </w:r>
    </w:p>
    <w:p>
      <w:pPr>
        <w:pStyle w:val="P253"/>
      </w:pPr>
      <w:r>
        <w:tab/>
        <w:t>(10)  The following requirements associated with Heading (c) (Soil Excavated at or Brought to the Phase Two Property) in Report Section 10 (Appendices) of Table 1 of this Schedule do not apply, unless the conditions in the paragraph are met:</w:t>
      </w:r>
    </w:p>
    <w:p>
      <w:pPr>
        <w:pStyle w:val="P10"/>
      </w:pPr>
      <w:r>
        <w:tab/>
        <w:t>1.</w:t>
        <w:tab/>
        <w:t>Sub-Heading (i) (Soil Brought to the Phase Two Property) does not apply unless soil which did not originate at the phase two property has been brought from another property to the phase two property to remain there after the phase two environmental site assessment.</w:t>
      </w:r>
    </w:p>
    <w:p>
      <w:pPr>
        <w:pStyle w:val="P10"/>
      </w:pPr>
      <w:r>
        <w:tab/>
        <w:t>2.</w:t>
        <w:tab/>
        <w:t>Sub-Heading (ii) (Segregation of Soil) does not apply unless soil has been excavated at the phase two property and placed in a stockpile for possible reuse at the phase two property.</w:t>
      </w:r>
    </w:p>
    <w:p>
      <w:pPr>
        <w:pStyle w:val="P10"/>
      </w:pPr>
      <w:r>
        <w:tab/>
        <w:t>3.</w:t>
        <w:tab/>
        <w:t>Sub-Heading (iii) (Stockpiles) does not apply unless the soil in stockpiles is to be reused at the phase two property.</w:t>
      </w:r>
    </w:p>
    <w:p>
      <w:pPr>
        <w:pStyle w:val="P253"/>
      </w:pPr>
      <w:r>
        <w:tab/>
        <w:t>(11)  Heading (b) (Remediation) in Report Section 10 (Appendices) of Table 1 of this Schedule and the requirements associated with it do not apply where no remediation has been conducted.</w:t>
      </w:r>
    </w:p>
    <w:p>
      <w:pPr>
        <w:pStyle w:val="P253"/>
      </w:pPr>
      <w:r>
        <w:tab/>
        <w:t>(12)  The requirements under Heading (b) (Remediation) in Report Section 10 (Appendices) of Table 1 of this Schedule which refer to remediation of ground water do not apply unless there has been remediation of ground water during the phase two environmental site assessment.</w:t>
      </w:r>
    </w:p>
    <w:p>
      <w:pPr>
        <w:pStyle w:val="P253"/>
      </w:pPr>
      <w:r>
        <w:tab/>
        <w:t>(13)  Heading (d) (Modified Generic Risk Assessment) in Report Section 10 (Appendices) of Table 1 of this Schedule and the requirements associated with it do not apply where the owner does not intend to submit such a risk assessment.</w:t>
      </w:r>
    </w:p>
    <w:p>
      <w:pPr>
        <w:pStyle w:val="P253"/>
      </w:pPr>
      <w:r>
        <w:t xml:space="preserve">  </w:t>
      </w:r>
      <w:r>
        <w:rPr/>
        <w:tab/>
        <w:t xml:space="preserve">(14)  The phase two environmental site assessment report </w:t>
      </w:r>
      <w:r>
        <w:rPr>
          <w:highlight w:val="magenta"/>
        </w:rPr>
        <w:t>must</w:t>
      </w:r>
      <w:r>
        <w:rPr/>
        <w:t xml:space="preserve"> have the appendices, references and figures specified in Table 1 of this Schedule attached to the report.</w:t>
      </w:r>
    </w:p>
    <w:p>
      <w:pPr>
        <w:pStyle w:val="P253"/>
      </w:pPr>
      <w:r>
        <w:t xml:space="preserve">  </w:t>
      </w:r>
      <w:r>
        <w:rPr/>
        <w:tab/>
        <w:t xml:space="preserve">(15)  Figures, maps, site plans and cross-sections in the phase two environmental site assessment report </w:t>
      </w:r>
      <w:r>
        <w:rPr>
          <w:highlight w:val="yellow"/>
        </w:rPr>
        <w:t>shall</w:t>
      </w:r>
      <w:r>
        <w:rPr/>
        <w:t xml:space="preserve"> contain a scale, north arrow and a title block that includes, </w:t>
      </w:r>
    </w:p>
    <w:p>
      <w:pPr>
        <w:pStyle w:val="P8"/>
      </w:pPr>
      <w:r>
        <w:tab/>
        <w:t>(a)</w:t>
        <w:tab/>
        <w:t>a descriptive title;</w:t>
      </w:r>
    </w:p>
    <w:p>
      <w:pPr>
        <w:pStyle w:val="P8"/>
      </w:pPr>
      <w:r>
        <w:tab/>
        <w:t>(b)</w:t>
        <w:tab/>
        <w:t>the address, if any, of the phase two property;</w:t>
      </w:r>
    </w:p>
    <w:p>
      <w:pPr>
        <w:pStyle w:val="P8"/>
      </w:pPr>
      <w:r>
        <w:tab/>
        <w:t>(c)</w:t>
        <w:tab/>
        <w:t>the name of the qualified person’s firm, company or partnership, if any; and</w:t>
      </w:r>
    </w:p>
    <w:p>
      <w:pPr>
        <w:pStyle w:val="P8"/>
      </w:pPr>
      <w:r>
        <w:tab/>
        <w:t>(d)</w:t>
        <w:tab/>
        <w:t>the date the figure, map, site plan or cross-section was created.</w:t>
      </w:r>
    </w:p>
    <w:p>
      <w:pPr>
        <w:pStyle w:val="P17"/>
      </w:pPr>
      <w:r>
        <w:t>TABLE 1</w:t>
        <w:br w:type="textWrapping"/>
        <w:t>MANDATORY REQUIREMENTS FOR PHASE two ENVIRONMENTAL SITE ASSESSMENT REPORTS</w:t>
      </w:r>
    </w:p>
    <w:tbl>
      <w:tblPr>
        <w:tblStyle w:val="T2"/>
        <w:tblW w:w="10080" w:type="dxa"/>
        <w:tblInd w:w="60" w:type="dxa"/>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Layout w:type="autofit"/>
        <w:tblCellMar>
          <w:left w:w="60" w:type="dxa"/>
          <w:right w:w="60" w:type="dxa"/>
        </w:tblCellMar>
      </w:tblPr>
      <w:tblGrid/>
      <w:tr>
        <w:trPr>
          <w:wAfter w:w="0" w:type="dxa"/>
        </w:trPr>
        <w:tc>
          <w:tcPr>
            <w:tcW w:w="1380" w:type="dxa"/>
            <w:tcMar>
              <w:left w:w="60" w:type="dxa"/>
              <w:right w:w="60" w:type="dxa"/>
            </w:tcMar>
          </w:tcPr>
          <w:p>
            <w:pPr>
              <w:pStyle w:val="P34"/>
            </w:pPr>
            <w:r>
              <w:t>Column 1</w:t>
              <w:br w:type="textWrapping"/>
              <w:t>Report Section</w:t>
            </w:r>
          </w:p>
        </w:tc>
        <w:tc>
          <w:tcPr>
            <w:tcW w:w="1440" w:type="dxa"/>
            <w:tcMar>
              <w:left w:w="60" w:type="dxa"/>
              <w:right w:w="60" w:type="dxa"/>
            </w:tcMar>
          </w:tcPr>
          <w:p>
            <w:pPr>
              <w:pStyle w:val="P34"/>
            </w:pPr>
            <w:r>
              <w:t>Column 2</w:t>
              <w:br w:type="textWrapping"/>
              <w:t>Heading</w:t>
            </w:r>
          </w:p>
        </w:tc>
        <w:tc>
          <w:tcPr>
            <w:tcW w:w="2067" w:type="dxa"/>
            <w:tcMar>
              <w:left w:w="60" w:type="dxa"/>
              <w:right w:w="60" w:type="dxa"/>
            </w:tcMar>
          </w:tcPr>
          <w:p>
            <w:pPr>
              <w:pStyle w:val="P34"/>
            </w:pPr>
            <w:r>
              <w:t>Column 3</w:t>
              <w:br w:type="textWrapping"/>
              <w:t>Sub-Heading</w:t>
            </w:r>
          </w:p>
        </w:tc>
        <w:tc>
          <w:tcPr>
            <w:tcW w:w="0" w:type="auto"/>
            <w:tcMar>
              <w:left w:w="60" w:type="dxa"/>
              <w:right w:w="60" w:type="dxa"/>
            </w:tcMar>
          </w:tcPr>
          <w:p>
            <w:pPr>
              <w:pStyle w:val="P34"/>
            </w:pPr>
            <w:r>
              <w:t>Column 4</w:t>
              <w:br w:type="textWrapping"/>
              <w:t>Minimum Requirements</w:t>
            </w:r>
          </w:p>
        </w:tc>
      </w:tr>
      <w:tr>
        <w:trPr>
          <w:wAfter w:w="0" w:type="dxa"/>
        </w:trPr>
        <w:tc>
          <w:tcPr>
            <w:tcW w:w="1380" w:type="dxa"/>
            <w:tcMar>
              <w:left w:w="60" w:type="dxa"/>
              <w:right w:w="60" w:type="dxa"/>
            </w:tcMar>
          </w:tcPr>
          <w:p>
            <w:pPr>
              <w:pStyle w:val="P34"/>
            </w:pPr>
            <w:r>
              <w:t xml:space="preserve">1.  Executive Summary</w:t>
            </w:r>
          </w:p>
        </w:tc>
        <w:tc>
          <w:tcPr>
            <w:tcW w:w="1440" w:type="dxa"/>
            <w:tcMar>
              <w:left w:w="60" w:type="dxa"/>
              <w:right w:w="60" w:type="dxa"/>
            </w:tcMar>
          </w:tcPr>
          <w:p>
            <w:pPr>
              <w:pStyle w:val="P34"/>
            </w:pPr>
            <w:r>
              <w:t>not applicable</w:t>
            </w:r>
          </w:p>
        </w:tc>
        <w:tc>
          <w:tcPr>
            <w:tcW w:w="2067" w:type="dxa"/>
            <w:tcMar>
              <w:left w:w="60" w:type="dxa"/>
              <w:right w:w="60" w:type="dxa"/>
            </w:tcMar>
          </w:tcPr>
          <w:p>
            <w:pPr>
              <w:pStyle w:val="P34"/>
            </w:pPr>
            <w:r>
              <w:t>not applicable</w:t>
            </w:r>
          </w:p>
        </w:tc>
        <w:tc>
          <w:tcPr>
            <w:tcW w:w="0" w:type="auto"/>
            <w:tcMar>
              <w:left w:w="60" w:type="dxa"/>
              <w:right w:w="60" w:type="dxa"/>
            </w:tcMar>
          </w:tcPr>
          <w:p>
            <w:pPr>
              <w:pStyle w:val="P34"/>
            </w:pPr>
            <w:r>
              <w:t>Provide a brief summary of the report.</w:t>
            </w:r>
          </w:p>
        </w:tc>
      </w:tr>
      <w:tr>
        <w:trPr>
          <w:wAfter w:w="0" w:type="dxa"/>
          <w:trHeight w:hRule="atLeast" w:val="338"/>
        </w:trPr>
        <w:tc>
          <w:tcPr>
            <w:tcW w:w="1380" w:type="dxa"/>
            <w:tcMar>
              <w:left w:w="60" w:type="dxa"/>
              <w:right w:w="60" w:type="dxa"/>
            </w:tcMar>
          </w:tcPr>
          <w:p>
            <w:pPr>
              <w:pStyle w:val="P34"/>
            </w:pPr>
            <w:r>
              <w:t xml:space="preserve">2.  Introduction</w:t>
            </w:r>
          </w:p>
        </w:tc>
        <w:tc>
          <w:tcPr>
            <w:tcW w:w="1440" w:type="dxa"/>
            <w:tcMar>
              <w:left w:w="60" w:type="dxa"/>
              <w:right w:w="60" w:type="dxa"/>
            </w:tcMar>
          </w:tcPr>
          <w:p>
            <w:pPr>
              <w:pStyle w:val="P34"/>
            </w:pPr>
            <w:r>
              <w:t>not applicable</w:t>
            </w:r>
          </w:p>
        </w:tc>
        <w:tc>
          <w:tcPr>
            <w:tcW w:w="2067" w:type="dxa"/>
            <w:tcMar>
              <w:left w:w="60" w:type="dxa"/>
              <w:right w:w="60" w:type="dxa"/>
            </w:tcMar>
          </w:tcPr>
          <w:p>
            <w:pPr>
              <w:pStyle w:val="P34"/>
            </w:pPr>
            <w:r>
              <w:t xml:space="preserve">(i)  Site Description</w:t>
            </w:r>
          </w:p>
        </w:tc>
        <w:tc>
          <w:tcPr>
            <w:tcW w:w="0" w:type="auto"/>
            <w:tcMar>
              <w:left w:w="60" w:type="dxa"/>
              <w:right w:w="60" w:type="dxa"/>
            </w:tcMar>
          </w:tcPr>
          <w:p>
            <w:pPr>
              <w:pStyle w:val="P34"/>
            </w:pPr>
            <w:r>
              <w:t>Provide the following,</w:t>
            </w:r>
          </w:p>
          <w:p>
            <w:pPr>
              <w:pStyle w:val="P34"/>
            </w:pPr>
            <w:r>
              <w:t xml:space="preserve">i.  municipal address and property identifier number, if any, of the phase two property, and</w:t>
            </w:r>
          </w:p>
          <w:p>
            <w:pPr>
              <w:pStyle w:val="P34"/>
            </w:pPr>
            <w:r>
              <w:t xml:space="preserve">ii.  size and boundaries of the phase two property. </w:t>
            </w:r>
          </w:p>
        </w:tc>
      </w:tr>
      <w:tr>
        <w:trPr>
          <w:wAfter w:w="0" w:type="dxa"/>
        </w:trPr>
        <w:tc>
          <w:tcPr>
            <w:tcW w:w="1380" w:type="dxa"/>
            <w:tcMar>
              <w:left w:w="60" w:type="dxa"/>
              <w:right w:w="60" w:type="dxa"/>
            </w:tcMar>
          </w:tcPr>
          <w:p>
            <w:pPr>
              <w:pStyle w:val="P34"/>
            </w:pPr>
            <w:r>
              <w:t xml:space="preserve">2.  Introduction</w:t>
            </w:r>
          </w:p>
        </w:tc>
        <w:tc>
          <w:tcPr>
            <w:tcW w:w="1440" w:type="dxa"/>
            <w:tcMar>
              <w:left w:w="60" w:type="dxa"/>
              <w:right w:w="60" w:type="dxa"/>
            </w:tcMar>
          </w:tcPr>
          <w:p>
            <w:pPr>
              <w:pStyle w:val="P34"/>
            </w:pPr>
            <w:r>
              <w:t>not applicable</w:t>
            </w:r>
          </w:p>
        </w:tc>
        <w:tc>
          <w:tcPr>
            <w:tcW w:w="2067" w:type="dxa"/>
            <w:tcMar>
              <w:left w:w="60" w:type="dxa"/>
              <w:right w:w="60" w:type="dxa"/>
            </w:tcMar>
          </w:tcPr>
          <w:p>
            <w:pPr>
              <w:pStyle w:val="P34"/>
            </w:pPr>
            <w:r>
              <w:t xml:space="preserve">(ii)  Property Ownership</w:t>
            </w:r>
          </w:p>
        </w:tc>
        <w:tc>
          <w:tcPr>
            <w:tcW w:w="0" w:type="auto"/>
            <w:tcMar>
              <w:left w:w="60" w:type="dxa"/>
              <w:right w:w="60" w:type="dxa"/>
            </w:tcMar>
          </w:tcPr>
          <w:p>
            <w:pPr>
              <w:pStyle w:val="P34"/>
            </w:pPr>
            <w:r>
              <w:t>Provide the name and address and other contact information for the owner of the phase two property and the name, status and other contact information for any other person who has engaged the qualified person to conduct the phase two environmental site assessment.</w:t>
            </w:r>
          </w:p>
        </w:tc>
      </w:tr>
      <w:tr>
        <w:trPr>
          <w:wAfter w:w="0" w:type="dxa"/>
        </w:trPr>
        <w:tc>
          <w:tcPr>
            <w:tcW w:w="1380" w:type="dxa"/>
            <w:tcMar>
              <w:left w:w="60" w:type="dxa"/>
              <w:right w:w="60" w:type="dxa"/>
            </w:tcMar>
          </w:tcPr>
          <w:p>
            <w:pPr>
              <w:pStyle w:val="P34"/>
            </w:pPr>
            <w:r>
              <w:t xml:space="preserve">2.  Introduction</w:t>
            </w:r>
          </w:p>
        </w:tc>
        <w:tc>
          <w:tcPr>
            <w:tcW w:w="1440" w:type="dxa"/>
            <w:tcMar>
              <w:left w:w="60" w:type="dxa"/>
              <w:right w:w="60" w:type="dxa"/>
            </w:tcMar>
          </w:tcPr>
          <w:p>
            <w:pPr>
              <w:pStyle w:val="P34"/>
            </w:pPr>
            <w:r>
              <w:t>not applicable</w:t>
            </w:r>
          </w:p>
        </w:tc>
        <w:tc>
          <w:tcPr>
            <w:tcW w:w="2067" w:type="dxa"/>
            <w:tcMar>
              <w:left w:w="60" w:type="dxa"/>
              <w:right w:w="60" w:type="dxa"/>
            </w:tcMar>
          </w:tcPr>
          <w:p>
            <w:pPr>
              <w:pStyle w:val="P34"/>
            </w:pPr>
            <w:r>
              <w:t xml:space="preserve">(iii)  Current and Proposed Future Uses</w:t>
            </w:r>
          </w:p>
        </w:tc>
        <w:tc>
          <w:tcPr>
            <w:tcW w:w="0" w:type="auto"/>
            <w:tcMar>
              <w:left w:w="60" w:type="dxa"/>
              <w:right w:w="60" w:type="dxa"/>
            </w:tcMar>
          </w:tcPr>
          <w:p>
            <w:pPr>
              <w:pStyle w:val="P34"/>
            </w:pPr>
            <w:r>
              <w:t>Provide the identification of the current and proposed uses of the phase two property, and whether, if the proposed use is undertaken, section 168.3.1 of the Act would prohibit the new use unless a record of site condition is filed.</w:t>
            </w:r>
          </w:p>
        </w:tc>
      </w:tr>
      <w:tr>
        <w:trPr>
          <w:wAfter w:w="0" w:type="dxa"/>
        </w:trPr>
        <w:tc>
          <w:tcPr>
            <w:tcW w:w="1380" w:type="dxa"/>
            <w:tcMar>
              <w:left w:w="60" w:type="dxa"/>
              <w:right w:w="60" w:type="dxa"/>
            </w:tcMar>
          </w:tcPr>
          <w:p>
            <w:pPr>
              <w:pStyle w:val="P34"/>
            </w:pPr>
            <w:r>
              <w:t xml:space="preserve">2.  Introduction</w:t>
            </w:r>
          </w:p>
        </w:tc>
        <w:tc>
          <w:tcPr>
            <w:tcW w:w="1440" w:type="dxa"/>
            <w:tcMar>
              <w:left w:w="60" w:type="dxa"/>
              <w:right w:w="60" w:type="dxa"/>
            </w:tcMar>
          </w:tcPr>
          <w:p>
            <w:pPr>
              <w:pStyle w:val="P34"/>
            </w:pPr>
            <w:r>
              <w:t>not applicable</w:t>
            </w:r>
          </w:p>
        </w:tc>
        <w:tc>
          <w:tcPr>
            <w:tcW w:w="2067" w:type="dxa"/>
            <w:tcMar>
              <w:left w:w="60" w:type="dxa"/>
              <w:right w:w="60" w:type="dxa"/>
            </w:tcMar>
          </w:tcPr>
          <w:p>
            <w:pPr>
              <w:pStyle w:val="P34"/>
            </w:pPr>
            <w:r>
              <w:t xml:space="preserve">(iv)  Applicable Site Condition Standard</w:t>
            </w:r>
          </w:p>
        </w:tc>
        <w:tc>
          <w:tcPr>
            <w:tcW w:w="0" w:type="auto"/>
            <w:tcMar>
              <w:left w:w="60" w:type="dxa"/>
              <w:right w:w="60" w:type="dxa"/>
            </w:tcMar>
          </w:tcPr>
          <w:p>
            <w:pPr>
              <w:pStyle w:val="P34"/>
            </w:pPr>
            <w:r>
              <w:t>Provide identification of and rationale for the choice of the applicable site condition standard for the phase two property, based on consideration of matters relevant to the choice, including sections 35, 41 and 43.1 of the regulation, the current and proposed use of the property, soil texture of the property and proposed grading of the property following adoption of the proposed use.</w:t>
            </w:r>
          </w:p>
        </w:tc>
      </w:tr>
      <w:tr>
        <w:trPr>
          <w:wAfter w:w="0" w:type="dxa"/>
          <w:trHeight w:hRule="atLeast" w:val="350"/>
        </w:trPr>
        <w:tc>
          <w:tcPr>
            <w:tcW w:w="1380" w:type="dxa"/>
            <w:tcMar>
              <w:left w:w="60" w:type="dxa"/>
              <w:right w:w="60" w:type="dxa"/>
            </w:tcMar>
          </w:tcPr>
          <w:p>
            <w:pPr>
              <w:pStyle w:val="P34"/>
            </w:pPr>
            <w:r>
              <w:t xml:space="preserve">3.  Background Information</w:t>
            </w:r>
          </w:p>
        </w:tc>
        <w:tc>
          <w:tcPr>
            <w:tcW w:w="1440" w:type="dxa"/>
            <w:tcMar>
              <w:left w:w="60" w:type="dxa"/>
              <w:right w:w="60" w:type="dxa"/>
            </w:tcMar>
          </w:tcPr>
          <w:p>
            <w:pPr>
              <w:pStyle w:val="P34"/>
            </w:pPr>
            <w:r>
              <w:t>not applicable</w:t>
            </w:r>
          </w:p>
        </w:tc>
        <w:tc>
          <w:tcPr>
            <w:tcW w:w="2067" w:type="dxa"/>
            <w:tcMar>
              <w:left w:w="60" w:type="dxa"/>
              <w:right w:w="60" w:type="dxa"/>
            </w:tcMar>
          </w:tcPr>
          <w:p>
            <w:pPr>
              <w:pStyle w:val="P34"/>
            </w:pPr>
            <w:r>
              <w:t xml:space="preserve">(i)  Physical Setting</w:t>
            </w:r>
          </w:p>
        </w:tc>
        <w:tc>
          <w:tcPr>
            <w:tcW w:w="0" w:type="auto"/>
            <w:tcMar>
              <w:left w:w="60" w:type="dxa"/>
              <w:right w:w="60" w:type="dxa"/>
            </w:tcMar>
          </w:tcPr>
          <w:p>
            <w:pPr>
              <w:pStyle w:val="P34"/>
            </w:pPr>
            <w:r>
              <w:t>Provide a description of the general physical setting of the phase two property including,</w:t>
            </w:r>
          </w:p>
          <w:p>
            <w:pPr>
              <w:pStyle w:val="P34"/>
            </w:pPr>
            <w:r>
              <w:t xml:space="preserve">i.  water bodies and areas of natural significance within the phase one study area, and</w:t>
            </w:r>
          </w:p>
          <w:p>
            <w:pPr>
              <w:pStyle w:val="P34"/>
            </w:pPr>
            <w:r>
              <w:t xml:space="preserve">ii.  the topography and surface water drainage features on the phase two property.</w:t>
            </w:r>
          </w:p>
        </w:tc>
      </w:tr>
      <w:tr>
        <w:trPr>
          <w:wAfter w:w="0" w:type="dxa"/>
          <w:trHeight w:hRule="atLeast" w:val="70"/>
        </w:trPr>
        <w:tc>
          <w:tcPr>
            <w:tcW w:w="1380" w:type="dxa"/>
            <w:tcMar>
              <w:left w:w="60" w:type="dxa"/>
              <w:right w:w="60" w:type="dxa"/>
            </w:tcMar>
          </w:tcPr>
          <w:p>
            <w:pPr>
              <w:pStyle w:val="P34"/>
            </w:pPr>
            <w:r>
              <w:t xml:space="preserve">3.  Background Information</w:t>
            </w:r>
          </w:p>
        </w:tc>
        <w:tc>
          <w:tcPr>
            <w:tcW w:w="1440" w:type="dxa"/>
            <w:tcMar>
              <w:left w:w="60" w:type="dxa"/>
              <w:right w:w="60" w:type="dxa"/>
            </w:tcMar>
          </w:tcPr>
          <w:p>
            <w:pPr>
              <w:pStyle w:val="P34"/>
            </w:pPr>
            <w:r>
              <w:t>not applicable</w:t>
            </w:r>
          </w:p>
        </w:tc>
        <w:tc>
          <w:tcPr>
            <w:tcW w:w="2067" w:type="dxa"/>
            <w:tcMar>
              <w:left w:w="60" w:type="dxa"/>
              <w:right w:w="60" w:type="dxa"/>
            </w:tcMar>
          </w:tcPr>
          <w:p>
            <w:pPr>
              <w:pStyle w:val="P34"/>
            </w:pPr>
            <w:r>
              <w:t xml:space="preserve">(ii)  Past Investigations</w:t>
            </w:r>
          </w:p>
        </w:tc>
        <w:tc>
          <w:tcPr>
            <w:tcW w:w="0" w:type="auto"/>
            <w:tcMar>
              <w:left w:w="60" w:type="dxa"/>
              <w:right w:w="60" w:type="dxa"/>
            </w:tcMar>
          </w:tcPr>
          <w:p>
            <w:pPr>
              <w:pStyle w:val="P34"/>
            </w:pPr>
            <w:r>
              <w:t xml:space="preserve">Provide, </w:t>
            </w:r>
          </w:p>
          <w:p>
            <w:pPr>
              <w:pStyle w:val="P34"/>
            </w:pPr>
            <w:r>
              <w:t xml:space="preserve">i.  a summary of any relevant past investigations of the phase two property, and</w:t>
            </w:r>
          </w:p>
          <w:p>
            <w:pPr>
              <w:pStyle w:val="P34"/>
            </w:pPr>
            <w:r>
              <w:t xml:space="preserve">ii.  documentation of the steps taken to confirm that information or data which are to be used from previous investigations are of adequate quality such that it can be relied upon.</w:t>
            </w:r>
          </w:p>
        </w:tc>
      </w:tr>
      <w:tr>
        <w:trPr>
          <w:wAfter w:w="0" w:type="dxa"/>
          <w:trHeight w:hRule="atLeast" w:val="98"/>
        </w:trPr>
        <w:tc>
          <w:tcPr>
            <w:tcW w:w="1380" w:type="dxa"/>
            <w:tcMar>
              <w:left w:w="60" w:type="dxa"/>
              <w:right w:w="60" w:type="dxa"/>
            </w:tcMar>
          </w:tcPr>
          <w:p>
            <w:pPr>
              <w:pStyle w:val="P34"/>
            </w:pPr>
            <w:r>
              <w:t xml:space="preserve">4.  Scope of the Investigation</w:t>
            </w:r>
          </w:p>
        </w:tc>
        <w:tc>
          <w:tcPr>
            <w:tcW w:w="1440" w:type="dxa"/>
            <w:tcMar>
              <w:left w:w="60" w:type="dxa"/>
              <w:right w:w="60" w:type="dxa"/>
            </w:tcMar>
          </w:tcPr>
          <w:p>
            <w:pPr>
              <w:pStyle w:val="P34"/>
            </w:pPr>
            <w:r>
              <w:t>not applicable</w:t>
            </w:r>
          </w:p>
        </w:tc>
        <w:tc>
          <w:tcPr>
            <w:tcW w:w="2067" w:type="dxa"/>
            <w:tcMar>
              <w:left w:w="60" w:type="dxa"/>
              <w:right w:w="60" w:type="dxa"/>
            </w:tcMar>
          </w:tcPr>
          <w:p>
            <w:pPr>
              <w:pStyle w:val="P34"/>
            </w:pPr>
            <w:r>
              <w:t xml:space="preserve">(i)  Overview of Site Investigation</w:t>
            </w:r>
          </w:p>
        </w:tc>
        <w:tc>
          <w:tcPr>
            <w:tcW w:w="0" w:type="auto"/>
            <w:tcMar>
              <w:left w:w="60" w:type="dxa"/>
              <w:right w:w="60" w:type="dxa"/>
            </w:tcMar>
          </w:tcPr>
          <w:p>
            <w:pPr>
              <w:pStyle w:val="P34"/>
            </w:pPr>
            <w:r>
              <w:t>Provide an overview of the site investigation conducted with respect to the phase two property.</w:t>
            </w:r>
          </w:p>
        </w:tc>
      </w:tr>
      <w:tr>
        <w:trPr>
          <w:wAfter w:w="0" w:type="dxa"/>
          <w:trHeight w:hRule="atLeast" w:val="470"/>
        </w:trPr>
        <w:tc>
          <w:tcPr>
            <w:tcW w:w="1380" w:type="dxa"/>
            <w:tcMar>
              <w:left w:w="60" w:type="dxa"/>
              <w:right w:w="60" w:type="dxa"/>
            </w:tcMar>
          </w:tcPr>
          <w:p>
            <w:pPr>
              <w:pStyle w:val="P34"/>
            </w:pPr>
            <w:r>
              <w:t xml:space="preserve">4.  Scope of the Investigation</w:t>
            </w:r>
          </w:p>
        </w:tc>
        <w:tc>
          <w:tcPr>
            <w:tcW w:w="1440" w:type="dxa"/>
            <w:tcMar>
              <w:left w:w="60" w:type="dxa"/>
              <w:right w:w="60" w:type="dxa"/>
            </w:tcMar>
          </w:tcPr>
          <w:p>
            <w:pPr>
              <w:pStyle w:val="P34"/>
            </w:pPr>
            <w:r>
              <w:t>not applicable</w:t>
            </w:r>
          </w:p>
        </w:tc>
        <w:tc>
          <w:tcPr>
            <w:tcW w:w="2067" w:type="dxa"/>
            <w:tcMar>
              <w:left w:w="60" w:type="dxa"/>
              <w:right w:w="60" w:type="dxa"/>
            </w:tcMar>
          </w:tcPr>
          <w:p>
            <w:pPr>
              <w:pStyle w:val="P34"/>
            </w:pPr>
            <w:r>
              <w:t xml:space="preserve">(ii)  Media Investigated</w:t>
            </w:r>
          </w:p>
        </w:tc>
        <w:tc>
          <w:tcPr>
            <w:tcW w:w="0" w:type="auto"/>
            <w:tcMar>
              <w:left w:w="60" w:type="dxa"/>
              <w:right w:w="60" w:type="dxa"/>
            </w:tcMar>
          </w:tcPr>
          <w:p>
            <w:pPr>
              <w:pStyle w:val="P34"/>
            </w:pPr>
            <w:r>
              <w:t xml:space="preserve">Provide, </w:t>
            </w:r>
          </w:p>
          <w:p>
            <w:pPr>
              <w:pStyle w:val="P34"/>
            </w:pPr>
            <w:r>
              <w:t xml:space="preserve">i.  the rationale for whether to include in the field investigation sampling and analysis of each of ground water and sediment on, in or under the phase two property, and</w:t>
            </w:r>
          </w:p>
          <w:p>
            <w:pPr>
              <w:pStyle w:val="P34"/>
            </w:pPr>
            <w:r>
              <w:t xml:space="preserve">ii.  an overview of the field investigation of each medium for which sampling and analysis were done.</w:t>
            </w:r>
          </w:p>
        </w:tc>
      </w:tr>
      <w:tr>
        <w:trPr>
          <w:wAfter w:w="0" w:type="dxa"/>
        </w:trPr>
        <w:tc>
          <w:tcPr>
            <w:tcW w:w="1380" w:type="dxa"/>
            <w:tcMar>
              <w:left w:w="60" w:type="dxa"/>
              <w:right w:w="60" w:type="dxa"/>
            </w:tcMar>
          </w:tcPr>
          <w:p>
            <w:pPr>
              <w:pStyle w:val="P34"/>
            </w:pPr>
            <w:r>
              <w:t xml:space="preserve">4.  Scope of the Investigation</w:t>
            </w:r>
          </w:p>
        </w:tc>
        <w:tc>
          <w:tcPr>
            <w:tcW w:w="1440" w:type="dxa"/>
            <w:tcMar>
              <w:left w:w="60" w:type="dxa"/>
              <w:right w:w="60" w:type="dxa"/>
            </w:tcMar>
          </w:tcPr>
          <w:p>
            <w:pPr>
              <w:pStyle w:val="P34"/>
            </w:pPr>
            <w:r>
              <w:t>not applicable</w:t>
            </w:r>
          </w:p>
        </w:tc>
        <w:tc>
          <w:tcPr>
            <w:tcW w:w="2067" w:type="dxa"/>
            <w:tcMar>
              <w:left w:w="60" w:type="dxa"/>
              <w:right w:w="60" w:type="dxa"/>
            </w:tcMar>
          </w:tcPr>
          <w:p>
            <w:pPr>
              <w:pStyle w:val="P34"/>
            </w:pPr>
            <w:r>
              <w:t xml:space="preserve">(iii)  Phase One Conceptual Site Model</w:t>
            </w:r>
          </w:p>
        </w:tc>
        <w:tc>
          <w:tcPr>
            <w:tcW w:w="0" w:type="auto"/>
            <w:tcMar>
              <w:left w:w="60" w:type="dxa"/>
              <w:right w:w="60" w:type="dxa"/>
            </w:tcMar>
          </w:tcPr>
          <w:p>
            <w:pPr>
              <w:pStyle w:val="P34"/>
            </w:pPr>
            <w:r>
              <w:t>Provide a description of the phase one conceptual site model prepared as part of the phase one environmental site assessment report and of relevant subsequently acquired information.</w:t>
            </w:r>
          </w:p>
        </w:tc>
      </w:tr>
      <w:tr>
        <w:trPr>
          <w:wAfter w:w="0" w:type="dxa"/>
        </w:trPr>
        <w:tc>
          <w:tcPr>
            <w:tcW w:w="1380" w:type="dxa"/>
            <w:tcMar>
              <w:left w:w="60" w:type="dxa"/>
              <w:right w:w="60" w:type="dxa"/>
            </w:tcMar>
          </w:tcPr>
          <w:p>
            <w:pPr>
              <w:pStyle w:val="P34"/>
            </w:pPr>
            <w:r>
              <w:t xml:space="preserve">4.  Scope of the Investigation</w:t>
            </w:r>
          </w:p>
        </w:tc>
        <w:tc>
          <w:tcPr>
            <w:tcW w:w="1440" w:type="dxa"/>
            <w:tcMar>
              <w:left w:w="60" w:type="dxa"/>
              <w:right w:w="60" w:type="dxa"/>
            </w:tcMar>
          </w:tcPr>
          <w:p>
            <w:pPr>
              <w:pStyle w:val="P34"/>
            </w:pPr>
            <w:r>
              <w:t>not applicable</w:t>
            </w:r>
          </w:p>
        </w:tc>
        <w:tc>
          <w:tcPr>
            <w:tcW w:w="2067" w:type="dxa"/>
            <w:tcMar>
              <w:left w:w="60" w:type="dxa"/>
              <w:right w:w="60" w:type="dxa"/>
            </w:tcMar>
          </w:tcPr>
          <w:p>
            <w:pPr>
              <w:pStyle w:val="P34"/>
            </w:pPr>
            <w:r>
              <w:t xml:space="preserve">(iv)  Deviations From Sampling and Analysis Plan</w:t>
            </w:r>
          </w:p>
        </w:tc>
        <w:tc>
          <w:tcPr>
            <w:tcW w:w="0" w:type="auto"/>
            <w:tcMar>
              <w:left w:w="60" w:type="dxa"/>
              <w:right w:w="60" w:type="dxa"/>
            </w:tcMar>
          </w:tcPr>
          <w:p>
            <w:pPr>
              <w:pStyle w:val="P34"/>
            </w:pPr>
            <w:r>
              <w:t>Provide a description of any deviations from the sampling and analysis plan.</w:t>
            </w:r>
          </w:p>
        </w:tc>
      </w:tr>
      <w:tr>
        <w:trPr>
          <w:wAfter w:w="0" w:type="dxa"/>
        </w:trPr>
        <w:tc>
          <w:tcPr>
            <w:tcW w:w="1380" w:type="dxa"/>
            <w:tcMar>
              <w:left w:w="60" w:type="dxa"/>
              <w:right w:w="60" w:type="dxa"/>
            </w:tcMar>
          </w:tcPr>
          <w:p>
            <w:pPr>
              <w:pStyle w:val="P34"/>
            </w:pPr>
            <w:r>
              <w:t xml:space="preserve">4.  Scope of the Investigation</w:t>
            </w:r>
          </w:p>
        </w:tc>
        <w:tc>
          <w:tcPr>
            <w:tcW w:w="1440" w:type="dxa"/>
            <w:tcMar>
              <w:left w:w="60" w:type="dxa"/>
              <w:right w:w="60" w:type="dxa"/>
            </w:tcMar>
          </w:tcPr>
          <w:p>
            <w:pPr>
              <w:pStyle w:val="P34"/>
            </w:pPr>
            <w:r>
              <w:t>not applicable</w:t>
            </w:r>
          </w:p>
        </w:tc>
        <w:tc>
          <w:tcPr>
            <w:tcW w:w="2067" w:type="dxa"/>
            <w:tcMar>
              <w:left w:w="60" w:type="dxa"/>
              <w:right w:w="60" w:type="dxa"/>
            </w:tcMar>
          </w:tcPr>
          <w:p>
            <w:pPr>
              <w:pStyle w:val="P34"/>
            </w:pPr>
            <w:r>
              <w:t xml:space="preserve">(v)  Impediments</w:t>
            </w:r>
          </w:p>
        </w:tc>
        <w:tc>
          <w:tcPr>
            <w:tcW w:w="0" w:type="auto"/>
            <w:tcMar>
              <w:left w:w="60" w:type="dxa"/>
              <w:right w:w="60" w:type="dxa"/>
            </w:tcMar>
          </w:tcPr>
          <w:p>
            <w:pPr>
              <w:pStyle w:val="P34"/>
            </w:pPr>
            <w:r>
              <w:t>Provide a description of any physical impediments and documentation of any denial of access.</w:t>
            </w:r>
          </w:p>
        </w:tc>
      </w:tr>
      <w:tr>
        <w:trPr>
          <w:wAfter w:w="0" w:type="dxa"/>
        </w:trPr>
        <w:tc>
          <w:tcPr>
            <w:tcW w:w="1380" w:type="dxa"/>
            <w:tcMar>
              <w:left w:w="60" w:type="dxa"/>
              <w:right w:w="60" w:type="dxa"/>
            </w:tcMar>
          </w:tcPr>
          <w:p>
            <w:pPr>
              <w:pStyle w:val="P34"/>
            </w:pPr>
            <w:r>
              <w:t xml:space="preserve">5.  Investigation Method</w:t>
            </w:r>
          </w:p>
        </w:tc>
        <w:tc>
          <w:tcPr>
            <w:tcW w:w="1440" w:type="dxa"/>
            <w:tcMar>
              <w:left w:w="60" w:type="dxa"/>
              <w:right w:w="60" w:type="dxa"/>
            </w:tcMar>
          </w:tcPr>
          <w:p>
            <w:pPr>
              <w:pStyle w:val="P34"/>
            </w:pPr>
            <w:r>
              <w:t>not applicable</w:t>
            </w:r>
          </w:p>
        </w:tc>
        <w:tc>
          <w:tcPr>
            <w:tcW w:w="2067" w:type="dxa"/>
            <w:tcMar>
              <w:left w:w="60" w:type="dxa"/>
              <w:right w:w="60" w:type="dxa"/>
            </w:tcMar>
          </w:tcPr>
          <w:p>
            <w:pPr>
              <w:pStyle w:val="P34"/>
            </w:pPr>
            <w:r>
              <w:t xml:space="preserve">(i)  General</w:t>
            </w:r>
          </w:p>
        </w:tc>
        <w:tc>
          <w:tcPr>
            <w:tcW w:w="0" w:type="auto"/>
            <w:tcMar>
              <w:left w:w="60" w:type="dxa"/>
              <w:right w:w="60" w:type="dxa"/>
            </w:tcMar>
          </w:tcPr>
          <w:p>
            <w:pPr>
              <w:pStyle w:val="P34"/>
            </w:pPr>
            <w:r>
              <w:t>Provide a brief description of all methods as specified in the following sections. Where the method differs from the associated standard operating procedure, provide a detailed description of the method used, and a rationale for the change in method.</w:t>
            </w:r>
          </w:p>
        </w:tc>
      </w:tr>
      <w:tr>
        <w:trPr>
          <w:wAfter w:w="0" w:type="dxa"/>
          <w:trHeight w:hRule="atLeast" w:val="278"/>
        </w:trPr>
        <w:tc>
          <w:tcPr>
            <w:tcW w:w="1380" w:type="dxa"/>
            <w:tcMar>
              <w:left w:w="60" w:type="dxa"/>
              <w:right w:w="60" w:type="dxa"/>
            </w:tcMar>
          </w:tcPr>
          <w:p>
            <w:pPr>
              <w:pStyle w:val="P34"/>
            </w:pPr>
            <w:r>
              <w:t xml:space="preserve">5.  Investigation Method</w:t>
            </w:r>
          </w:p>
        </w:tc>
        <w:tc>
          <w:tcPr>
            <w:tcW w:w="1440" w:type="dxa"/>
            <w:tcMar>
              <w:left w:w="60" w:type="dxa"/>
              <w:right w:w="60" w:type="dxa"/>
            </w:tcMar>
          </w:tcPr>
          <w:p>
            <w:pPr>
              <w:pStyle w:val="P34"/>
            </w:pPr>
            <w:r>
              <w:t>not applicable</w:t>
            </w:r>
          </w:p>
        </w:tc>
        <w:tc>
          <w:tcPr>
            <w:tcW w:w="2067" w:type="dxa"/>
            <w:tcMar>
              <w:left w:w="60" w:type="dxa"/>
              <w:right w:w="60" w:type="dxa"/>
            </w:tcMar>
          </w:tcPr>
          <w:p>
            <w:pPr>
              <w:pStyle w:val="P34"/>
            </w:pPr>
            <w:r>
              <w:t xml:space="preserve">(ii)  Drilling and Excavating</w:t>
            </w:r>
          </w:p>
        </w:tc>
        <w:tc>
          <w:tcPr>
            <w:tcW w:w="0" w:type="auto"/>
            <w:tcMar>
              <w:left w:w="60" w:type="dxa"/>
              <w:right w:w="60" w:type="dxa"/>
            </w:tcMar>
          </w:tcPr>
          <w:p>
            <w:pPr>
              <w:pStyle w:val="P34"/>
            </w:pPr>
            <w:r>
              <w:t>Provide for each borehole drilled or test pit excavated,</w:t>
            </w:r>
          </w:p>
          <w:p>
            <w:pPr>
              <w:pStyle w:val="P34"/>
            </w:pPr>
            <w:r>
              <w:t xml:space="preserve">i.  the name of the contractor,</w:t>
            </w:r>
          </w:p>
          <w:p>
            <w:pPr>
              <w:pStyle w:val="P34"/>
            </w:pPr>
            <w:r>
              <w:t xml:space="preserve">ii.  a description of the equipment used,</w:t>
            </w:r>
          </w:p>
          <w:p>
            <w:pPr>
              <w:pStyle w:val="P34"/>
            </w:pPr>
            <w:r>
              <w:t xml:space="preserve">iii.  a description of the measures taken to minimize the potential for cross-contamination, and</w:t>
            </w:r>
          </w:p>
          <w:p>
            <w:pPr>
              <w:pStyle w:val="P34"/>
            </w:pPr>
            <w:r>
              <w:t xml:space="preserve">iv.  the frequency of sample collection.</w:t>
            </w:r>
          </w:p>
        </w:tc>
      </w:tr>
      <w:tr>
        <w:trPr>
          <w:wAfter w:w="0" w:type="dxa"/>
          <w:trHeight w:hRule="atLeast" w:val="518"/>
        </w:trPr>
        <w:tc>
          <w:tcPr>
            <w:tcW w:w="1380" w:type="dxa"/>
            <w:tcMar>
              <w:left w:w="60" w:type="dxa"/>
              <w:right w:w="60" w:type="dxa"/>
            </w:tcMar>
          </w:tcPr>
          <w:p>
            <w:pPr>
              <w:pStyle w:val="P34"/>
            </w:pPr>
            <w:r>
              <w:t xml:space="preserve">5.  Investigation Method</w:t>
            </w:r>
          </w:p>
        </w:tc>
        <w:tc>
          <w:tcPr>
            <w:tcW w:w="1440" w:type="dxa"/>
            <w:tcMar>
              <w:left w:w="60" w:type="dxa"/>
              <w:right w:w="60" w:type="dxa"/>
            </w:tcMar>
          </w:tcPr>
          <w:p>
            <w:pPr>
              <w:pStyle w:val="P34"/>
            </w:pPr>
            <w:r>
              <w:t>not applicable</w:t>
            </w:r>
          </w:p>
        </w:tc>
        <w:tc>
          <w:tcPr>
            <w:tcW w:w="2067" w:type="dxa"/>
            <w:tcMar>
              <w:left w:w="60" w:type="dxa"/>
              <w:right w:w="60" w:type="dxa"/>
            </w:tcMar>
          </w:tcPr>
          <w:p>
            <w:pPr>
              <w:pStyle w:val="P34"/>
            </w:pPr>
            <w:r>
              <w:t xml:space="preserve">(iii)  Soil: Sampling</w:t>
            </w:r>
          </w:p>
        </w:tc>
        <w:tc>
          <w:tcPr>
            <w:tcW w:w="0" w:type="auto"/>
            <w:tcMar>
              <w:left w:w="60" w:type="dxa"/>
              <w:right w:w="60" w:type="dxa"/>
            </w:tcMar>
          </w:tcPr>
          <w:p>
            <w:pPr>
              <w:pStyle w:val="P34"/>
            </w:pPr>
            <w:r>
              <w:t xml:space="preserve">Provide, </w:t>
            </w:r>
          </w:p>
          <w:p>
            <w:pPr>
              <w:pStyle w:val="P34"/>
            </w:pPr>
            <w:r>
              <w:t xml:space="preserve">i.  a description of all equipment used to collect soil samples, and </w:t>
            </w:r>
          </w:p>
          <w:p>
            <w:pPr>
              <w:pStyle w:val="P34"/>
            </w:pPr>
            <w:r>
              <w:t xml:space="preserve">ii.  a geological description of soil and sediment cores and samples, based on the finalized field logs for each monitoring well, test hole or intrusive investigation point.</w:t>
            </w:r>
          </w:p>
        </w:tc>
      </w:tr>
      <w:tr>
        <w:trPr>
          <w:wAfter w:w="0" w:type="dxa"/>
          <w:trHeight w:hRule="atLeast" w:val="230"/>
        </w:trPr>
        <w:tc>
          <w:tcPr>
            <w:tcW w:w="1380" w:type="dxa"/>
            <w:tcMar>
              <w:left w:w="60" w:type="dxa"/>
              <w:right w:w="60" w:type="dxa"/>
            </w:tcMar>
          </w:tcPr>
          <w:p>
            <w:pPr>
              <w:pStyle w:val="P34"/>
            </w:pPr>
            <w:r>
              <w:t xml:space="preserve">5.  Investigation Method</w:t>
            </w:r>
          </w:p>
        </w:tc>
        <w:tc>
          <w:tcPr>
            <w:tcW w:w="1440" w:type="dxa"/>
            <w:tcMar>
              <w:left w:w="60" w:type="dxa"/>
              <w:right w:w="60" w:type="dxa"/>
            </w:tcMar>
          </w:tcPr>
          <w:p>
            <w:pPr>
              <w:pStyle w:val="P34"/>
            </w:pPr>
            <w:r>
              <w:t>not applicable</w:t>
            </w:r>
          </w:p>
        </w:tc>
        <w:tc>
          <w:tcPr>
            <w:tcW w:w="2067" w:type="dxa"/>
            <w:tcMar>
              <w:left w:w="60" w:type="dxa"/>
              <w:right w:w="60" w:type="dxa"/>
            </w:tcMar>
          </w:tcPr>
          <w:p>
            <w:pPr>
              <w:pStyle w:val="P34"/>
            </w:pPr>
            <w:r>
              <w:t xml:space="preserve">(iv)  Field Screening Measurements</w:t>
            </w:r>
          </w:p>
        </w:tc>
        <w:tc>
          <w:tcPr>
            <w:tcW w:w="0" w:type="auto"/>
            <w:tcMar>
              <w:left w:w="60" w:type="dxa"/>
              <w:right w:w="60" w:type="dxa"/>
            </w:tcMar>
          </w:tcPr>
          <w:p>
            <w:pPr>
              <w:pStyle w:val="P34"/>
            </w:pPr>
            <w:r>
              <w:t xml:space="preserve">1.  Provide a description of any equipment used to perform field screening measurements including,</w:t>
            </w:r>
          </w:p>
          <w:p>
            <w:pPr>
              <w:pStyle w:val="P34"/>
            </w:pPr>
            <w:r>
              <w:t xml:space="preserve">i.  make and model number,</w:t>
            </w:r>
          </w:p>
          <w:p>
            <w:pPr>
              <w:pStyle w:val="P34"/>
            </w:pPr>
            <w:r>
              <w:t xml:space="preserve">ii.  chemicals the equipment can detect and associated detection limits,</w:t>
            </w:r>
          </w:p>
          <w:p>
            <w:pPr>
              <w:pStyle w:val="P34"/>
            </w:pPr>
            <w:r>
              <w:t xml:space="preserve">iii.  precision of the measurements,</w:t>
            </w:r>
          </w:p>
          <w:p>
            <w:pPr>
              <w:pStyle w:val="P34"/>
            </w:pPr>
            <w:r>
              <w:t xml:space="preserve">iv.  accuracy of the measurements,</w:t>
            </w:r>
          </w:p>
          <w:p>
            <w:pPr>
              <w:pStyle w:val="P34"/>
            </w:pPr>
            <w:r>
              <w:t xml:space="preserve">v.  calibration reference standards such as span gas, and</w:t>
            </w:r>
          </w:p>
          <w:p>
            <w:pPr>
              <w:pStyle w:val="P34"/>
            </w:pPr>
            <w:r>
              <w:t xml:space="preserve">vi.  procedures for checking calibration of the equipment.</w:t>
            </w:r>
          </w:p>
          <w:p>
            <w:pPr>
              <w:pStyle w:val="P34"/>
            </w:pPr>
            <w:r>
              <w:t xml:space="preserve">2.  Provide a description of how field screening measurements were used to select samples for laboratory analysis, if applicable.</w:t>
            </w:r>
          </w:p>
          <w:p>
            <w:pPr>
              <w:pStyle w:val="P34"/>
            </w:pPr>
            <w:r>
              <w:t xml:space="preserve">3.  Where a field screening method was different from what was proposed as a standard operating procedure in the sampling and analysis plan, provide a description of, and rationale for, the difference.</w:t>
            </w:r>
          </w:p>
        </w:tc>
      </w:tr>
      <w:tr>
        <w:trPr>
          <w:wAfter w:w="0" w:type="dxa"/>
          <w:trHeight w:hRule="atLeast" w:val="830"/>
        </w:trPr>
        <w:tc>
          <w:tcPr>
            <w:tcW w:w="1380" w:type="dxa"/>
            <w:tcMar>
              <w:left w:w="60" w:type="dxa"/>
              <w:right w:w="60" w:type="dxa"/>
            </w:tcMar>
          </w:tcPr>
          <w:p>
            <w:pPr>
              <w:pStyle w:val="P34"/>
            </w:pPr>
            <w:r>
              <w:t xml:space="preserve">5.  Investigation Method</w:t>
            </w:r>
          </w:p>
        </w:tc>
        <w:tc>
          <w:tcPr>
            <w:tcW w:w="1440" w:type="dxa"/>
            <w:tcMar>
              <w:left w:w="60" w:type="dxa"/>
              <w:right w:w="60" w:type="dxa"/>
            </w:tcMar>
          </w:tcPr>
          <w:p>
            <w:pPr>
              <w:pStyle w:val="P34"/>
            </w:pPr>
            <w:r>
              <w:t>not applicable</w:t>
            </w:r>
          </w:p>
        </w:tc>
        <w:tc>
          <w:tcPr>
            <w:tcW w:w="2067" w:type="dxa"/>
            <w:tcMar>
              <w:left w:w="60" w:type="dxa"/>
              <w:right w:w="60" w:type="dxa"/>
            </w:tcMar>
          </w:tcPr>
          <w:p>
            <w:pPr>
              <w:pStyle w:val="P34"/>
            </w:pPr>
            <w:r>
              <w:t xml:space="preserve">(v)  Ground Water: Monitoring Well Installation</w:t>
            </w:r>
          </w:p>
        </w:tc>
        <w:tc>
          <w:tcPr>
            <w:tcW w:w="0" w:type="auto"/>
            <w:tcMar>
              <w:left w:w="60" w:type="dxa"/>
              <w:right w:w="60" w:type="dxa"/>
            </w:tcMar>
          </w:tcPr>
          <w:p>
            <w:pPr>
              <w:pStyle w:val="P34"/>
            </w:pPr>
            <w:r>
              <w:t xml:space="preserve">1.  For each monitoring well installed provide,</w:t>
            </w:r>
          </w:p>
          <w:p>
            <w:pPr>
              <w:pStyle w:val="P34"/>
            </w:pPr>
            <w:r>
              <w:t xml:space="preserve">i.  the name of the contractor,</w:t>
            </w:r>
          </w:p>
          <w:p>
            <w:pPr>
              <w:pStyle w:val="P34"/>
            </w:pPr>
            <w:r>
              <w:t xml:space="preserve">ii.  a description of the equipment used,</w:t>
            </w:r>
          </w:p>
          <w:p>
            <w:pPr>
              <w:pStyle w:val="P34"/>
            </w:pPr>
            <w:r>
              <w:t xml:space="preserve">iii.  a description of the measures taken to minimize the potential for cross-contamination, and</w:t>
            </w:r>
          </w:p>
          <w:p>
            <w:pPr>
              <w:pStyle w:val="P34"/>
            </w:pPr>
            <w:r>
              <w:t xml:space="preserve">iv.  the frequency of sample collection during drilling, if any.</w:t>
            </w:r>
          </w:p>
          <w:p>
            <w:pPr>
              <w:pStyle w:val="P34"/>
            </w:pPr>
            <w:r>
              <w:t xml:space="preserve">2.  Provide a description of the methods used to develop monitoring wells. </w:t>
            </w:r>
          </w:p>
        </w:tc>
      </w:tr>
      <w:tr>
        <w:trPr>
          <w:wAfter w:w="0" w:type="dxa"/>
        </w:trPr>
        <w:tc>
          <w:tcPr>
            <w:tcW w:w="1380" w:type="dxa"/>
            <w:tcMar>
              <w:left w:w="60" w:type="dxa"/>
              <w:right w:w="60" w:type="dxa"/>
            </w:tcMar>
          </w:tcPr>
          <w:p>
            <w:pPr>
              <w:pStyle w:val="P34"/>
            </w:pPr>
            <w:r>
              <w:t xml:space="preserve">5.  Investigation Method</w:t>
            </w:r>
          </w:p>
        </w:tc>
        <w:tc>
          <w:tcPr>
            <w:tcW w:w="1440" w:type="dxa"/>
            <w:tcMar>
              <w:left w:w="60" w:type="dxa"/>
              <w:right w:w="60" w:type="dxa"/>
            </w:tcMar>
          </w:tcPr>
          <w:p>
            <w:pPr>
              <w:pStyle w:val="P34"/>
            </w:pPr>
            <w:r>
              <w:t>not applicable</w:t>
            </w:r>
          </w:p>
        </w:tc>
        <w:tc>
          <w:tcPr>
            <w:tcW w:w="2067" w:type="dxa"/>
            <w:tcMar>
              <w:left w:w="60" w:type="dxa"/>
              <w:right w:w="60" w:type="dxa"/>
            </w:tcMar>
          </w:tcPr>
          <w:p>
            <w:pPr>
              <w:pStyle w:val="P34"/>
            </w:pPr>
            <w:r>
              <w:t xml:space="preserve">(vi)  Ground Water: Field Measurement of Water Quality Parameters</w:t>
            </w:r>
          </w:p>
        </w:tc>
        <w:tc>
          <w:tcPr>
            <w:tcW w:w="0" w:type="auto"/>
            <w:tcMar>
              <w:left w:w="60" w:type="dxa"/>
              <w:right w:w="60" w:type="dxa"/>
            </w:tcMar>
          </w:tcPr>
          <w:p>
            <w:pPr>
              <w:pStyle w:val="P34"/>
            </w:pPr>
            <w:r>
              <w:t>Provide a description of the methods used to measure water quality parameters such as pH, specific conductance and temperature.</w:t>
            </w:r>
          </w:p>
        </w:tc>
      </w:tr>
      <w:tr>
        <w:trPr>
          <w:wAfter w:w="0" w:type="dxa"/>
        </w:trPr>
        <w:tc>
          <w:tcPr>
            <w:tcW w:w="1380" w:type="dxa"/>
            <w:tcMar>
              <w:left w:w="60" w:type="dxa"/>
              <w:right w:w="60" w:type="dxa"/>
            </w:tcMar>
          </w:tcPr>
          <w:p>
            <w:pPr>
              <w:pStyle w:val="P34"/>
            </w:pPr>
            <w:r>
              <w:t xml:space="preserve">5.  Investigation Method</w:t>
            </w:r>
          </w:p>
        </w:tc>
        <w:tc>
          <w:tcPr>
            <w:tcW w:w="1440" w:type="dxa"/>
            <w:tcMar>
              <w:left w:w="60" w:type="dxa"/>
              <w:right w:w="60" w:type="dxa"/>
            </w:tcMar>
          </w:tcPr>
          <w:p>
            <w:pPr>
              <w:pStyle w:val="P34"/>
            </w:pPr>
            <w:r>
              <w:t>not applicable</w:t>
            </w:r>
          </w:p>
        </w:tc>
        <w:tc>
          <w:tcPr>
            <w:tcW w:w="2067" w:type="dxa"/>
            <w:tcMar>
              <w:left w:w="60" w:type="dxa"/>
              <w:right w:w="60" w:type="dxa"/>
            </w:tcMar>
          </w:tcPr>
          <w:p>
            <w:pPr>
              <w:pStyle w:val="P34"/>
            </w:pPr>
            <w:r>
              <w:t xml:space="preserve">(vii)  Ground Water: Sampling</w:t>
            </w:r>
          </w:p>
        </w:tc>
        <w:tc>
          <w:tcPr>
            <w:tcW w:w="0" w:type="auto"/>
            <w:tcMar>
              <w:left w:w="60" w:type="dxa"/>
              <w:right w:w="60" w:type="dxa"/>
            </w:tcMar>
          </w:tcPr>
          <w:p>
            <w:pPr>
              <w:pStyle w:val="P34"/>
            </w:pPr>
            <w:r>
              <w:t>Provide a description of the methods used to conduct ground water sampling.</w:t>
            </w:r>
          </w:p>
        </w:tc>
      </w:tr>
      <w:tr>
        <w:trPr>
          <w:wAfter w:w="0" w:type="dxa"/>
        </w:trPr>
        <w:tc>
          <w:tcPr>
            <w:tcW w:w="1380" w:type="dxa"/>
            <w:tcMar>
              <w:left w:w="60" w:type="dxa"/>
              <w:right w:w="60" w:type="dxa"/>
            </w:tcMar>
          </w:tcPr>
          <w:p>
            <w:pPr>
              <w:pStyle w:val="P34"/>
            </w:pPr>
            <w:r>
              <w:t xml:space="preserve">5.  Investigation Method</w:t>
            </w:r>
          </w:p>
        </w:tc>
        <w:tc>
          <w:tcPr>
            <w:tcW w:w="1440" w:type="dxa"/>
            <w:tcMar>
              <w:left w:w="60" w:type="dxa"/>
              <w:right w:w="60" w:type="dxa"/>
            </w:tcMar>
          </w:tcPr>
          <w:p>
            <w:pPr>
              <w:pStyle w:val="P34"/>
            </w:pPr>
            <w:r>
              <w:t>not applicable</w:t>
            </w:r>
          </w:p>
        </w:tc>
        <w:tc>
          <w:tcPr>
            <w:tcW w:w="2067" w:type="dxa"/>
            <w:tcMar>
              <w:left w:w="60" w:type="dxa"/>
              <w:right w:w="60" w:type="dxa"/>
            </w:tcMar>
          </w:tcPr>
          <w:p>
            <w:pPr>
              <w:pStyle w:val="P34"/>
            </w:pPr>
            <w:r>
              <w:t xml:space="preserve">(viii)  Sediment: Sampling</w:t>
            </w:r>
          </w:p>
        </w:tc>
        <w:tc>
          <w:tcPr>
            <w:tcW w:w="0" w:type="auto"/>
            <w:tcMar>
              <w:left w:w="60" w:type="dxa"/>
              <w:right w:w="60" w:type="dxa"/>
            </w:tcMar>
          </w:tcPr>
          <w:p>
            <w:pPr>
              <w:pStyle w:val="P34"/>
            </w:pPr>
            <w:r>
              <w:t>Provide a description of the methods used to collect sediment samples.</w:t>
            </w:r>
          </w:p>
        </w:tc>
      </w:tr>
      <w:tr>
        <w:trPr>
          <w:wAfter w:w="0" w:type="dxa"/>
        </w:trPr>
        <w:tc>
          <w:tcPr>
            <w:tcW w:w="1380" w:type="dxa"/>
            <w:tcMar>
              <w:left w:w="60" w:type="dxa"/>
              <w:right w:w="60" w:type="dxa"/>
            </w:tcMar>
          </w:tcPr>
          <w:p>
            <w:pPr>
              <w:pStyle w:val="P34"/>
            </w:pPr>
            <w:r>
              <w:t xml:space="preserve">5.  Investigation Method</w:t>
            </w:r>
          </w:p>
        </w:tc>
        <w:tc>
          <w:tcPr>
            <w:tcW w:w="1440" w:type="dxa"/>
            <w:tcMar>
              <w:left w:w="60" w:type="dxa"/>
              <w:right w:w="60" w:type="dxa"/>
            </w:tcMar>
          </w:tcPr>
          <w:p>
            <w:pPr>
              <w:pStyle w:val="P34"/>
            </w:pPr>
            <w:r>
              <w:t>not applicable</w:t>
            </w:r>
          </w:p>
        </w:tc>
        <w:tc>
          <w:tcPr>
            <w:tcW w:w="2067" w:type="dxa"/>
            <w:tcMar>
              <w:left w:w="60" w:type="dxa"/>
              <w:right w:w="60" w:type="dxa"/>
            </w:tcMar>
          </w:tcPr>
          <w:p>
            <w:pPr>
              <w:pStyle w:val="P34"/>
            </w:pPr>
            <w:r>
              <w:t xml:space="preserve">(ix)  Analytical Testing</w:t>
            </w:r>
          </w:p>
        </w:tc>
        <w:tc>
          <w:tcPr>
            <w:tcW w:w="0" w:type="auto"/>
            <w:tcMar>
              <w:left w:w="60" w:type="dxa"/>
              <w:right w:w="60" w:type="dxa"/>
            </w:tcMar>
          </w:tcPr>
          <w:p>
            <w:pPr>
              <w:pStyle w:val="P34"/>
            </w:pPr>
            <w:r>
              <w:t>Provide the names of all laboratories used for analysis of soil, sediment or ground water samples.</w:t>
            </w:r>
          </w:p>
        </w:tc>
      </w:tr>
      <w:tr>
        <w:trPr>
          <w:wAfter w:w="0" w:type="dxa"/>
          <w:trHeight w:hRule="atLeast" w:val="278"/>
        </w:trPr>
        <w:tc>
          <w:tcPr>
            <w:tcW w:w="1380" w:type="dxa"/>
            <w:tcMar>
              <w:left w:w="60" w:type="dxa"/>
              <w:right w:w="60" w:type="dxa"/>
            </w:tcMar>
          </w:tcPr>
          <w:p>
            <w:pPr>
              <w:pStyle w:val="P34"/>
            </w:pPr>
            <w:r>
              <w:t xml:space="preserve">5.  Investigation Method</w:t>
            </w:r>
          </w:p>
        </w:tc>
        <w:tc>
          <w:tcPr>
            <w:tcW w:w="1440" w:type="dxa"/>
            <w:tcMar>
              <w:left w:w="60" w:type="dxa"/>
              <w:right w:w="60" w:type="dxa"/>
            </w:tcMar>
          </w:tcPr>
          <w:p>
            <w:pPr>
              <w:pStyle w:val="P34"/>
            </w:pPr>
            <w:r>
              <w:t>not applicable</w:t>
            </w:r>
          </w:p>
        </w:tc>
        <w:tc>
          <w:tcPr>
            <w:tcW w:w="2067" w:type="dxa"/>
            <w:tcMar>
              <w:left w:w="60" w:type="dxa"/>
              <w:right w:w="60" w:type="dxa"/>
            </w:tcMar>
          </w:tcPr>
          <w:p>
            <w:pPr>
              <w:pStyle w:val="P34"/>
            </w:pPr>
            <w:r>
              <w:t xml:space="preserve">(x)  Residue Management Procedures</w:t>
            </w:r>
          </w:p>
        </w:tc>
        <w:tc>
          <w:tcPr>
            <w:tcW w:w="0" w:type="auto"/>
            <w:tcMar>
              <w:left w:w="60" w:type="dxa"/>
              <w:right w:w="60" w:type="dxa"/>
            </w:tcMar>
          </w:tcPr>
          <w:p>
            <w:pPr>
              <w:pStyle w:val="P34"/>
            </w:pPr>
            <w:r>
              <w:t>Provide detailed documentation of procedures used for the management of residues from the field investigation including,</w:t>
            </w:r>
          </w:p>
          <w:p>
            <w:pPr>
              <w:pStyle w:val="P34"/>
            </w:pPr>
            <w:r>
              <w:t xml:space="preserve">i.  soil cuttings from drilling and excavations,</w:t>
            </w:r>
          </w:p>
          <w:p>
            <w:pPr>
              <w:pStyle w:val="P34"/>
            </w:pPr>
            <w:r>
              <w:t xml:space="preserve">ii.  water from well development and purging, and</w:t>
            </w:r>
          </w:p>
          <w:p>
            <w:pPr>
              <w:pStyle w:val="P34"/>
            </w:pPr>
            <w:r>
              <w:t xml:space="preserve">iii.  fluids from equipment cleaning.</w:t>
            </w:r>
          </w:p>
        </w:tc>
      </w:tr>
      <w:tr>
        <w:trPr>
          <w:wAfter w:w="0" w:type="dxa"/>
        </w:trPr>
        <w:tc>
          <w:tcPr>
            <w:tcW w:w="1380" w:type="dxa"/>
            <w:tcMar>
              <w:left w:w="60" w:type="dxa"/>
              <w:right w:w="60" w:type="dxa"/>
            </w:tcMar>
          </w:tcPr>
          <w:p>
            <w:pPr>
              <w:pStyle w:val="P34"/>
            </w:pPr>
            <w:r>
              <w:t xml:space="preserve">5.  Investigation Method</w:t>
            </w:r>
          </w:p>
        </w:tc>
        <w:tc>
          <w:tcPr>
            <w:tcW w:w="1440" w:type="dxa"/>
            <w:tcMar>
              <w:left w:w="60" w:type="dxa"/>
              <w:right w:w="60" w:type="dxa"/>
            </w:tcMar>
          </w:tcPr>
          <w:p>
            <w:pPr>
              <w:pStyle w:val="P34"/>
            </w:pPr>
            <w:r>
              <w:t>not applicable</w:t>
            </w:r>
          </w:p>
        </w:tc>
        <w:tc>
          <w:tcPr>
            <w:tcW w:w="2067" w:type="dxa"/>
            <w:tcMar>
              <w:left w:w="60" w:type="dxa"/>
              <w:right w:w="60" w:type="dxa"/>
            </w:tcMar>
          </w:tcPr>
          <w:p>
            <w:pPr>
              <w:pStyle w:val="P34"/>
            </w:pPr>
            <w:r>
              <w:t xml:space="preserve">(xi)  Elevation Surveying</w:t>
            </w:r>
          </w:p>
        </w:tc>
        <w:tc>
          <w:tcPr>
            <w:tcW w:w="0" w:type="auto"/>
            <w:tcMar>
              <w:left w:w="60" w:type="dxa"/>
              <w:right w:w="60" w:type="dxa"/>
            </w:tcMar>
          </w:tcPr>
          <w:p>
            <w:pPr>
              <w:pStyle w:val="P34"/>
            </w:pPr>
            <w:r>
              <w:t>Provide an accurate specification of the location of any benchmark used in surveying of elevations.</w:t>
            </w:r>
          </w:p>
        </w:tc>
      </w:tr>
      <w:tr>
        <w:trPr>
          <w:wAfter w:w="0" w:type="dxa"/>
          <w:trHeight w:hRule="atLeast" w:val="602"/>
        </w:trPr>
        <w:tc>
          <w:tcPr>
            <w:tcW w:w="1380" w:type="dxa"/>
            <w:tcMar>
              <w:left w:w="60" w:type="dxa"/>
              <w:right w:w="60" w:type="dxa"/>
            </w:tcMar>
          </w:tcPr>
          <w:p>
            <w:pPr>
              <w:pStyle w:val="P34"/>
            </w:pPr>
            <w:r>
              <w:t xml:space="preserve">5.  Investigation Method</w:t>
            </w:r>
          </w:p>
        </w:tc>
        <w:tc>
          <w:tcPr>
            <w:tcW w:w="1440" w:type="dxa"/>
            <w:tcMar>
              <w:left w:w="60" w:type="dxa"/>
              <w:right w:w="60" w:type="dxa"/>
            </w:tcMar>
          </w:tcPr>
          <w:p>
            <w:pPr>
              <w:pStyle w:val="P34"/>
            </w:pPr>
            <w:r>
              <w:t>not applicable</w:t>
            </w:r>
          </w:p>
        </w:tc>
        <w:tc>
          <w:tcPr>
            <w:tcW w:w="2067" w:type="dxa"/>
            <w:tcMar>
              <w:left w:w="60" w:type="dxa"/>
              <w:right w:w="60" w:type="dxa"/>
            </w:tcMar>
          </w:tcPr>
          <w:p>
            <w:pPr>
              <w:pStyle w:val="P34"/>
            </w:pPr>
            <w:r>
              <w:t xml:space="preserve">(xii)  Quality Assurance and Quality Control Measures</w:t>
            </w:r>
          </w:p>
        </w:tc>
        <w:tc>
          <w:tcPr>
            <w:tcW w:w="0" w:type="auto"/>
            <w:tcMar>
              <w:left w:w="60" w:type="dxa"/>
              <w:right w:w="60" w:type="dxa"/>
            </w:tcMar>
          </w:tcPr>
          <w:p>
            <w:pPr>
              <w:pStyle w:val="P34"/>
            </w:pPr>
            <w:r>
              <w:t xml:space="preserve">Provide, </w:t>
            </w:r>
          </w:p>
          <w:p>
            <w:pPr>
              <w:pStyle w:val="P34"/>
            </w:pPr>
            <w:r>
              <w:t xml:space="preserve">i.  a description of sample containers, preservation, labelling, handling and custody for samples submitted for laboratory analysis, including any deviations from the sampling and analysis plan,</w:t>
            </w:r>
          </w:p>
          <w:p>
            <w:pPr>
              <w:pStyle w:val="P34"/>
            </w:pPr>
            <w:r>
              <w:t xml:space="preserve">ii.  a description of equipment cleaning procedures followed during all sampling,</w:t>
            </w:r>
          </w:p>
          <w:p>
            <w:pPr>
              <w:pStyle w:val="P34"/>
            </w:pPr>
            <w:r>
              <w:t xml:space="preserve">iii.  a description of how the field quality control measures referred to in subsection 3 (3) were carried out, and</w:t>
            </w:r>
          </w:p>
          <w:p>
            <w:pPr>
              <w:pStyle w:val="P34"/>
            </w:pPr>
            <w:r>
              <w:t xml:space="preserve">iv.  a description of, and rationale for, any deviations from the procedures set out in the quality assurance and quality control program set out in the sampling and analysis plan.</w:t>
            </w:r>
          </w:p>
        </w:tc>
      </w:tr>
      <w:tr>
        <w:trPr>
          <w:wAfter w:w="0" w:type="dxa"/>
          <w:trHeight w:hRule="atLeast" w:val="1034"/>
        </w:trPr>
        <w:tc>
          <w:tcPr>
            <w:tcW w:w="1380" w:type="dxa"/>
            <w:tcMar>
              <w:left w:w="60" w:type="dxa"/>
              <w:right w:w="60" w:type="dxa"/>
            </w:tcMar>
          </w:tcPr>
          <w:p>
            <w:pPr>
              <w:pStyle w:val="P34"/>
            </w:pPr>
            <w:r>
              <w:t xml:space="preserve">6.  Review and Evaluation</w:t>
            </w:r>
          </w:p>
        </w:tc>
        <w:tc>
          <w:tcPr>
            <w:tcW w:w="1440" w:type="dxa"/>
            <w:tcMar>
              <w:left w:w="60" w:type="dxa"/>
              <w:right w:w="60" w:type="dxa"/>
            </w:tcMar>
          </w:tcPr>
          <w:p>
            <w:pPr>
              <w:pStyle w:val="P34"/>
            </w:pPr>
            <w:r>
              <w:t>not applicable</w:t>
            </w:r>
          </w:p>
        </w:tc>
        <w:tc>
          <w:tcPr>
            <w:tcW w:w="2067" w:type="dxa"/>
            <w:tcMar>
              <w:left w:w="60" w:type="dxa"/>
              <w:right w:w="60" w:type="dxa"/>
            </w:tcMar>
          </w:tcPr>
          <w:p>
            <w:pPr>
              <w:pStyle w:val="P34"/>
            </w:pPr>
            <w:r>
              <w:t xml:space="preserve">(i)  Geology</w:t>
            </w:r>
          </w:p>
        </w:tc>
        <w:tc>
          <w:tcPr>
            <w:tcW w:w="0" w:type="auto"/>
            <w:tcMar>
              <w:left w:w="60" w:type="dxa"/>
              <w:right w:w="60" w:type="dxa"/>
            </w:tcMar>
          </w:tcPr>
          <w:p>
            <w:pPr>
              <w:pStyle w:val="P34"/>
            </w:pPr>
            <w:r>
              <w:t>Provide a description and analysis of each aquifer and aquitard investigated pursuant to section 12 including,</w:t>
            </w:r>
          </w:p>
          <w:p>
            <w:pPr>
              <w:pStyle w:val="P34"/>
            </w:pPr>
            <w:r>
              <w:t xml:space="preserve">i.  estimated thickness of each geologic unit,</w:t>
            </w:r>
          </w:p>
          <w:p>
            <w:pPr>
              <w:pStyle w:val="P34"/>
            </w:pPr>
            <w:r>
              <w:t xml:space="preserve">ii.  elevations, relative to a geodetic benchmark or other permanent and recoverable benchmark, of the top and bottom of each geologic unit,</w:t>
            </w:r>
          </w:p>
          <w:p>
            <w:pPr>
              <w:pStyle w:val="P34"/>
            </w:pPr>
            <w:r>
              <w:t xml:space="preserve">iii.  geological and other material in each geological unit,</w:t>
            </w:r>
          </w:p>
          <w:p>
            <w:pPr>
              <w:pStyle w:val="P34"/>
            </w:pPr>
            <w:r>
              <w:t xml:space="preserve">iv.  the properties of each aquifer and aquitard, and</w:t>
            </w:r>
          </w:p>
          <w:p>
            <w:pPr>
              <w:pStyle w:val="P34"/>
            </w:pPr>
            <w:r>
              <w:t xml:space="preserve">v.  the rationale for the choice of aquifers and aquitards investigated as it relates to identification of the location, presence, release, concentration, migration or retention of a contaminant.</w:t>
            </w:r>
          </w:p>
        </w:tc>
      </w:tr>
      <w:tr>
        <w:trPr>
          <w:wAfter w:w="0" w:type="dxa"/>
          <w:trHeight w:hRule="atLeast" w:val="230"/>
        </w:trPr>
        <w:tc>
          <w:tcPr>
            <w:tcW w:w="1380" w:type="dxa"/>
            <w:tcMar>
              <w:left w:w="60" w:type="dxa"/>
              <w:right w:w="60" w:type="dxa"/>
            </w:tcMar>
          </w:tcPr>
          <w:p>
            <w:pPr>
              <w:pStyle w:val="P34"/>
            </w:pPr>
            <w:r>
              <w:t xml:space="preserve">6.  Review and Evaluation</w:t>
            </w:r>
          </w:p>
        </w:tc>
        <w:tc>
          <w:tcPr>
            <w:tcW w:w="1440" w:type="dxa"/>
            <w:tcMar>
              <w:left w:w="60" w:type="dxa"/>
              <w:right w:w="60" w:type="dxa"/>
            </w:tcMar>
          </w:tcPr>
          <w:p>
            <w:pPr>
              <w:pStyle w:val="P34"/>
            </w:pPr>
            <w:r>
              <w:t>not applicable</w:t>
            </w:r>
          </w:p>
        </w:tc>
        <w:tc>
          <w:tcPr>
            <w:tcW w:w="2067" w:type="dxa"/>
            <w:tcMar>
              <w:left w:w="60" w:type="dxa"/>
              <w:right w:w="60" w:type="dxa"/>
            </w:tcMar>
          </w:tcPr>
          <w:p>
            <w:pPr>
              <w:pStyle w:val="P34"/>
            </w:pPr>
            <w:r>
              <w:t xml:space="preserve">(ii)  Ground Water: Elevations and Flow Direction</w:t>
            </w:r>
          </w:p>
        </w:tc>
        <w:tc>
          <w:tcPr>
            <w:tcW w:w="0" w:type="auto"/>
            <w:tcMar>
              <w:left w:w="60" w:type="dxa"/>
              <w:right w:w="60" w:type="dxa"/>
            </w:tcMar>
          </w:tcPr>
          <w:p>
            <w:pPr>
              <w:pStyle w:val="P34"/>
            </w:pPr>
            <w:r>
              <w:t xml:space="preserve">1.  Provide, </w:t>
            </w:r>
          </w:p>
          <w:p>
            <w:pPr>
              <w:pStyle w:val="P34"/>
            </w:pPr>
            <w:r>
              <w:t xml:space="preserve">i.  a discussion of, and rationale for, locations and screened intervals of monitoring wells used for interpretations of ground water flow direction,</w:t>
            </w:r>
          </w:p>
          <w:p>
            <w:pPr>
              <w:pStyle w:val="P34"/>
            </w:pPr>
            <w:r>
              <w:t xml:space="preserve">ii.  results of any measurements taken using an interface probe during water level measurements, and</w:t>
            </w:r>
          </w:p>
          <w:p>
            <w:pPr>
              <w:pStyle w:val="P34"/>
            </w:pPr>
            <w:r>
              <w:t xml:space="preserve">iii.  measurements of the thickness of any free flowing product present in monitoring wells.</w:t>
            </w:r>
          </w:p>
          <w:p>
            <w:pPr>
              <w:pStyle w:val="P34"/>
            </w:pPr>
            <w:r>
              <w:t xml:space="preserve">2.  Provide a description of the method used to calculate ground water elevation in the monitoring well, including,</w:t>
            </w:r>
          </w:p>
          <w:p>
            <w:pPr>
              <w:pStyle w:val="P34"/>
            </w:pPr>
            <w:r>
              <w:t xml:space="preserve">i.  a description of the ground water elevations from all monitoring events in any aquifer investigated,</w:t>
            </w:r>
          </w:p>
          <w:p>
            <w:pPr>
              <w:pStyle w:val="P34"/>
            </w:pPr>
            <w:r>
              <w:t xml:space="preserve">ii.  a description of the interpreted direction of ground water flow at the phase two property,</w:t>
            </w:r>
          </w:p>
          <w:p>
            <w:pPr>
              <w:pStyle w:val="P34"/>
            </w:pPr>
            <w:r>
              <w:t xml:space="preserve">iii.  assessment of the potential for temporal variability in ground water flow direction, and</w:t>
            </w:r>
          </w:p>
          <w:p>
            <w:pPr>
              <w:pStyle w:val="P34"/>
            </w:pPr>
            <w:r>
              <w:t xml:space="preserve">iv.  an evaluation and description of the potential interaction between any buried utilities in or under the phase two property and the water table.</w:t>
            </w:r>
          </w:p>
        </w:tc>
      </w:tr>
      <w:tr>
        <w:trPr>
          <w:wAfter w:w="0" w:type="dxa"/>
          <w:trHeight w:hRule="atLeast" w:val="350"/>
        </w:trPr>
        <w:tc>
          <w:tcPr>
            <w:tcW w:w="1380" w:type="dxa"/>
            <w:tcMar>
              <w:left w:w="60" w:type="dxa"/>
              <w:right w:w="60" w:type="dxa"/>
            </w:tcMar>
          </w:tcPr>
          <w:p>
            <w:pPr>
              <w:pStyle w:val="P34"/>
            </w:pPr>
            <w:r>
              <w:t xml:space="preserve">6.  Review and Evaluation</w:t>
            </w:r>
          </w:p>
        </w:tc>
        <w:tc>
          <w:tcPr>
            <w:tcW w:w="1440" w:type="dxa"/>
            <w:tcMar>
              <w:left w:w="60" w:type="dxa"/>
              <w:right w:w="60" w:type="dxa"/>
            </w:tcMar>
          </w:tcPr>
          <w:p>
            <w:pPr>
              <w:pStyle w:val="P34"/>
            </w:pPr>
            <w:r>
              <w:t>not applicable</w:t>
            </w:r>
          </w:p>
        </w:tc>
        <w:tc>
          <w:tcPr>
            <w:tcW w:w="2067" w:type="dxa"/>
            <w:tcMar>
              <w:left w:w="60" w:type="dxa"/>
              <w:right w:w="60" w:type="dxa"/>
            </w:tcMar>
          </w:tcPr>
          <w:p>
            <w:pPr>
              <w:pStyle w:val="P34"/>
            </w:pPr>
            <w:r>
              <w:t xml:space="preserve">(iii)  Ground Water: Hydraulic Gradients</w:t>
            </w:r>
          </w:p>
        </w:tc>
        <w:tc>
          <w:tcPr>
            <w:tcW w:w="0" w:type="auto"/>
            <w:tcMar>
              <w:left w:w="60" w:type="dxa"/>
              <w:right w:w="60" w:type="dxa"/>
            </w:tcMar>
          </w:tcPr>
          <w:p>
            <w:pPr>
              <w:pStyle w:val="P34"/>
            </w:pPr>
            <w:r>
              <w:t xml:space="preserve">Provide, </w:t>
            </w:r>
          </w:p>
          <w:p>
            <w:pPr>
              <w:pStyle w:val="P34"/>
            </w:pPr>
            <w:r>
              <w:t xml:space="preserve">i.  a description of the horizontal hydraulic gradient for each aquifer investigated, including minimum, maximum and average horizontal hydraulic gradients, and</w:t>
            </w:r>
          </w:p>
          <w:p>
            <w:pPr>
              <w:pStyle w:val="P34"/>
            </w:pPr>
            <w:r>
              <w:t xml:space="preserve">ii.  a description of vertical hydraulic gradients in aquifers where a contaminant is present at a concentration greater than the applicable site condition standard for the contaminant, including minimum, maximum and average vertical hydraulic gradients.</w:t>
            </w:r>
          </w:p>
        </w:tc>
      </w:tr>
      <w:tr>
        <w:trPr>
          <w:wAfter w:w="0" w:type="dxa"/>
          <w:trHeight w:hRule="atLeast" w:val="110"/>
        </w:trPr>
        <w:tc>
          <w:tcPr>
            <w:tcW w:w="1380" w:type="dxa"/>
            <w:tcMar>
              <w:left w:w="60" w:type="dxa"/>
              <w:right w:w="60" w:type="dxa"/>
            </w:tcMar>
          </w:tcPr>
          <w:p>
            <w:pPr>
              <w:pStyle w:val="P34"/>
            </w:pPr>
            <w:r>
              <w:t xml:space="preserve">6.  Review and Evaluation</w:t>
            </w:r>
          </w:p>
        </w:tc>
        <w:tc>
          <w:tcPr>
            <w:tcW w:w="1440" w:type="dxa"/>
            <w:tcMar>
              <w:left w:w="60" w:type="dxa"/>
              <w:right w:w="60" w:type="dxa"/>
            </w:tcMar>
          </w:tcPr>
          <w:p>
            <w:pPr>
              <w:pStyle w:val="P34"/>
            </w:pPr>
            <w:r>
              <w:t>not applicable</w:t>
            </w:r>
          </w:p>
        </w:tc>
        <w:tc>
          <w:tcPr>
            <w:tcW w:w="2067" w:type="dxa"/>
            <w:tcMar>
              <w:left w:w="60" w:type="dxa"/>
              <w:right w:w="60" w:type="dxa"/>
            </w:tcMar>
          </w:tcPr>
          <w:p>
            <w:pPr>
              <w:pStyle w:val="P34"/>
            </w:pPr>
            <w:r>
              <w:t xml:space="preserve">(iv)  Fine-Medium Soil Texture</w:t>
            </w:r>
          </w:p>
        </w:tc>
        <w:tc>
          <w:tcPr>
            <w:tcW w:w="0" w:type="auto"/>
            <w:tcMar>
              <w:left w:w="60" w:type="dxa"/>
              <w:right w:w="60" w:type="dxa"/>
            </w:tcMar>
          </w:tcPr>
          <w:p>
            <w:pPr>
              <w:pStyle w:val="P34"/>
            </w:pPr>
            <w:r>
              <w:t>Where fine-medium soil texture is to be used in determining the applicable site condition standards, provide,</w:t>
            </w:r>
          </w:p>
          <w:p>
            <w:pPr>
              <w:pStyle w:val="P34"/>
            </w:pPr>
            <w:r>
              <w:t xml:space="preserve">i.  a rationale for the use of the fine-medium soil texture category,</w:t>
            </w:r>
          </w:p>
          <w:p>
            <w:pPr>
              <w:pStyle w:val="P34"/>
            </w:pPr>
            <w:r>
              <w:t xml:space="preserve">ii.  a description of the results of the required grain size analysis, and</w:t>
            </w:r>
          </w:p>
          <w:p>
            <w:pPr>
              <w:pStyle w:val="P34"/>
            </w:pPr>
            <w:r>
              <w:t xml:space="preserve">iii.  a description and rationale for the number of samples collected and analyzed.</w:t>
            </w:r>
          </w:p>
        </w:tc>
      </w:tr>
      <w:tr>
        <w:trPr>
          <w:wAfter w:w="0" w:type="dxa"/>
        </w:trPr>
        <w:tc>
          <w:tcPr>
            <w:tcW w:w="1380" w:type="dxa"/>
            <w:tcMar>
              <w:left w:w="60" w:type="dxa"/>
              <w:right w:w="60" w:type="dxa"/>
            </w:tcMar>
          </w:tcPr>
          <w:p>
            <w:pPr>
              <w:pStyle w:val="P34"/>
            </w:pPr>
            <w:r>
              <w:t xml:space="preserve">6.  Review and Evaluation</w:t>
            </w:r>
          </w:p>
        </w:tc>
        <w:tc>
          <w:tcPr>
            <w:tcW w:w="1440" w:type="dxa"/>
            <w:tcMar>
              <w:left w:w="60" w:type="dxa"/>
              <w:right w:w="60" w:type="dxa"/>
            </w:tcMar>
          </w:tcPr>
          <w:p>
            <w:pPr>
              <w:pStyle w:val="P34"/>
            </w:pPr>
            <w:r>
              <w:t>not applicable</w:t>
            </w:r>
          </w:p>
        </w:tc>
        <w:tc>
          <w:tcPr>
            <w:tcW w:w="2067" w:type="dxa"/>
            <w:tcMar>
              <w:left w:w="60" w:type="dxa"/>
              <w:right w:w="60" w:type="dxa"/>
            </w:tcMar>
          </w:tcPr>
          <w:p>
            <w:pPr>
              <w:pStyle w:val="P34"/>
            </w:pPr>
            <w:r>
              <w:t xml:space="preserve">(v)  Soil: Field Screening</w:t>
            </w:r>
          </w:p>
        </w:tc>
        <w:tc>
          <w:tcPr>
            <w:tcW w:w="0" w:type="auto"/>
            <w:tcMar>
              <w:left w:w="60" w:type="dxa"/>
              <w:right w:w="60" w:type="dxa"/>
            </w:tcMar>
          </w:tcPr>
          <w:p>
            <w:pPr>
              <w:pStyle w:val="P34"/>
            </w:pPr>
            <w:r>
              <w:t>Provide a discussion of soil field screening results.</w:t>
            </w:r>
          </w:p>
        </w:tc>
      </w:tr>
      <w:tr>
        <w:trPr>
          <w:wAfter w:w="0" w:type="dxa"/>
          <w:trHeight w:hRule="atLeast" w:val="1070"/>
        </w:trPr>
        <w:tc>
          <w:tcPr>
            <w:tcW w:w="1380" w:type="dxa"/>
            <w:tcMar>
              <w:left w:w="60" w:type="dxa"/>
              <w:right w:w="60" w:type="dxa"/>
            </w:tcMar>
          </w:tcPr>
          <w:p>
            <w:pPr>
              <w:pStyle w:val="P34"/>
            </w:pPr>
            <w:r>
              <w:t xml:space="preserve">6.  Review and Evaluation</w:t>
            </w:r>
          </w:p>
        </w:tc>
        <w:tc>
          <w:tcPr>
            <w:tcW w:w="1440" w:type="dxa"/>
            <w:tcMar>
              <w:left w:w="60" w:type="dxa"/>
              <w:right w:w="60" w:type="dxa"/>
            </w:tcMar>
          </w:tcPr>
          <w:p>
            <w:pPr>
              <w:pStyle w:val="P34"/>
            </w:pPr>
            <w:r>
              <w:t>not applicable</w:t>
            </w:r>
          </w:p>
        </w:tc>
        <w:tc>
          <w:tcPr>
            <w:tcW w:w="2067" w:type="dxa"/>
            <w:tcMar>
              <w:left w:w="60" w:type="dxa"/>
              <w:right w:w="60" w:type="dxa"/>
            </w:tcMar>
          </w:tcPr>
          <w:p>
            <w:pPr>
              <w:pStyle w:val="P34"/>
            </w:pPr>
            <w:r>
              <w:t xml:space="preserve">(vi)  Soil Quality</w:t>
            </w:r>
          </w:p>
        </w:tc>
        <w:tc>
          <w:tcPr>
            <w:tcW w:w="0" w:type="auto"/>
            <w:tcMar>
              <w:left w:w="60" w:type="dxa"/>
              <w:right w:w="60" w:type="dxa"/>
            </w:tcMar>
          </w:tcPr>
          <w:p>
            <w:pPr>
              <w:pStyle w:val="P34"/>
            </w:pPr>
            <w:r>
              <w:t>Provide a discussion and analysis of the laboratory analytical results for all soil samples analyzed including,</w:t>
            </w:r>
          </w:p>
          <w:p>
            <w:pPr>
              <w:pStyle w:val="P34"/>
            </w:pPr>
            <w:r>
              <w:t xml:space="preserve">i.  locations and depths of samples,</w:t>
            </w:r>
          </w:p>
          <w:p>
            <w:pPr>
              <w:pStyle w:val="P34"/>
            </w:pPr>
            <w:r>
              <w:t xml:space="preserve">ii.  comparison of analytical results to applicable site conditions standards,</w:t>
            </w:r>
          </w:p>
          <w:p>
            <w:pPr>
              <w:pStyle w:val="P34"/>
            </w:pPr>
            <w:r>
              <w:t xml:space="preserve">iii.  contaminants of concern,</w:t>
            </w:r>
          </w:p>
          <w:p>
            <w:pPr>
              <w:pStyle w:val="P34"/>
            </w:pPr>
            <w:r>
              <w:t xml:space="preserve">iv.  contaminants related to chemical and biological transformations that have or may have occurred,</w:t>
            </w:r>
          </w:p>
          <w:p>
            <w:pPr>
              <w:pStyle w:val="P34"/>
            </w:pPr>
            <w:r>
              <w:t xml:space="preserve">v.  whether the results indicate soil serves as a source of contaminant mass contributing to ground water or sediment, and</w:t>
            </w:r>
          </w:p>
          <w:p>
            <w:pPr>
              <w:pStyle w:val="P34"/>
            </w:pPr>
            <w:r>
              <w:t xml:space="preserve">vi.  whether the results indicate the presence of light or dense non-aqueous phase liquids.</w:t>
            </w:r>
          </w:p>
        </w:tc>
      </w:tr>
      <w:tr>
        <w:trPr>
          <w:wAfter w:w="0" w:type="dxa"/>
          <w:trHeight w:hRule="atLeast" w:val="518"/>
        </w:trPr>
        <w:tc>
          <w:tcPr>
            <w:tcW w:w="1380" w:type="dxa"/>
            <w:tcMar>
              <w:left w:w="60" w:type="dxa"/>
              <w:right w:w="60" w:type="dxa"/>
            </w:tcMar>
          </w:tcPr>
          <w:p>
            <w:pPr>
              <w:pStyle w:val="P34"/>
            </w:pPr>
            <w:r>
              <w:t xml:space="preserve">6.  Review and Evaluation</w:t>
            </w:r>
          </w:p>
        </w:tc>
        <w:tc>
          <w:tcPr>
            <w:tcW w:w="1440" w:type="dxa"/>
            <w:tcMar>
              <w:left w:w="60" w:type="dxa"/>
              <w:right w:w="60" w:type="dxa"/>
            </w:tcMar>
          </w:tcPr>
          <w:p>
            <w:pPr>
              <w:pStyle w:val="P34"/>
            </w:pPr>
            <w:r>
              <w:t>not applicable</w:t>
            </w:r>
          </w:p>
        </w:tc>
        <w:tc>
          <w:tcPr>
            <w:tcW w:w="2067" w:type="dxa"/>
            <w:tcMar>
              <w:left w:w="60" w:type="dxa"/>
              <w:right w:w="60" w:type="dxa"/>
            </w:tcMar>
          </w:tcPr>
          <w:p>
            <w:pPr>
              <w:pStyle w:val="P34"/>
            </w:pPr>
            <w:r>
              <w:t xml:space="preserve">(vii)  Ground Water Quality</w:t>
            </w:r>
          </w:p>
        </w:tc>
        <w:tc>
          <w:tcPr>
            <w:tcW w:w="0" w:type="auto"/>
            <w:tcMar>
              <w:left w:w="60" w:type="dxa"/>
              <w:right w:w="60" w:type="dxa"/>
            </w:tcMar>
          </w:tcPr>
          <w:p>
            <w:pPr>
              <w:pStyle w:val="P34"/>
            </w:pPr>
            <w:r>
              <w:t>Provide a discussion and analysis of the laboratory analytical results for all ground water samples analyzed including,</w:t>
            </w:r>
          </w:p>
          <w:p>
            <w:pPr>
              <w:pStyle w:val="P34"/>
            </w:pPr>
            <w:r>
              <w:t xml:space="preserve">i.  locations and sample depth interval of samples,</w:t>
            </w:r>
          </w:p>
          <w:p>
            <w:pPr>
              <w:pStyle w:val="P34"/>
            </w:pPr>
            <w:r>
              <w:t xml:space="preserve">ii.  documentation of any field filtering,</w:t>
            </w:r>
          </w:p>
          <w:p>
            <w:pPr>
              <w:pStyle w:val="P34"/>
            </w:pPr>
            <w:r>
              <w:t xml:space="preserve">iii.  comparison of analytical results to applicable site conditions standards,</w:t>
            </w:r>
          </w:p>
          <w:p>
            <w:pPr>
              <w:pStyle w:val="P34"/>
            </w:pPr>
            <w:r>
              <w:t xml:space="preserve">iv.  contaminants of concern,</w:t>
            </w:r>
          </w:p>
          <w:p>
            <w:pPr>
              <w:pStyle w:val="P34"/>
            </w:pPr>
            <w:r>
              <w:t xml:space="preserve">v.  contaminants related to chemical and biological transformations that have or may have occurred,</w:t>
            </w:r>
          </w:p>
          <w:p>
            <w:pPr>
              <w:pStyle w:val="P34"/>
            </w:pPr>
            <w:r>
              <w:t xml:space="preserve">vi.  whether the results indicate soil serves as a source of contaminant mass contributing to ground water or sediment, and</w:t>
            </w:r>
          </w:p>
          <w:p>
            <w:pPr>
              <w:pStyle w:val="P34"/>
            </w:pPr>
            <w:r>
              <w:t xml:space="preserve">vii.  whether the results indicate the presence of light or dense non-aqueous phase liquids.</w:t>
            </w:r>
          </w:p>
        </w:tc>
      </w:tr>
      <w:tr>
        <w:trPr>
          <w:wAfter w:w="0" w:type="dxa"/>
          <w:trHeight w:hRule="atLeast" w:val="482"/>
        </w:trPr>
        <w:tc>
          <w:tcPr>
            <w:tcW w:w="1380" w:type="dxa"/>
            <w:tcMar>
              <w:left w:w="60" w:type="dxa"/>
              <w:right w:w="60" w:type="dxa"/>
            </w:tcMar>
          </w:tcPr>
          <w:p>
            <w:pPr>
              <w:pStyle w:val="P34"/>
            </w:pPr>
            <w:r>
              <w:t xml:space="preserve">6.  Review and Evaluation</w:t>
            </w:r>
          </w:p>
        </w:tc>
        <w:tc>
          <w:tcPr>
            <w:tcW w:w="1440" w:type="dxa"/>
            <w:tcMar>
              <w:left w:w="60" w:type="dxa"/>
              <w:right w:w="60" w:type="dxa"/>
            </w:tcMar>
          </w:tcPr>
          <w:p>
            <w:pPr>
              <w:pStyle w:val="P34"/>
            </w:pPr>
            <w:r>
              <w:t>not applicable</w:t>
            </w:r>
          </w:p>
        </w:tc>
        <w:tc>
          <w:tcPr>
            <w:tcW w:w="2067" w:type="dxa"/>
            <w:tcMar>
              <w:left w:w="60" w:type="dxa"/>
              <w:right w:w="60" w:type="dxa"/>
            </w:tcMar>
          </w:tcPr>
          <w:p>
            <w:pPr>
              <w:pStyle w:val="P34"/>
            </w:pPr>
            <w:r>
              <w:t xml:space="preserve">(viii)  Sediment Quality</w:t>
            </w:r>
          </w:p>
        </w:tc>
        <w:tc>
          <w:tcPr>
            <w:tcW w:w="0" w:type="auto"/>
            <w:tcMar>
              <w:left w:w="60" w:type="dxa"/>
              <w:right w:w="60" w:type="dxa"/>
            </w:tcMar>
          </w:tcPr>
          <w:p>
            <w:pPr>
              <w:pStyle w:val="P34"/>
            </w:pPr>
            <w:r>
              <w:t>Provide a discussion and analysis of the laboratory analytical results for any sediment samples analyzed including,</w:t>
            </w:r>
          </w:p>
          <w:p>
            <w:pPr>
              <w:pStyle w:val="P34"/>
            </w:pPr>
            <w:r>
              <w:t xml:space="preserve">i.  locations and depths of samples,</w:t>
            </w:r>
          </w:p>
          <w:p>
            <w:pPr>
              <w:pStyle w:val="P34"/>
            </w:pPr>
            <w:r>
              <w:t xml:space="preserve">ii.  comparison of analytical results to applicable site conditions standards,</w:t>
            </w:r>
          </w:p>
          <w:p>
            <w:pPr>
              <w:pStyle w:val="P34"/>
            </w:pPr>
            <w:r>
              <w:t xml:space="preserve">iii.  contaminants of concern,</w:t>
            </w:r>
          </w:p>
          <w:p>
            <w:pPr>
              <w:pStyle w:val="P34"/>
            </w:pPr>
            <w:r>
              <w:t xml:space="preserve">iv.  contaminants related to chemical and biological transformations that have or may have occurred, and</w:t>
            </w:r>
          </w:p>
          <w:p>
            <w:pPr>
              <w:pStyle w:val="P34"/>
            </w:pPr>
            <w:r>
              <w:t xml:space="preserve">v.  whether the results indicate the presence of light or dense non-aqueous phase liquids.</w:t>
            </w:r>
          </w:p>
        </w:tc>
      </w:tr>
      <w:tr>
        <w:trPr>
          <w:wAfter w:w="0" w:type="dxa"/>
          <w:trHeight w:hRule="atLeast" w:val="2030"/>
        </w:trPr>
        <w:tc>
          <w:tcPr>
            <w:tcW w:w="1380" w:type="dxa"/>
            <w:tcMar>
              <w:left w:w="60" w:type="dxa"/>
              <w:right w:w="60" w:type="dxa"/>
            </w:tcMar>
          </w:tcPr>
          <w:p>
            <w:pPr>
              <w:pStyle w:val="P34"/>
            </w:pPr>
            <w:r>
              <w:t xml:space="preserve">6.  Review and Evaluation</w:t>
            </w:r>
          </w:p>
        </w:tc>
        <w:tc>
          <w:tcPr>
            <w:tcW w:w="1440" w:type="dxa"/>
            <w:tcMar>
              <w:left w:w="60" w:type="dxa"/>
              <w:right w:w="60" w:type="dxa"/>
            </w:tcMar>
          </w:tcPr>
          <w:p>
            <w:pPr>
              <w:pStyle w:val="P34"/>
            </w:pPr>
            <w:r>
              <w:t>not applicable</w:t>
            </w:r>
          </w:p>
        </w:tc>
        <w:tc>
          <w:tcPr>
            <w:tcW w:w="2067" w:type="dxa"/>
            <w:tcMar>
              <w:left w:w="60" w:type="dxa"/>
              <w:right w:w="60" w:type="dxa"/>
            </w:tcMar>
          </w:tcPr>
          <w:p>
            <w:pPr>
              <w:pStyle w:val="P34"/>
            </w:pPr>
            <w:r>
              <w:t xml:space="preserve">(ix)  Quality Assurance and Quality Control Results</w:t>
            </w:r>
          </w:p>
        </w:tc>
        <w:tc>
          <w:tcPr>
            <w:tcW w:w="0" w:type="auto"/>
            <w:tcMar>
              <w:left w:w="60" w:type="dxa"/>
              <w:right w:w="60" w:type="dxa"/>
            </w:tcMar>
          </w:tcPr>
          <w:p>
            <w:pPr>
              <w:pStyle w:val="P34"/>
            </w:pPr>
            <w:r>
              <w:t xml:space="preserve">1.  Provide a description of the types of quality control samples collected and results of any other quality assurance and quality control measures taken during the field investigation, including the types of quality control samples, the media sampled, and the importance of the results with respect to ensuring the data are useful, appropriate and accurate in the determination of whether the phase two property, or any RSC property within it, meets the applicable site condition standards and any standards specified in a risk assessment. </w:t>
            </w:r>
          </w:p>
          <w:p>
            <w:pPr>
              <w:pStyle w:val="P34"/>
            </w:pPr>
            <w:r>
              <w:t xml:space="preserve">2.  Provide a description of each instance where a sample was not handled in accordance with the Analytical Protocol with respect to,</w:t>
            </w:r>
          </w:p>
          <w:p>
            <w:pPr>
              <w:pStyle w:val="P34"/>
            </w:pPr>
            <w:r>
              <w:t xml:space="preserve">i.  holding time,</w:t>
            </w:r>
          </w:p>
          <w:p>
            <w:pPr>
              <w:pStyle w:val="P34"/>
            </w:pPr>
            <w:r>
              <w:t xml:space="preserve">ii.  preservation method,</w:t>
            </w:r>
          </w:p>
          <w:p>
            <w:pPr>
              <w:pStyle w:val="P34"/>
            </w:pPr>
            <w:r>
              <w:t xml:space="preserve">iii.  storage requirement, or</w:t>
            </w:r>
          </w:p>
          <w:p>
            <w:pPr>
              <w:pStyle w:val="P34"/>
            </w:pPr>
            <w:r>
              <w:t xml:space="preserve">iv.  container type.</w:t>
            </w:r>
          </w:p>
          <w:p>
            <w:pPr>
              <w:pStyle w:val="P34"/>
            </w:pPr>
            <w:r>
              <w:t xml:space="preserve">3.  Provide a statement, with respect to subsection 47 (3) of the regulation that, </w:t>
            </w:r>
          </w:p>
          <w:p>
            <w:pPr>
              <w:pStyle w:val="P34"/>
            </w:pPr>
            <w:r>
              <w:t xml:space="preserve">i.  all certificates of analysis or analytical reports received pursuant to clause 47 (2) (b) of the regulation comply with subsection 47 (3),</w:t>
            </w:r>
          </w:p>
          <w:p>
            <w:pPr>
              <w:pStyle w:val="P34"/>
            </w:pPr>
            <w:r>
              <w:t xml:space="preserve">ii.  a certificate of analysis or analytical report has been received for each sample submitted for analysis, and</w:t>
            </w:r>
          </w:p>
          <w:p>
            <w:pPr>
              <w:pStyle w:val="P34"/>
            </w:pPr>
            <w:r>
              <w:t xml:space="preserve">iii.  all certificates of analysis or analytical reports received have been included in full in an appendix to the phase two environmental site assessment report.</w:t>
            </w:r>
          </w:p>
          <w:p>
            <w:pPr>
              <w:pStyle w:val="P34"/>
            </w:pPr>
            <w:r>
              <w:t xml:space="preserve">4.  Provide a description of each instance where a laboratory qualified any results or made remarks in a certificate of analysis or analytical report about a sample and include a discussion of the validity of any results qualified.</w:t>
            </w:r>
          </w:p>
          <w:p>
            <w:pPr>
              <w:pStyle w:val="P34"/>
            </w:pPr>
            <w:r>
              <w:t xml:space="preserve">5.  Provide a discussion of the overall quality of the field data from the investigation with respect to the data quality objectives, to demonstrate that,</w:t>
            </w:r>
          </w:p>
          <w:p>
            <w:pPr>
              <w:pStyle w:val="P34"/>
            </w:pPr>
            <w:r>
              <w:t xml:space="preserve">i.  decision-making was not affected, and</w:t>
            </w:r>
          </w:p>
          <w:p>
            <w:pPr>
              <w:pStyle w:val="P34"/>
            </w:pPr>
            <w:r>
              <w:t xml:space="preserve">ii.  the overall objectives of the investigation and the assessment were met.</w:t>
            </w:r>
          </w:p>
        </w:tc>
      </w:tr>
      <w:tr>
        <w:trPr>
          <w:wAfter w:w="0" w:type="dxa"/>
          <w:trHeight w:hRule="atLeast" w:val="350"/>
        </w:trPr>
        <w:tc>
          <w:tcPr>
            <w:tcW w:w="1380" w:type="dxa"/>
            <w:tcMar>
              <w:left w:w="60" w:type="dxa"/>
              <w:right w:w="60" w:type="dxa"/>
            </w:tcMar>
          </w:tcPr>
          <w:p>
            <w:pPr>
              <w:pStyle w:val="P34"/>
            </w:pPr>
            <w:r>
              <w:t xml:space="preserve">6.  Review and Evaluation</w:t>
            </w:r>
          </w:p>
        </w:tc>
        <w:tc>
          <w:tcPr>
            <w:tcW w:w="1440" w:type="dxa"/>
            <w:tcMar>
              <w:left w:w="60" w:type="dxa"/>
              <w:right w:w="60" w:type="dxa"/>
            </w:tcMar>
          </w:tcPr>
          <w:p>
            <w:pPr>
              <w:pStyle w:val="P34"/>
            </w:pPr>
            <w:r>
              <w:t>not applicable</w:t>
            </w:r>
          </w:p>
        </w:tc>
        <w:tc>
          <w:tcPr>
            <w:tcW w:w="2067" w:type="dxa"/>
            <w:tcMar>
              <w:left w:w="60" w:type="dxa"/>
              <w:right w:w="60" w:type="dxa"/>
            </w:tcMar>
          </w:tcPr>
          <w:p>
            <w:pPr>
              <w:pStyle w:val="P34"/>
            </w:pPr>
            <w:r>
              <w:t xml:space="preserve">(x)  Phase Two Conceptual Site Model</w:t>
            </w:r>
          </w:p>
        </w:tc>
        <w:tc>
          <w:tcPr>
            <w:tcW w:w="0" w:type="auto"/>
            <w:tcMar>
              <w:left w:w="60" w:type="dxa"/>
              <w:right w:w="60" w:type="dxa"/>
            </w:tcMar>
          </w:tcPr>
          <w:p>
            <w:pPr>
              <w:pStyle w:val="P34"/>
            </w:pPr>
            <w:r>
              <w:t xml:space="preserve">1.  Provide a narrative description and assessment of,</w:t>
            </w:r>
          </w:p>
          <w:p>
            <w:pPr>
              <w:pStyle w:val="P34"/>
            </w:pPr>
            <w:r>
              <w:t xml:space="preserve">i.  areas where potentially contaminating activity has occurred,</w:t>
            </w:r>
          </w:p>
          <w:p>
            <w:pPr>
              <w:pStyle w:val="P34"/>
            </w:pPr>
            <w:r>
              <w:t xml:space="preserve">ii.  areas of potential environmental concern, and</w:t>
            </w:r>
          </w:p>
          <w:p>
            <w:pPr>
              <w:pStyle w:val="P34"/>
            </w:pPr>
            <w:r>
              <w:t xml:space="preserve">iii.  any subsurface structures and utilities on, in or under the phase two property that may affect contaminant distribution and transport.</w:t>
            </w:r>
          </w:p>
          <w:p>
            <w:pPr>
              <w:pStyle w:val="P34"/>
            </w:pPr>
            <w:r>
              <w:t xml:space="preserve">2.  Provide a narrative description of and, as appropriate, figures illustrating, the physical setting of the phase two property and any areas under it including,</w:t>
            </w:r>
          </w:p>
          <w:p>
            <w:pPr>
              <w:pStyle w:val="P34"/>
            </w:pPr>
            <w:r>
              <w:t xml:space="preserve">i.  stratigraphy from ground surface to the deepest aquifer or aquitard investigated,</w:t>
            </w:r>
          </w:p>
          <w:p>
            <w:pPr>
              <w:pStyle w:val="P34"/>
              <w:rPr>
                <w:b w:val="1"/>
                <w:i w:val="1"/>
              </w:rPr>
            </w:pPr>
            <w:r>
              <w:t xml:space="preserve">ii.  hydrogeological characteristics, including aquifers, aquitards and, in each hydrostratigraphic unit where one or more contaminants are present at concentrations above the applicable site condition standards, lateral and vertical hydraulic gradients,</w:t>
            </w:r>
          </w:p>
          <w:p>
            <w:pPr>
              <w:pStyle w:val="P34"/>
            </w:pPr>
            <w:r>
              <w:t xml:space="preserve">iii.  approximate depth to bedrock,</w:t>
            </w:r>
          </w:p>
          <w:p>
            <w:pPr>
              <w:pStyle w:val="P34"/>
            </w:pPr>
            <w:r>
              <w:t xml:space="preserve">iv.  approximate depth to water table,</w:t>
            </w:r>
          </w:p>
          <w:p>
            <w:pPr>
              <w:pStyle w:val="P34"/>
            </w:pPr>
            <w:r>
              <w:t xml:space="preserve">v.  any respect in which section 41 or 43.1 of the regulation applies to the property,</w:t>
            </w:r>
          </w:p>
          <w:p>
            <w:pPr>
              <w:pStyle w:val="P34"/>
            </w:pPr>
            <w:r>
              <w:t xml:space="preserve">vi.  areas where soil has been brought from another property and placed on, in or under the phase two property, and</w:t>
            </w:r>
          </w:p>
          <w:p>
            <w:pPr>
              <w:pStyle w:val="P34"/>
            </w:pPr>
            <w:r>
              <w:t xml:space="preserve">vii.  approximate locations, if known, of any proposed buildings and other structures.</w:t>
            </w:r>
          </w:p>
          <w:p>
            <w:pPr>
              <w:pStyle w:val="P34"/>
            </w:pPr>
            <w:r>
              <w:t xml:space="preserve">3.  Provide, where a contaminant is present on, in or under the phase two property at a concentration greater than the applicable site condition standard, identification of,</w:t>
            </w:r>
          </w:p>
          <w:p>
            <w:pPr>
              <w:pStyle w:val="P34"/>
            </w:pPr>
            <w:r>
              <w:t xml:space="preserve">i.  each area where a contaminant is present on, in or under the phase two property at a concentration greater than the applicable site condition standard, </w:t>
            </w:r>
          </w:p>
          <w:p>
            <w:pPr>
              <w:pStyle w:val="P34"/>
            </w:pPr>
            <w:r>
              <w:t xml:space="preserve">ii.  the contaminants associated with each of the areas referred to in subparagraph i,</w:t>
            </w:r>
          </w:p>
          <w:p>
            <w:pPr>
              <w:pStyle w:val="P34"/>
              <w:rPr>
                <w:b w:val="1"/>
              </w:rPr>
            </w:pPr>
            <w:r>
              <w:t xml:space="preserve">iii.  each medium in which a contaminant associated with an area referred</w:t>
            </w:r>
            <w:r>
              <w:rPr>
                <w:b w:val="1"/>
              </w:rPr>
              <w:t xml:space="preserve"> </w:t>
            </w:r>
            <w:r>
              <w:t>to in subparagraph i is present,</w:t>
            </w:r>
          </w:p>
          <w:p>
            <w:pPr>
              <w:pStyle w:val="P34"/>
            </w:pPr>
            <w:r>
              <w:t xml:space="preserve">iv.  a description and assessment of what is known about each of the areas referred to in subparagraph i,</w:t>
            </w:r>
          </w:p>
          <w:p>
            <w:pPr>
              <w:pStyle w:val="P34"/>
            </w:pPr>
            <w:r>
              <w:t xml:space="preserve">v.  the distribution, in each of the areas referred to in subparagraph i, of each contaminant present in the area at a concentration greater than the applicable site condition standard, for each medium in which the contaminant is present, together with figures showing the distribution,</w:t>
            </w:r>
          </w:p>
          <w:p>
            <w:pPr>
              <w:pStyle w:val="P34"/>
            </w:pPr>
            <w:r>
              <w:t xml:space="preserve">vi.  anything known about the reason for the discharge of the contaminants present on, in or under the phase two property at a concentration greater than the applicable site condition standard into the natural environment,</w:t>
            </w:r>
          </w:p>
          <w:p>
            <w:pPr>
              <w:pStyle w:val="P34"/>
            </w:pPr>
            <w:r>
              <w:t xml:space="preserve">vii.  anything known about migration of the contaminants present on, in or under the phase two property at a concentration greater than the applicable site condition standard away from any area of potential environmental concern, including the identification of any preferential pathways,</w:t>
            </w:r>
          </w:p>
          <w:p>
            <w:pPr>
              <w:pStyle w:val="P34"/>
            </w:pPr>
            <w:r>
              <w:t xml:space="preserve">viii.  climatic or meteorological conditions that may have influenced distribution and migration of the contaminants, such as temporal fluctuations in ground water levels, and</w:t>
            </w:r>
          </w:p>
          <w:p>
            <w:pPr>
              <w:pStyle w:val="P34"/>
            </w:pPr>
            <w:r>
              <w:t xml:space="preserve">ix.  if applicable, information concerning soil vapour intrusion of the contaminants into buildings including,</w:t>
            </w:r>
          </w:p>
          <w:p>
            <w:pPr>
              <w:pStyle w:val="P34"/>
            </w:pPr>
            <w:r>
              <w:t xml:space="preserve">A.  relevant construction features of a building, such as a basement or crawl space,</w:t>
            </w:r>
          </w:p>
          <w:p>
            <w:pPr>
              <w:pStyle w:val="P34"/>
            </w:pPr>
            <w:r>
              <w:t xml:space="preserve">B.  building heating, ventilating and air conditioning design and operation, and</w:t>
            </w:r>
          </w:p>
          <w:p>
            <w:pPr>
              <w:pStyle w:val="P34"/>
            </w:pPr>
            <w:r>
              <w:t xml:space="preserve">C.  subsurface utilities.</w:t>
            </w:r>
          </w:p>
          <w:p>
            <w:pPr>
              <w:pStyle w:val="P34"/>
            </w:pPr>
            <w:r>
              <w:t xml:space="preserve">4.  Provide, where contaminants on, in or under the phase two property are present at concentrations greater than the applicable site condition standard, one or more cross-sections showing,</w:t>
            </w:r>
          </w:p>
          <w:p>
            <w:pPr>
              <w:pStyle w:val="P34"/>
            </w:pPr>
            <w:r>
              <w:t xml:space="preserve">i.  the lateral and vertical distribution of a contaminant in each area where the contaminant is present at a concentration greater than the applicable site condition standard in soil, ground water and sediment,</w:t>
            </w:r>
          </w:p>
          <w:p>
            <w:pPr>
              <w:pStyle w:val="P34"/>
            </w:pPr>
            <w:r>
              <w:t xml:space="preserve">ii.  approximate depth to water table in each area referred to in subparagraph i,</w:t>
            </w:r>
          </w:p>
          <w:p>
            <w:pPr>
              <w:pStyle w:val="P34"/>
            </w:pPr>
            <w:r>
              <w:t xml:space="preserve">iii.  stratigraphy from ground surface to the deepest aquifer or aquitard investigated, and</w:t>
            </w:r>
          </w:p>
          <w:p>
            <w:pPr>
              <w:pStyle w:val="P34"/>
            </w:pPr>
            <w:r>
              <w:t xml:space="preserve">iv.  any subsurface structures and utilities that may affect contaminant distribution and transport in each area referred to in subparagraph i.</w:t>
            </w:r>
          </w:p>
          <w:p>
            <w:pPr>
              <w:pStyle w:val="P34"/>
            </w:pPr>
            <w:r>
              <w:t xml:space="preserve">5.  Provide, for each area where a contaminant is present on, in or under the property at a concentration greater than the applicable site condition standard for the contaminant, a diagram identifying, with narrative explanatory notes,</w:t>
            </w:r>
          </w:p>
          <w:p>
            <w:pPr>
              <w:pStyle w:val="P34"/>
            </w:pPr>
            <w:r>
              <w:t xml:space="preserve">i.  the release mechanisms,</w:t>
            </w:r>
          </w:p>
          <w:p>
            <w:pPr>
              <w:pStyle w:val="P34"/>
            </w:pPr>
            <w:r>
              <w:t xml:space="preserve">ii.  contaminant transport pathway,</w:t>
            </w:r>
          </w:p>
          <w:p>
            <w:pPr>
              <w:pStyle w:val="P34"/>
            </w:pPr>
            <w:r>
              <w:t xml:space="preserve">iii.  the human and ecological receptors located on, in or under the phase two property,</w:t>
            </w:r>
          </w:p>
          <w:p>
            <w:pPr>
              <w:pStyle w:val="P34"/>
            </w:pPr>
            <w:r>
              <w:t xml:space="preserve">iv.  receptor exposure points, and</w:t>
            </w:r>
          </w:p>
          <w:p>
            <w:pPr>
              <w:pStyle w:val="P34"/>
            </w:pPr>
            <w:r>
              <w:t xml:space="preserve">v.  routes of exposure.</w:t>
            </w:r>
          </w:p>
        </w:tc>
      </w:tr>
      <w:tr>
        <w:trPr>
          <w:wAfter w:w="0" w:type="dxa"/>
          <w:trHeight w:hRule="atLeast" w:val="470"/>
        </w:trPr>
        <w:tc>
          <w:tcPr>
            <w:tcW w:w="1380" w:type="dxa"/>
            <w:tcMar>
              <w:left w:w="60" w:type="dxa"/>
              <w:right w:w="60" w:type="dxa"/>
            </w:tcMar>
          </w:tcPr>
          <w:p>
            <w:pPr>
              <w:pStyle w:val="P34"/>
            </w:pPr>
            <w:r>
              <w:t xml:space="preserve">7.  Conclusions</w:t>
            </w:r>
          </w:p>
        </w:tc>
        <w:tc>
          <w:tcPr>
            <w:tcW w:w="1440" w:type="dxa"/>
            <w:tcMar>
              <w:left w:w="60" w:type="dxa"/>
              <w:right w:w="60" w:type="dxa"/>
            </w:tcMar>
          </w:tcPr>
          <w:p>
            <w:pPr>
              <w:pStyle w:val="P34"/>
            </w:pPr>
            <w:r>
              <w:t>not applicable</w:t>
            </w:r>
          </w:p>
        </w:tc>
        <w:tc>
          <w:tcPr>
            <w:tcW w:w="2067" w:type="dxa"/>
            <w:tcMar>
              <w:left w:w="60" w:type="dxa"/>
              <w:right w:w="60" w:type="dxa"/>
            </w:tcMar>
          </w:tcPr>
          <w:p>
            <w:pPr>
              <w:pStyle w:val="P34"/>
            </w:pPr>
            <w:r>
              <w:t>not applicable</w:t>
            </w:r>
          </w:p>
        </w:tc>
        <w:tc>
          <w:tcPr>
            <w:tcW w:w="0" w:type="auto"/>
            <w:tcMar>
              <w:left w:w="60" w:type="dxa"/>
              <w:right w:w="60" w:type="dxa"/>
            </w:tcMar>
          </w:tcPr>
          <w:p>
            <w:pPr>
              <w:pStyle w:val="P34"/>
            </w:pPr>
            <w:r>
              <w:t>Provide a summary of the information about the following:</w:t>
            </w:r>
          </w:p>
          <w:p>
            <w:pPr>
              <w:pStyle w:val="P34"/>
            </w:pPr>
            <w:r>
              <w:t xml:space="preserve">i.  the location and concentration of contaminants in the land or water on, in or under the phase two property, </w:t>
            </w:r>
          </w:p>
          <w:p>
            <w:pPr>
              <w:pStyle w:val="P34"/>
            </w:pPr>
            <w:r>
              <w:t xml:space="preserve">ii.  environmental conditions in the land or water on, in or under the phase two property where it is necessary to undertake a risk assessment with respect to one or more contaminants of concern, and</w:t>
            </w:r>
          </w:p>
          <w:p>
            <w:pPr>
              <w:pStyle w:val="P34"/>
            </w:pPr>
            <w:r>
              <w:t xml:space="preserve">iii.  whether applicable site condition standards and standards specified in a risk assessment for contaminants on, in or under the phase two property were met as of the certification date.</w:t>
            </w:r>
          </w:p>
        </w:tc>
      </w:tr>
      <w:tr>
        <w:trPr>
          <w:wAfter w:w="0" w:type="dxa"/>
          <w:trHeight w:hRule="atLeast" w:val="350"/>
        </w:trPr>
        <w:tc>
          <w:tcPr>
            <w:tcW w:w="1380" w:type="dxa"/>
            <w:tcMar>
              <w:left w:w="60" w:type="dxa"/>
              <w:right w:w="60" w:type="dxa"/>
            </w:tcMar>
          </w:tcPr>
          <w:p>
            <w:pPr>
              <w:pStyle w:val="P34"/>
            </w:pPr>
            <w:r>
              <w:t xml:space="preserve">7.  Conclusions</w:t>
            </w:r>
          </w:p>
        </w:tc>
        <w:tc>
          <w:tcPr>
            <w:tcW w:w="1440" w:type="dxa"/>
            <w:tcMar>
              <w:left w:w="60" w:type="dxa"/>
              <w:right w:w="60" w:type="dxa"/>
            </w:tcMar>
          </w:tcPr>
          <w:p>
            <w:pPr>
              <w:pStyle w:val="P34"/>
            </w:pPr>
            <w:r>
              <w:t>not applicable</w:t>
            </w:r>
          </w:p>
        </w:tc>
        <w:tc>
          <w:tcPr>
            <w:tcW w:w="2067" w:type="dxa"/>
            <w:tcMar>
              <w:left w:w="60" w:type="dxa"/>
              <w:right w:w="60" w:type="dxa"/>
            </w:tcMar>
          </w:tcPr>
          <w:p>
            <w:pPr>
              <w:pStyle w:val="P34"/>
            </w:pPr>
            <w:r>
              <w:t xml:space="preserve">(i)  Signatures</w:t>
            </w:r>
          </w:p>
        </w:tc>
        <w:tc>
          <w:tcPr>
            <w:tcW w:w="0" w:type="auto"/>
            <w:tcMar>
              <w:left w:w="60" w:type="dxa"/>
              <w:right w:w="60" w:type="dxa"/>
            </w:tcMar>
          </w:tcPr>
          <w:p>
            <w:pPr>
              <w:pStyle w:val="P34"/>
            </w:pPr>
            <w:r>
              <w:t xml:space="preserve">Provide, </w:t>
            </w:r>
          </w:p>
          <w:p>
            <w:pPr>
              <w:pStyle w:val="P34"/>
            </w:pPr>
            <w:r>
              <w:t xml:space="preserve">i.  original signatures of the qualified person who conducted or supervised the phase two environmental site assessment, and</w:t>
            </w:r>
          </w:p>
          <w:p>
            <w:pPr>
              <w:pStyle w:val="P34"/>
            </w:pPr>
            <w:r>
              <w:t xml:space="preserve">ii.  a statement by the qualified person confirming the carrying out of the phase two environmental site assessment and the findings and conclusions of the report.</w:t>
            </w:r>
          </w:p>
        </w:tc>
      </w:tr>
      <w:tr>
        <w:trPr>
          <w:wAfter w:w="0" w:type="dxa"/>
        </w:trPr>
        <w:tc>
          <w:tcPr>
            <w:tcW w:w="1380" w:type="dxa"/>
            <w:tcMar>
              <w:left w:w="60" w:type="dxa"/>
              <w:right w:w="60" w:type="dxa"/>
            </w:tcMar>
          </w:tcPr>
          <w:p>
            <w:pPr>
              <w:pStyle w:val="P34"/>
            </w:pPr>
            <w:r>
              <w:t xml:space="preserve">8.  References</w:t>
            </w:r>
          </w:p>
        </w:tc>
        <w:tc>
          <w:tcPr>
            <w:tcW w:w="1440" w:type="dxa"/>
            <w:tcMar>
              <w:left w:w="60" w:type="dxa"/>
              <w:right w:w="60" w:type="dxa"/>
            </w:tcMar>
          </w:tcPr>
          <w:p>
            <w:pPr>
              <w:pStyle w:val="P34"/>
            </w:pPr>
            <w:r>
              <w:t>not applicable</w:t>
            </w:r>
          </w:p>
        </w:tc>
        <w:tc>
          <w:tcPr>
            <w:tcW w:w="2067" w:type="dxa"/>
            <w:tcMar>
              <w:left w:w="60" w:type="dxa"/>
              <w:right w:w="60" w:type="dxa"/>
            </w:tcMar>
          </w:tcPr>
          <w:p>
            <w:pPr>
              <w:pStyle w:val="P34"/>
            </w:pPr>
            <w:r>
              <w:t>not applicable</w:t>
            </w:r>
          </w:p>
        </w:tc>
        <w:tc>
          <w:tcPr>
            <w:tcW w:w="0" w:type="auto"/>
            <w:tcMar>
              <w:left w:w="60" w:type="dxa"/>
              <w:right w:w="60" w:type="dxa"/>
            </w:tcMar>
          </w:tcPr>
          <w:p>
            <w:pPr>
              <w:pStyle w:val="P34"/>
            </w:pPr>
            <w:r>
              <w:t>Ensure that the phase two environmental site assessment report includes a list of all documents or data cited in the report.</w:t>
            </w:r>
          </w:p>
        </w:tc>
      </w:tr>
      <w:tr>
        <w:trPr>
          <w:wAfter w:w="0" w:type="dxa"/>
        </w:trPr>
        <w:tc>
          <w:tcPr>
            <w:tcW w:w="1380" w:type="dxa"/>
            <w:tcMar>
              <w:left w:w="60" w:type="dxa"/>
              <w:right w:w="60" w:type="dxa"/>
            </w:tcMar>
          </w:tcPr>
          <w:p>
            <w:pPr>
              <w:pStyle w:val="P34"/>
            </w:pPr>
            <w:r>
              <w:t xml:space="preserve">9.  Figures and Tables</w:t>
            </w:r>
          </w:p>
        </w:tc>
        <w:tc>
          <w:tcPr>
            <w:tcW w:w="1440" w:type="dxa"/>
            <w:tcMar>
              <w:left w:w="60" w:type="dxa"/>
              <w:right w:w="60" w:type="dxa"/>
            </w:tcMar>
          </w:tcPr>
          <w:p>
            <w:pPr>
              <w:pStyle w:val="P34"/>
            </w:pPr>
            <w:r>
              <w:t xml:space="preserve">(a)  Tables</w:t>
            </w:r>
          </w:p>
        </w:tc>
        <w:tc>
          <w:tcPr>
            <w:tcW w:w="2067" w:type="dxa"/>
            <w:tcMar>
              <w:left w:w="60" w:type="dxa"/>
              <w:right w:w="60" w:type="dxa"/>
            </w:tcMar>
          </w:tcPr>
          <w:p>
            <w:pPr>
              <w:pStyle w:val="P34"/>
            </w:pPr>
            <w:r>
              <w:t xml:space="preserve">(i)  Monitoring Well Installation</w:t>
            </w:r>
          </w:p>
        </w:tc>
        <w:tc>
          <w:tcPr>
            <w:tcW w:w="0" w:type="auto"/>
            <w:tcMar>
              <w:left w:w="60" w:type="dxa"/>
              <w:right w:w="60" w:type="dxa"/>
            </w:tcMar>
          </w:tcPr>
          <w:p>
            <w:pPr>
              <w:pStyle w:val="P34"/>
            </w:pPr>
            <w:r>
              <w:t>Provide a table showing construction details and elevations for all monitoring wells installed during the field investigation.</w:t>
            </w:r>
          </w:p>
        </w:tc>
      </w:tr>
      <w:tr>
        <w:trPr>
          <w:wAfter w:w="0" w:type="dxa"/>
        </w:trPr>
        <w:tc>
          <w:tcPr>
            <w:tcW w:w="1380" w:type="dxa"/>
            <w:tcMar>
              <w:left w:w="60" w:type="dxa"/>
              <w:right w:w="60" w:type="dxa"/>
            </w:tcMar>
          </w:tcPr>
          <w:p>
            <w:pPr>
              <w:pStyle w:val="P34"/>
            </w:pPr>
            <w:r>
              <w:t xml:space="preserve">9.  Figures and Tables</w:t>
            </w:r>
          </w:p>
        </w:tc>
        <w:tc>
          <w:tcPr>
            <w:tcW w:w="1440" w:type="dxa"/>
            <w:tcMar>
              <w:left w:w="60" w:type="dxa"/>
              <w:right w:w="60" w:type="dxa"/>
            </w:tcMar>
          </w:tcPr>
          <w:p>
            <w:pPr>
              <w:pStyle w:val="P34"/>
            </w:pPr>
            <w:r>
              <w:t xml:space="preserve">(a)  Tables</w:t>
            </w:r>
          </w:p>
        </w:tc>
        <w:tc>
          <w:tcPr>
            <w:tcW w:w="2067" w:type="dxa"/>
            <w:tcMar>
              <w:left w:w="60" w:type="dxa"/>
              <w:right w:w="60" w:type="dxa"/>
            </w:tcMar>
          </w:tcPr>
          <w:p>
            <w:pPr>
              <w:pStyle w:val="P34"/>
            </w:pPr>
            <w:r>
              <w:t xml:space="preserve">(ii)  Water Levels</w:t>
            </w:r>
          </w:p>
        </w:tc>
        <w:tc>
          <w:tcPr>
            <w:tcW w:w="0" w:type="auto"/>
            <w:tcMar>
              <w:left w:w="60" w:type="dxa"/>
              <w:right w:w="60" w:type="dxa"/>
            </w:tcMar>
          </w:tcPr>
          <w:p>
            <w:pPr>
              <w:pStyle w:val="P34"/>
            </w:pPr>
            <w:r>
              <w:t>Provide a table showing all water level measurements for all monitoring events at or under the phase two property, including depth to water reported as elevations to the nearest centimetre relative to a geodetic or permanent and recoverable benchmark and reference elevations.</w:t>
            </w:r>
          </w:p>
        </w:tc>
      </w:tr>
      <w:tr>
        <w:trPr>
          <w:wAfter w:w="0" w:type="dxa"/>
        </w:trPr>
        <w:tc>
          <w:tcPr>
            <w:tcW w:w="1380" w:type="dxa"/>
            <w:tcMar>
              <w:left w:w="60" w:type="dxa"/>
              <w:right w:w="60" w:type="dxa"/>
            </w:tcMar>
          </w:tcPr>
          <w:p>
            <w:pPr>
              <w:pStyle w:val="P34"/>
            </w:pPr>
            <w:r>
              <w:t xml:space="preserve">9.  Figures and Tables</w:t>
            </w:r>
          </w:p>
        </w:tc>
        <w:tc>
          <w:tcPr>
            <w:tcW w:w="1440" w:type="dxa"/>
            <w:tcMar>
              <w:left w:w="60" w:type="dxa"/>
              <w:right w:w="60" w:type="dxa"/>
            </w:tcMar>
          </w:tcPr>
          <w:p>
            <w:pPr>
              <w:pStyle w:val="P34"/>
            </w:pPr>
            <w:r>
              <w:t xml:space="preserve">(a)  Tables</w:t>
            </w:r>
          </w:p>
        </w:tc>
        <w:tc>
          <w:tcPr>
            <w:tcW w:w="2067" w:type="dxa"/>
            <w:tcMar>
              <w:left w:w="60" w:type="dxa"/>
              <w:right w:w="60" w:type="dxa"/>
            </w:tcMar>
          </w:tcPr>
          <w:p>
            <w:pPr>
              <w:pStyle w:val="P34"/>
            </w:pPr>
            <w:r>
              <w:t xml:space="preserve">(iii)  LNAPLs and DNAPLs</w:t>
            </w:r>
          </w:p>
        </w:tc>
        <w:tc>
          <w:tcPr>
            <w:tcW w:w="0" w:type="auto"/>
            <w:tcMar>
              <w:left w:w="60" w:type="dxa"/>
              <w:right w:w="60" w:type="dxa"/>
            </w:tcMar>
          </w:tcPr>
          <w:p>
            <w:pPr>
              <w:pStyle w:val="P34"/>
            </w:pPr>
            <w:r>
              <w:t>Provide a table showing all light or dense non-aqueous phase liquid measurements at or under the phase two property, reported as elevations to the nearest centimetre relative to a geodetic or permanent and recoverable benchmark and reference elevations.</w:t>
            </w:r>
          </w:p>
        </w:tc>
      </w:tr>
      <w:tr>
        <w:trPr>
          <w:wAfter w:w="0" w:type="dxa"/>
          <w:trHeight w:hRule="atLeast" w:val="110"/>
        </w:trPr>
        <w:tc>
          <w:tcPr>
            <w:tcW w:w="1380" w:type="dxa"/>
            <w:tcMar>
              <w:left w:w="60" w:type="dxa"/>
              <w:right w:w="60" w:type="dxa"/>
            </w:tcMar>
          </w:tcPr>
          <w:p>
            <w:pPr>
              <w:pStyle w:val="P34"/>
            </w:pPr>
            <w:r>
              <w:t xml:space="preserve">9.  Figures and Tables</w:t>
            </w:r>
          </w:p>
        </w:tc>
        <w:tc>
          <w:tcPr>
            <w:tcW w:w="1440" w:type="dxa"/>
            <w:tcMar>
              <w:left w:w="60" w:type="dxa"/>
              <w:right w:w="60" w:type="dxa"/>
            </w:tcMar>
          </w:tcPr>
          <w:p>
            <w:pPr>
              <w:pStyle w:val="P34"/>
            </w:pPr>
            <w:r>
              <w:t xml:space="preserve">(a)  Tables</w:t>
            </w:r>
          </w:p>
        </w:tc>
        <w:tc>
          <w:tcPr>
            <w:tcW w:w="2067" w:type="dxa"/>
            <w:tcMar>
              <w:left w:w="60" w:type="dxa"/>
              <w:right w:w="60" w:type="dxa"/>
            </w:tcMar>
          </w:tcPr>
          <w:p>
            <w:pPr>
              <w:pStyle w:val="P34"/>
            </w:pPr>
            <w:r>
              <w:t xml:space="preserve">(iv)  Soil Data</w:t>
            </w:r>
          </w:p>
        </w:tc>
        <w:tc>
          <w:tcPr>
            <w:tcW w:w="0" w:type="auto"/>
            <w:tcMar>
              <w:left w:w="60" w:type="dxa"/>
              <w:right w:w="60" w:type="dxa"/>
            </w:tcMar>
          </w:tcPr>
          <w:p>
            <w:pPr>
              <w:pStyle w:val="P34"/>
            </w:pPr>
            <w:r>
              <w:t xml:space="preserve">Provide one or more tables that, </w:t>
            </w:r>
          </w:p>
          <w:p>
            <w:pPr>
              <w:pStyle w:val="P34"/>
            </w:pPr>
            <w:r>
              <w:t xml:space="preserve">i.  show soil quality data contained in laboratory certificates of analysis of samples taken at or under the phase two property, </w:t>
            </w:r>
          </w:p>
          <w:p>
            <w:pPr>
              <w:pStyle w:val="P34"/>
            </w:pPr>
            <w:r>
              <w:t xml:space="preserve">ii.  include the borehole, test hole, test pit or monitoring well identification number, sample depths, sample identification number, date of sample collection, date of analysis and laboratory certificate of analysis or analytical report reference number, and</w:t>
            </w:r>
          </w:p>
          <w:p>
            <w:pPr>
              <w:pStyle w:val="P34"/>
            </w:pPr>
            <w:r>
              <w:t xml:space="preserve">iii.  include a comparison of the data to applicable site condition standards. </w:t>
            </w:r>
          </w:p>
        </w:tc>
      </w:tr>
      <w:tr>
        <w:trPr>
          <w:wAfter w:w="0" w:type="dxa"/>
          <w:trHeight w:hRule="atLeast" w:val="818"/>
        </w:trPr>
        <w:tc>
          <w:tcPr>
            <w:tcW w:w="1380" w:type="dxa"/>
            <w:tcMar>
              <w:left w:w="60" w:type="dxa"/>
              <w:right w:w="60" w:type="dxa"/>
            </w:tcMar>
          </w:tcPr>
          <w:p>
            <w:pPr>
              <w:pStyle w:val="P34"/>
            </w:pPr>
            <w:r>
              <w:t xml:space="preserve">9.  Figures and Tables</w:t>
            </w:r>
          </w:p>
        </w:tc>
        <w:tc>
          <w:tcPr>
            <w:tcW w:w="1440" w:type="dxa"/>
            <w:tcMar>
              <w:left w:w="60" w:type="dxa"/>
              <w:right w:w="60" w:type="dxa"/>
            </w:tcMar>
          </w:tcPr>
          <w:p>
            <w:pPr>
              <w:pStyle w:val="P34"/>
            </w:pPr>
            <w:r>
              <w:t xml:space="preserve">(a)  Tables</w:t>
            </w:r>
          </w:p>
        </w:tc>
        <w:tc>
          <w:tcPr>
            <w:tcW w:w="2067" w:type="dxa"/>
            <w:tcMar>
              <w:left w:w="60" w:type="dxa"/>
              <w:right w:w="60" w:type="dxa"/>
            </w:tcMar>
          </w:tcPr>
          <w:p>
            <w:pPr>
              <w:pStyle w:val="P34"/>
            </w:pPr>
            <w:r>
              <w:t xml:space="preserve">(v)  Ground Water Data</w:t>
            </w:r>
          </w:p>
        </w:tc>
        <w:tc>
          <w:tcPr>
            <w:tcW w:w="0" w:type="auto"/>
            <w:tcMar>
              <w:left w:w="60" w:type="dxa"/>
              <w:right w:w="60" w:type="dxa"/>
            </w:tcMar>
          </w:tcPr>
          <w:p>
            <w:pPr>
              <w:pStyle w:val="P34"/>
            </w:pPr>
            <w:r>
              <w:t>Provide one or more tables that,</w:t>
            </w:r>
          </w:p>
          <w:p>
            <w:pPr>
              <w:pStyle w:val="P34"/>
            </w:pPr>
            <w:r>
              <w:t xml:space="preserve">i.  show any ground water quality data contained in laboratory certificates of analysis of samples taken at or under the phase two property,</w:t>
            </w:r>
          </w:p>
          <w:p>
            <w:pPr>
              <w:pStyle w:val="P34"/>
            </w:pPr>
            <w:r>
              <w:t xml:space="preserve">ii.  include the test hole or monitoring well identification number, sample identification number, sampling depth intervals, date of sample collection, date of analysis and laboratory certificate of analysis or analytical report reference number, and</w:t>
            </w:r>
          </w:p>
          <w:p>
            <w:pPr>
              <w:pStyle w:val="P34"/>
            </w:pPr>
            <w:r>
              <w:t xml:space="preserve">iii.  include a comparison of the data to applicable site condition standards.</w:t>
            </w:r>
          </w:p>
        </w:tc>
      </w:tr>
      <w:tr>
        <w:trPr>
          <w:wAfter w:w="0" w:type="dxa"/>
          <w:trHeight w:hRule="atLeast" w:val="470"/>
        </w:trPr>
        <w:tc>
          <w:tcPr>
            <w:tcW w:w="1380" w:type="dxa"/>
            <w:tcMar>
              <w:left w:w="60" w:type="dxa"/>
              <w:right w:w="60" w:type="dxa"/>
            </w:tcMar>
          </w:tcPr>
          <w:p>
            <w:pPr>
              <w:pStyle w:val="P34"/>
            </w:pPr>
            <w:r>
              <w:t xml:space="preserve">9.  Figures and Tables</w:t>
            </w:r>
          </w:p>
        </w:tc>
        <w:tc>
          <w:tcPr>
            <w:tcW w:w="1440" w:type="dxa"/>
            <w:tcMar>
              <w:left w:w="60" w:type="dxa"/>
              <w:right w:w="60" w:type="dxa"/>
            </w:tcMar>
          </w:tcPr>
          <w:p>
            <w:pPr>
              <w:pStyle w:val="P34"/>
            </w:pPr>
            <w:r>
              <w:t xml:space="preserve">(a)  Tables</w:t>
            </w:r>
          </w:p>
        </w:tc>
        <w:tc>
          <w:tcPr>
            <w:tcW w:w="2067" w:type="dxa"/>
            <w:tcMar>
              <w:left w:w="60" w:type="dxa"/>
              <w:right w:w="60" w:type="dxa"/>
            </w:tcMar>
          </w:tcPr>
          <w:p>
            <w:pPr>
              <w:pStyle w:val="P34"/>
            </w:pPr>
            <w:r>
              <w:t xml:space="preserve">(vi)  Sediment Data</w:t>
            </w:r>
          </w:p>
        </w:tc>
        <w:tc>
          <w:tcPr>
            <w:tcW w:w="0" w:type="auto"/>
            <w:tcMar>
              <w:left w:w="60" w:type="dxa"/>
              <w:right w:w="60" w:type="dxa"/>
            </w:tcMar>
          </w:tcPr>
          <w:p>
            <w:pPr>
              <w:pStyle w:val="P34"/>
            </w:pPr>
            <w:r>
              <w:t>Provide one or more tables that,</w:t>
            </w:r>
          </w:p>
          <w:p>
            <w:pPr>
              <w:pStyle w:val="P34"/>
            </w:pPr>
            <w:r>
              <w:t xml:space="preserve">i.  summarize all sediment quality data contained in laboratory certificates of analysis of samples taken at or under the phase two property,</w:t>
            </w:r>
          </w:p>
          <w:p>
            <w:pPr>
              <w:pStyle w:val="P34"/>
            </w:pPr>
            <w:r>
              <w:t xml:space="preserve">ii.  include the sample identification number, sampling depths, date of sample collection, date of analysis and laboratory certificate of analysis or analytical report reference number, and</w:t>
            </w:r>
          </w:p>
          <w:p>
            <w:pPr>
              <w:pStyle w:val="P34"/>
            </w:pPr>
            <w:r>
              <w:t xml:space="preserve">iii.  include a comparison of the data to applicable site condition standards.</w:t>
            </w:r>
          </w:p>
        </w:tc>
      </w:tr>
      <w:tr>
        <w:trPr>
          <w:wAfter w:w="0" w:type="dxa"/>
          <w:trHeight w:hRule="atLeast" w:val="278"/>
        </w:trPr>
        <w:tc>
          <w:tcPr>
            <w:tcW w:w="1380" w:type="dxa"/>
            <w:tcMar>
              <w:left w:w="60" w:type="dxa"/>
              <w:right w:w="60" w:type="dxa"/>
            </w:tcMar>
          </w:tcPr>
          <w:p>
            <w:pPr>
              <w:pStyle w:val="P34"/>
            </w:pPr>
            <w:r>
              <w:t xml:space="preserve">9.  Figures and Tables</w:t>
            </w:r>
          </w:p>
        </w:tc>
        <w:tc>
          <w:tcPr>
            <w:tcW w:w="1440" w:type="dxa"/>
            <w:tcMar>
              <w:left w:w="60" w:type="dxa"/>
              <w:right w:w="60" w:type="dxa"/>
            </w:tcMar>
          </w:tcPr>
          <w:p>
            <w:pPr>
              <w:pStyle w:val="P34"/>
            </w:pPr>
            <w:r>
              <w:t xml:space="preserve">(a)  Tables</w:t>
            </w:r>
          </w:p>
        </w:tc>
        <w:tc>
          <w:tcPr>
            <w:tcW w:w="2067" w:type="dxa"/>
            <w:tcMar>
              <w:left w:w="60" w:type="dxa"/>
              <w:right w:w="60" w:type="dxa"/>
            </w:tcMar>
          </w:tcPr>
          <w:p>
            <w:pPr>
              <w:pStyle w:val="P34"/>
            </w:pPr>
            <w:r>
              <w:t xml:space="preserve">(vii)  Ground Water, Sediment and Soil Maximum Concentration Data </w:t>
            </w:r>
          </w:p>
        </w:tc>
        <w:tc>
          <w:tcPr>
            <w:tcW w:w="0" w:type="auto"/>
            <w:tcMar>
              <w:left w:w="60" w:type="dxa"/>
              <w:right w:w="60" w:type="dxa"/>
            </w:tcMar>
          </w:tcPr>
          <w:p>
            <w:pPr>
              <w:pStyle w:val="P34"/>
            </w:pPr>
            <w:r>
              <w:t xml:space="preserve">Provide a table showing, for each contaminant for which sampling and analysis has been performed, the maximum known concentration of each contaminant on, in or under the phase two property as of the certification date including, </w:t>
            </w:r>
          </w:p>
          <w:p>
            <w:pPr>
              <w:pStyle w:val="P34"/>
            </w:pPr>
            <w:r>
              <w:t xml:space="preserve">i.  the location and unique identification number of each borehole, test pit, test hole or monitoring well from which the sample showing the maximum concentration was collected, and</w:t>
            </w:r>
          </w:p>
          <w:p>
            <w:pPr>
              <w:pStyle w:val="P34"/>
            </w:pPr>
            <w:r>
              <w:t xml:space="preserve">ii.  the relevant soil sampling depths, sediment sampling depths, and ground water sampling depth intervals.</w:t>
            </w:r>
          </w:p>
        </w:tc>
      </w:tr>
      <w:tr>
        <w:trPr>
          <w:wAfter w:w="0" w:type="dxa"/>
          <w:trHeight w:hRule="atLeast" w:val="578"/>
        </w:trPr>
        <w:tc>
          <w:tcPr>
            <w:tcW w:w="1380" w:type="dxa"/>
            <w:tcMar>
              <w:left w:w="60" w:type="dxa"/>
              <w:right w:w="60" w:type="dxa"/>
            </w:tcMar>
          </w:tcPr>
          <w:p>
            <w:pPr>
              <w:pStyle w:val="P34"/>
            </w:pPr>
            <w:r>
              <w:t xml:space="preserve">9.  Figures and Tables</w:t>
            </w:r>
          </w:p>
        </w:tc>
        <w:tc>
          <w:tcPr>
            <w:tcW w:w="1440" w:type="dxa"/>
            <w:tcMar>
              <w:left w:w="60" w:type="dxa"/>
              <w:right w:w="60" w:type="dxa"/>
            </w:tcMar>
          </w:tcPr>
          <w:p>
            <w:pPr>
              <w:pStyle w:val="P34"/>
            </w:pPr>
            <w:r>
              <w:t xml:space="preserve">(b)  Figures</w:t>
            </w:r>
          </w:p>
        </w:tc>
        <w:tc>
          <w:tcPr>
            <w:tcW w:w="2067" w:type="dxa"/>
            <w:tcMar>
              <w:left w:w="60" w:type="dxa"/>
              <w:right w:w="60" w:type="dxa"/>
            </w:tcMar>
          </w:tcPr>
          <w:p>
            <w:pPr>
              <w:pStyle w:val="P34"/>
            </w:pPr>
            <w:r>
              <w:t xml:space="preserve">(i)  Areas of Natural Significance and Water Bodies</w:t>
            </w:r>
          </w:p>
        </w:tc>
        <w:tc>
          <w:tcPr>
            <w:tcW w:w="0" w:type="auto"/>
            <w:tcMar>
              <w:left w:w="60" w:type="dxa"/>
              <w:right w:w="60" w:type="dxa"/>
            </w:tcMar>
          </w:tcPr>
          <w:p>
            <w:pPr>
              <w:pStyle w:val="P34"/>
            </w:pPr>
            <w:r>
              <w:t>Provide a figure that illustrates the location of any,</w:t>
            </w:r>
          </w:p>
          <w:p>
            <w:pPr>
              <w:pStyle w:val="P34"/>
            </w:pPr>
            <w:r>
              <w:t xml:space="preserve">i.  area of natural significance that includes the phase two property, that is adjacent to the phase two property or that is located, wholly or partly, on the phase two property or within 30 metres of the phase two property or part of the phase two property, and</w:t>
            </w:r>
          </w:p>
          <w:p>
            <w:pPr>
              <w:pStyle w:val="P34"/>
            </w:pPr>
            <w:r>
              <w:t xml:space="preserve">ii.  water body located adjacent to the phase two property, wholly or partly on the phase two property, within 30 metres of the phase two property or part of the phase two property.</w:t>
            </w:r>
          </w:p>
        </w:tc>
      </w:tr>
      <w:tr>
        <w:trPr>
          <w:wAfter w:w="0" w:type="dxa"/>
          <w:trHeight w:hRule="atLeast" w:val="470"/>
        </w:trPr>
        <w:tc>
          <w:tcPr>
            <w:tcW w:w="1380" w:type="dxa"/>
            <w:tcMar>
              <w:left w:w="60" w:type="dxa"/>
              <w:right w:w="60" w:type="dxa"/>
            </w:tcMar>
          </w:tcPr>
          <w:p>
            <w:pPr>
              <w:pStyle w:val="P34"/>
            </w:pPr>
            <w:r>
              <w:t xml:space="preserve">9.  Figures and Tables</w:t>
            </w:r>
          </w:p>
        </w:tc>
        <w:tc>
          <w:tcPr>
            <w:tcW w:w="1440" w:type="dxa"/>
            <w:tcMar>
              <w:left w:w="60" w:type="dxa"/>
              <w:right w:w="60" w:type="dxa"/>
            </w:tcMar>
          </w:tcPr>
          <w:p>
            <w:pPr>
              <w:pStyle w:val="P34"/>
            </w:pPr>
            <w:r>
              <w:t xml:space="preserve">(b)  Figures</w:t>
            </w:r>
          </w:p>
        </w:tc>
        <w:tc>
          <w:tcPr>
            <w:tcW w:w="2067" w:type="dxa"/>
            <w:tcMar>
              <w:left w:w="60" w:type="dxa"/>
              <w:right w:w="60" w:type="dxa"/>
            </w:tcMar>
          </w:tcPr>
          <w:p>
            <w:pPr>
              <w:pStyle w:val="P34"/>
            </w:pPr>
            <w:r>
              <w:t xml:space="preserve">(ii)  Property Before Actions Taken to Reduce the Concentration of Contaminants</w:t>
            </w:r>
          </w:p>
        </w:tc>
        <w:tc>
          <w:tcPr>
            <w:tcW w:w="0" w:type="auto"/>
            <w:tcMar>
              <w:left w:w="60" w:type="dxa"/>
              <w:right w:w="60" w:type="dxa"/>
            </w:tcMar>
          </w:tcPr>
          <w:p>
            <w:pPr>
              <w:pStyle w:val="P34"/>
            </w:pPr>
            <w:r>
              <w:t>Provide a figure showing, in a plan view, all features relevant to the phase two environmental site assessment prior to any actions being taken to reduce the concentration of contaminants, including,</w:t>
            </w:r>
          </w:p>
          <w:p>
            <w:pPr>
              <w:pStyle w:val="P34"/>
            </w:pPr>
            <w:r>
              <w:t xml:space="preserve">i.  areas where a contaminant is present at a concentration greater than the applicable site condition standards for the contaminant, and</w:t>
            </w:r>
          </w:p>
          <w:p>
            <w:pPr>
              <w:pStyle w:val="P34"/>
            </w:pPr>
            <w:r>
              <w:t xml:space="preserve">ii.  the locations of buildings, storage tanks, drainage features and fill areas on or under the phase two property.</w:t>
            </w:r>
          </w:p>
        </w:tc>
      </w:tr>
      <w:tr>
        <w:trPr>
          <w:wAfter w:w="0" w:type="dxa"/>
          <w:trHeight w:hRule="atLeast" w:val="218"/>
        </w:trPr>
        <w:tc>
          <w:tcPr>
            <w:tcW w:w="1380" w:type="dxa"/>
            <w:tcMar>
              <w:left w:w="60" w:type="dxa"/>
              <w:right w:w="60" w:type="dxa"/>
            </w:tcMar>
          </w:tcPr>
          <w:p>
            <w:pPr>
              <w:pStyle w:val="P34"/>
            </w:pPr>
            <w:r>
              <w:t xml:space="preserve">9.  Figures and Tables</w:t>
            </w:r>
          </w:p>
        </w:tc>
        <w:tc>
          <w:tcPr>
            <w:tcW w:w="1440" w:type="dxa"/>
            <w:tcMar>
              <w:left w:w="60" w:type="dxa"/>
              <w:right w:w="60" w:type="dxa"/>
            </w:tcMar>
          </w:tcPr>
          <w:p>
            <w:pPr>
              <w:pStyle w:val="P34"/>
            </w:pPr>
            <w:r>
              <w:t xml:space="preserve">(b)  Figures</w:t>
            </w:r>
          </w:p>
        </w:tc>
        <w:tc>
          <w:tcPr>
            <w:tcW w:w="2067" w:type="dxa"/>
            <w:tcMar>
              <w:left w:w="60" w:type="dxa"/>
              <w:right w:w="60" w:type="dxa"/>
            </w:tcMar>
          </w:tcPr>
          <w:p>
            <w:pPr>
              <w:pStyle w:val="P34"/>
            </w:pPr>
            <w:r>
              <w:t xml:space="preserve">(iii)  Inte</w:t>
            </w:r>
            <w:r>
              <w:rPr>
                <w:rStyle w:val="C33"/>
              </w:rPr>
              <w:t xml:space="preserve">rpreted Contours of </w:t>
            </w:r>
            <w:r>
              <w:t>Ground Water Elevations</w:t>
            </w:r>
          </w:p>
        </w:tc>
        <w:tc>
          <w:tcPr>
            <w:tcW w:w="0" w:type="auto"/>
            <w:tcMar>
              <w:left w:w="60" w:type="dxa"/>
              <w:right w:w="60" w:type="dxa"/>
            </w:tcMar>
          </w:tcPr>
          <w:p>
            <w:pPr>
              <w:pStyle w:val="P34"/>
            </w:pPr>
            <w:r>
              <w:t>Provide a figure showing the phase two property that shows interpreted contours of the ground water elevations for each hydrostratigraphic unit where at least three monitoring wells have been installed to permit contouring and includes,</w:t>
            </w:r>
          </w:p>
          <w:p>
            <w:pPr>
              <w:pStyle w:val="P34"/>
            </w:pPr>
            <w:r>
              <w:t xml:space="preserve">i.  monitoring well identification numbers,</w:t>
            </w:r>
          </w:p>
          <w:p>
            <w:pPr>
              <w:pStyle w:val="P34"/>
            </w:pPr>
            <w:r>
              <w:t xml:space="preserve">ii.  water elevation at each monitoring well used for contouring,</w:t>
            </w:r>
          </w:p>
          <w:p>
            <w:pPr>
              <w:pStyle w:val="P34"/>
            </w:pPr>
            <w:r>
              <w:t xml:space="preserve">iii.  labelling of the elevation contour,</w:t>
            </w:r>
          </w:p>
          <w:p>
            <w:pPr>
              <w:pStyle w:val="P34"/>
            </w:pPr>
            <w:r>
              <w:t xml:space="preserve">iv.  ground water elevations contoured, which shall obey and not extend outside the dataset, and</w:t>
            </w:r>
          </w:p>
          <w:p>
            <w:pPr>
              <w:pStyle w:val="P34"/>
            </w:pPr>
            <w:r>
              <w:t xml:space="preserve">v.  arrows indicating the qualified person’s interpretation of lateral ground water flow direction at the phase two property.</w:t>
            </w:r>
          </w:p>
        </w:tc>
      </w:tr>
      <w:tr>
        <w:trPr>
          <w:wAfter w:w="0" w:type="dxa"/>
        </w:trPr>
        <w:tc>
          <w:tcPr>
            <w:tcW w:w="1380" w:type="dxa"/>
            <w:tcMar>
              <w:left w:w="60" w:type="dxa"/>
              <w:right w:w="60" w:type="dxa"/>
            </w:tcMar>
          </w:tcPr>
          <w:p>
            <w:pPr>
              <w:pStyle w:val="P34"/>
            </w:pPr>
            <w:r>
              <w:t xml:space="preserve">9.  Figures and Tables</w:t>
            </w:r>
          </w:p>
        </w:tc>
        <w:tc>
          <w:tcPr>
            <w:tcW w:w="1440" w:type="dxa"/>
            <w:tcMar>
              <w:left w:w="60" w:type="dxa"/>
              <w:right w:w="60" w:type="dxa"/>
            </w:tcMar>
          </w:tcPr>
          <w:p>
            <w:pPr>
              <w:pStyle w:val="P34"/>
            </w:pPr>
            <w:r>
              <w:t xml:space="preserve">(b)  Figures</w:t>
            </w:r>
          </w:p>
        </w:tc>
        <w:tc>
          <w:tcPr>
            <w:tcW w:w="2067" w:type="dxa"/>
            <w:tcMar>
              <w:left w:w="60" w:type="dxa"/>
              <w:right w:w="60" w:type="dxa"/>
            </w:tcMar>
          </w:tcPr>
          <w:p>
            <w:pPr>
              <w:pStyle w:val="P34"/>
            </w:pPr>
            <w:r>
              <w:t xml:space="preserve">(iv)  Contaminants in Soil Before Actions Taken to Reduce the Concentration of Contaminants</w:t>
            </w:r>
          </w:p>
        </w:tc>
        <w:tc>
          <w:tcPr>
            <w:tcW w:w="0" w:type="auto"/>
            <w:tcMar>
              <w:left w:w="60" w:type="dxa"/>
              <w:right w:w="60" w:type="dxa"/>
            </w:tcMar>
          </w:tcPr>
          <w:p>
            <w:pPr>
              <w:pStyle w:val="P34"/>
            </w:pPr>
            <w:r>
              <w:t>Where one or more contaminants in soil at or under the phase two property are present at a concentration greater than the applicable site condition standard for the contaminant prior to any actions taken to reduce the concentration of contaminants, provide one or more figures in plan view of the phase two property that show the concentration of contaminants as analyzed in an accredited laboratory, in all boreholes, test holes, test pits and any other soil sampling locations.</w:t>
            </w:r>
          </w:p>
        </w:tc>
      </w:tr>
      <w:tr>
        <w:trPr>
          <w:wAfter w:w="0" w:type="dxa"/>
        </w:trPr>
        <w:tc>
          <w:tcPr>
            <w:tcW w:w="1380" w:type="dxa"/>
            <w:tcMar>
              <w:left w:w="60" w:type="dxa"/>
              <w:right w:w="60" w:type="dxa"/>
            </w:tcMar>
          </w:tcPr>
          <w:p>
            <w:pPr>
              <w:pStyle w:val="P34"/>
            </w:pPr>
            <w:r>
              <w:t xml:space="preserve">9.  Figures and Tables</w:t>
            </w:r>
          </w:p>
        </w:tc>
        <w:tc>
          <w:tcPr>
            <w:tcW w:w="1440" w:type="dxa"/>
            <w:tcMar>
              <w:left w:w="60" w:type="dxa"/>
              <w:right w:w="60" w:type="dxa"/>
            </w:tcMar>
          </w:tcPr>
          <w:p>
            <w:pPr>
              <w:pStyle w:val="P34"/>
            </w:pPr>
            <w:r>
              <w:t xml:space="preserve">(b)  Figures</w:t>
            </w:r>
          </w:p>
        </w:tc>
        <w:tc>
          <w:tcPr>
            <w:tcW w:w="2067" w:type="dxa"/>
            <w:tcMar>
              <w:left w:w="60" w:type="dxa"/>
              <w:right w:w="60" w:type="dxa"/>
            </w:tcMar>
          </w:tcPr>
          <w:p>
            <w:pPr>
              <w:pStyle w:val="P34"/>
            </w:pPr>
            <w:r>
              <w:t xml:space="preserve">(v)  Contaminants in Ground Water Before Actions Taken to Reduce the Concentration of Contaminants</w:t>
            </w:r>
          </w:p>
        </w:tc>
        <w:tc>
          <w:tcPr>
            <w:tcW w:w="0" w:type="auto"/>
            <w:tcMar>
              <w:left w:w="60" w:type="dxa"/>
              <w:right w:w="60" w:type="dxa"/>
            </w:tcMar>
          </w:tcPr>
          <w:p>
            <w:pPr>
              <w:pStyle w:val="P34"/>
            </w:pPr>
            <w:r>
              <w:t>Where one or more contaminants in ground water at or under the phase two property are greater than the applicable site condition standard prior to any actions taken to reduce the concentration of contaminants, provide one or more figures in plan view of the phase two property that show the concentration of contaminants, as analyzed in an accredited laboratory, in all monitoring wells and test holes.</w:t>
            </w:r>
          </w:p>
        </w:tc>
      </w:tr>
      <w:tr>
        <w:trPr>
          <w:wAfter w:w="0" w:type="dxa"/>
        </w:trPr>
        <w:tc>
          <w:tcPr>
            <w:tcW w:w="1380" w:type="dxa"/>
            <w:tcMar>
              <w:left w:w="60" w:type="dxa"/>
              <w:right w:w="60" w:type="dxa"/>
            </w:tcMar>
          </w:tcPr>
          <w:p>
            <w:pPr>
              <w:pStyle w:val="P34"/>
            </w:pPr>
            <w:r>
              <w:t xml:space="preserve">9.  Figures and Tables</w:t>
            </w:r>
          </w:p>
        </w:tc>
        <w:tc>
          <w:tcPr>
            <w:tcW w:w="1440" w:type="dxa"/>
            <w:tcMar>
              <w:left w:w="60" w:type="dxa"/>
              <w:right w:w="60" w:type="dxa"/>
            </w:tcMar>
          </w:tcPr>
          <w:p>
            <w:pPr>
              <w:pStyle w:val="P34"/>
            </w:pPr>
            <w:r>
              <w:t xml:space="preserve">(b)  Figures</w:t>
            </w:r>
          </w:p>
        </w:tc>
        <w:tc>
          <w:tcPr>
            <w:tcW w:w="2067" w:type="dxa"/>
            <w:tcMar>
              <w:left w:w="60" w:type="dxa"/>
              <w:right w:w="60" w:type="dxa"/>
            </w:tcMar>
          </w:tcPr>
          <w:p>
            <w:pPr>
              <w:pStyle w:val="P34"/>
            </w:pPr>
            <w:r>
              <w:t xml:space="preserve">(vi)  Contaminants in Sediment Before Actions Taken to Reduce the Concentration of Contaminants</w:t>
            </w:r>
          </w:p>
        </w:tc>
        <w:tc>
          <w:tcPr>
            <w:tcW w:w="0" w:type="auto"/>
            <w:tcMar>
              <w:left w:w="60" w:type="dxa"/>
              <w:right w:w="60" w:type="dxa"/>
            </w:tcMar>
          </w:tcPr>
          <w:p>
            <w:pPr>
              <w:pStyle w:val="P34"/>
            </w:pPr>
            <w:r>
              <w:t>Where one or more contaminants in sediment at or under the phase two property are greater than the applicable site condition standard prior to any actions taken to reduce the concentration of contaminants, provide one or more figures in plan view of the phase two property that show the concentration of contaminants, as analyzed in an accredited laboratory, in all sediment sample locations.</w:t>
            </w:r>
          </w:p>
        </w:tc>
      </w:tr>
      <w:tr>
        <w:trPr>
          <w:wAfter w:w="0" w:type="dxa"/>
          <w:trHeight w:hRule="atLeast" w:val="1034"/>
        </w:trPr>
        <w:tc>
          <w:tcPr>
            <w:tcW w:w="1380" w:type="dxa"/>
            <w:tcMar>
              <w:left w:w="60" w:type="dxa"/>
              <w:right w:w="60" w:type="dxa"/>
            </w:tcMar>
          </w:tcPr>
          <w:p>
            <w:pPr>
              <w:pStyle w:val="P34"/>
            </w:pPr>
            <w:r>
              <w:t xml:space="preserve">9.  Figures and Tables</w:t>
            </w:r>
          </w:p>
        </w:tc>
        <w:tc>
          <w:tcPr>
            <w:tcW w:w="1440" w:type="dxa"/>
            <w:tcMar>
              <w:left w:w="60" w:type="dxa"/>
              <w:right w:w="60" w:type="dxa"/>
            </w:tcMar>
          </w:tcPr>
          <w:p>
            <w:pPr>
              <w:pStyle w:val="P34"/>
            </w:pPr>
            <w:r>
              <w:t xml:space="preserve">(b)  Figures</w:t>
            </w:r>
          </w:p>
        </w:tc>
        <w:tc>
          <w:tcPr>
            <w:tcW w:w="2067" w:type="dxa"/>
            <w:tcMar>
              <w:left w:w="60" w:type="dxa"/>
              <w:right w:w="60" w:type="dxa"/>
            </w:tcMar>
          </w:tcPr>
          <w:p>
            <w:pPr>
              <w:pStyle w:val="P34"/>
            </w:pPr>
            <w:r>
              <w:t xml:space="preserve">(vii)  Delineation</w:t>
            </w:r>
          </w:p>
        </w:tc>
        <w:tc>
          <w:tcPr>
            <w:tcW w:w="0" w:type="auto"/>
            <w:tcMar>
              <w:left w:w="60" w:type="dxa"/>
              <w:right w:w="60" w:type="dxa"/>
            </w:tcMar>
          </w:tcPr>
          <w:p>
            <w:pPr>
              <w:pStyle w:val="P34"/>
            </w:pPr>
            <w:r>
              <w:t>Provide figures showing the phase two property in a plan view and illustrating the delineation of the lateral and vertical extent of contaminants of concern in soil, ground water or sediment for each area where contaminants are present at concentrations greater than the applicable site condition standard including,</w:t>
            </w:r>
          </w:p>
          <w:p>
            <w:pPr>
              <w:pStyle w:val="P34"/>
            </w:pPr>
            <w:r>
              <w:t xml:space="preserve">i.  sampling locations,</w:t>
            </w:r>
          </w:p>
          <w:p>
            <w:pPr>
              <w:pStyle w:val="P34"/>
            </w:pPr>
            <w:r>
              <w:t xml:space="preserve">ii.  sample identification number,</w:t>
            </w:r>
          </w:p>
          <w:p>
            <w:pPr>
              <w:pStyle w:val="P34"/>
            </w:pPr>
            <w:r>
              <w:t xml:space="preserve">iii.  sampling point,</w:t>
            </w:r>
          </w:p>
          <w:p>
            <w:pPr>
              <w:pStyle w:val="P34"/>
            </w:pPr>
            <w:r>
              <w:t xml:space="preserve">iv.  sampling depths,</w:t>
            </w:r>
          </w:p>
          <w:p>
            <w:pPr>
              <w:pStyle w:val="P34"/>
            </w:pPr>
            <w:r>
              <w:t xml:space="preserve">v.  sampling depth intervals,</w:t>
            </w:r>
          </w:p>
          <w:p>
            <w:pPr>
              <w:pStyle w:val="P34"/>
            </w:pPr>
            <w:r>
              <w:t xml:space="preserve">vi.  concentrations of contaminants as analyzed in an accredited laboratory, and</w:t>
            </w:r>
          </w:p>
          <w:p>
            <w:pPr>
              <w:pStyle w:val="P34"/>
            </w:pPr>
            <w:r>
              <w:t xml:space="preserve">vii.  the applicable site condition standard or standard specified in a risk assessment for each contaminant analyzed.</w:t>
            </w:r>
          </w:p>
        </w:tc>
      </w:tr>
      <w:tr>
        <w:trPr>
          <w:wAfter w:w="0" w:type="dxa"/>
          <w:trHeight w:hRule="atLeast" w:val="230"/>
        </w:trPr>
        <w:tc>
          <w:tcPr>
            <w:tcW w:w="1380" w:type="dxa"/>
            <w:tcMar>
              <w:left w:w="60" w:type="dxa"/>
              <w:right w:w="60" w:type="dxa"/>
            </w:tcMar>
          </w:tcPr>
          <w:p>
            <w:pPr>
              <w:pStyle w:val="P34"/>
            </w:pPr>
            <w:r>
              <w:t xml:space="preserve">9.  Figures and Tables</w:t>
            </w:r>
          </w:p>
        </w:tc>
        <w:tc>
          <w:tcPr>
            <w:tcW w:w="1440" w:type="dxa"/>
            <w:tcMar>
              <w:left w:w="60" w:type="dxa"/>
              <w:right w:w="60" w:type="dxa"/>
            </w:tcMar>
          </w:tcPr>
          <w:p>
            <w:pPr>
              <w:pStyle w:val="P34"/>
            </w:pPr>
            <w:r>
              <w:t xml:space="preserve">(b)  Figures</w:t>
            </w:r>
          </w:p>
        </w:tc>
        <w:tc>
          <w:tcPr>
            <w:tcW w:w="2067" w:type="dxa"/>
            <w:tcMar>
              <w:left w:w="60" w:type="dxa"/>
              <w:right w:w="60" w:type="dxa"/>
            </w:tcMar>
          </w:tcPr>
          <w:p>
            <w:pPr>
              <w:pStyle w:val="P34"/>
            </w:pPr>
            <w:r>
              <w:t xml:space="preserve">(viii)  Contaminants of Concern in Areas of Potential Environmental Concern </w:t>
            </w:r>
          </w:p>
        </w:tc>
        <w:tc>
          <w:tcPr>
            <w:tcW w:w="0" w:type="auto"/>
            <w:tcMar>
              <w:left w:w="60" w:type="dxa"/>
              <w:right w:w="60" w:type="dxa"/>
            </w:tcMar>
          </w:tcPr>
          <w:p>
            <w:pPr>
              <w:pStyle w:val="P34"/>
            </w:pPr>
            <w:r>
              <w:t>Provide cross-sections that are oriented parallel and perpendicular to the direction of ground water flow at the phase two property illustrating,</w:t>
            </w:r>
          </w:p>
          <w:p>
            <w:pPr>
              <w:pStyle w:val="P34"/>
            </w:pPr>
            <w:r>
              <w:t xml:space="preserve">i.  the delineation of the lateral and vertical extent of contaminants of concern in soil, ground water or sediment for each area of potential environmental concern and showing sample locations, sampling identification numbers, sampling points and sampling depths,</w:t>
            </w:r>
          </w:p>
          <w:p>
            <w:pPr>
              <w:pStyle w:val="P34"/>
            </w:pPr>
            <w:r>
              <w:t xml:space="preserve">ii.  concentration of contaminants analyzed in an accredited laboratory,</w:t>
            </w:r>
          </w:p>
          <w:p>
            <w:pPr>
              <w:pStyle w:val="P34"/>
            </w:pPr>
            <w:r>
              <w:t xml:space="preserve">iii.  in highlighting, all concentrations of contaminants in excess of the applicable site condition standard or standard specified in a risk assessment, and</w:t>
            </w:r>
          </w:p>
          <w:p>
            <w:pPr>
              <w:pStyle w:val="P34"/>
            </w:pPr>
            <w:r>
              <w:t xml:space="preserve">iv.  the stratigraphy from ground surface to the deepest aquifer or aquitard investigated.</w:t>
            </w:r>
          </w:p>
        </w:tc>
      </w:tr>
      <w:tr>
        <w:trPr>
          <w:wAfter w:w="0" w:type="dxa"/>
        </w:trPr>
        <w:tc>
          <w:tcPr>
            <w:tcW w:w="1380" w:type="dxa"/>
            <w:tcMar>
              <w:left w:w="60" w:type="dxa"/>
              <w:right w:w="60" w:type="dxa"/>
            </w:tcMar>
          </w:tcPr>
          <w:p>
            <w:pPr>
              <w:pStyle w:val="P34"/>
            </w:pPr>
            <w:r>
              <w:t xml:space="preserve">10.  Appendices</w:t>
            </w:r>
          </w:p>
        </w:tc>
        <w:tc>
          <w:tcPr>
            <w:tcW w:w="1440" w:type="dxa"/>
            <w:tcMar>
              <w:left w:w="60" w:type="dxa"/>
              <w:right w:w="60" w:type="dxa"/>
            </w:tcMar>
          </w:tcPr>
          <w:p>
            <w:pPr>
              <w:pStyle w:val="P34"/>
            </w:pPr>
            <w:r>
              <w:t xml:space="preserve">(a)  General</w:t>
            </w:r>
          </w:p>
        </w:tc>
        <w:tc>
          <w:tcPr>
            <w:tcW w:w="2067" w:type="dxa"/>
            <w:tcMar>
              <w:left w:w="60" w:type="dxa"/>
              <w:right w:w="60" w:type="dxa"/>
            </w:tcMar>
          </w:tcPr>
          <w:p>
            <w:pPr>
              <w:pStyle w:val="P34"/>
            </w:pPr>
            <w:r>
              <w:t xml:space="preserve">(i)  Sampling and Analysis Plan</w:t>
            </w:r>
          </w:p>
        </w:tc>
        <w:tc>
          <w:tcPr>
            <w:tcW w:w="0" w:type="auto"/>
            <w:tcMar>
              <w:left w:w="60" w:type="dxa"/>
              <w:right w:w="60" w:type="dxa"/>
            </w:tcMar>
          </w:tcPr>
          <w:p>
            <w:pPr>
              <w:pStyle w:val="P34"/>
            </w:pPr>
            <w:r>
              <w:t xml:space="preserve">Provide the sampling and analysis plan for the site investigation. </w:t>
            </w:r>
          </w:p>
        </w:tc>
      </w:tr>
      <w:tr>
        <w:trPr>
          <w:wAfter w:w="0" w:type="dxa"/>
        </w:trPr>
        <w:tc>
          <w:tcPr>
            <w:tcW w:w="1380" w:type="dxa"/>
            <w:tcMar>
              <w:left w:w="60" w:type="dxa"/>
              <w:right w:w="60" w:type="dxa"/>
            </w:tcMar>
          </w:tcPr>
          <w:p>
            <w:pPr>
              <w:pStyle w:val="P34"/>
            </w:pPr>
            <w:r>
              <w:t xml:space="preserve">10.  Appendices</w:t>
            </w:r>
          </w:p>
        </w:tc>
        <w:tc>
          <w:tcPr>
            <w:tcW w:w="1440" w:type="dxa"/>
            <w:tcMar>
              <w:left w:w="60" w:type="dxa"/>
              <w:right w:w="60" w:type="dxa"/>
            </w:tcMar>
          </w:tcPr>
          <w:p>
            <w:pPr>
              <w:pStyle w:val="P34"/>
            </w:pPr>
            <w:r>
              <w:t xml:space="preserve">(a)  General</w:t>
            </w:r>
          </w:p>
        </w:tc>
        <w:tc>
          <w:tcPr>
            <w:tcW w:w="2067" w:type="dxa"/>
            <w:tcMar>
              <w:left w:w="60" w:type="dxa"/>
              <w:right w:w="60" w:type="dxa"/>
            </w:tcMar>
          </w:tcPr>
          <w:p>
            <w:pPr>
              <w:pStyle w:val="P34"/>
            </w:pPr>
            <w:r>
              <w:t xml:space="preserve">(ii)  Finalized Field Logs</w:t>
            </w:r>
          </w:p>
        </w:tc>
        <w:tc>
          <w:tcPr>
            <w:tcW w:w="0" w:type="auto"/>
            <w:tcMar>
              <w:left w:w="60" w:type="dxa"/>
              <w:right w:w="60" w:type="dxa"/>
            </w:tcMar>
          </w:tcPr>
          <w:p>
            <w:pPr>
              <w:pStyle w:val="P34"/>
            </w:pPr>
            <w:r>
              <w:t>Provide all finalized field logs.</w:t>
            </w:r>
          </w:p>
        </w:tc>
      </w:tr>
      <w:tr>
        <w:trPr>
          <w:wAfter w:w="0" w:type="dxa"/>
        </w:trPr>
        <w:tc>
          <w:tcPr>
            <w:tcW w:w="1380" w:type="dxa"/>
            <w:tcMar>
              <w:left w:w="60" w:type="dxa"/>
              <w:right w:w="60" w:type="dxa"/>
            </w:tcMar>
          </w:tcPr>
          <w:p>
            <w:pPr>
              <w:pStyle w:val="P34"/>
            </w:pPr>
            <w:r>
              <w:t xml:space="preserve">10.  Appendices</w:t>
            </w:r>
          </w:p>
        </w:tc>
        <w:tc>
          <w:tcPr>
            <w:tcW w:w="1440" w:type="dxa"/>
            <w:tcMar>
              <w:left w:w="60" w:type="dxa"/>
              <w:right w:w="60" w:type="dxa"/>
            </w:tcMar>
          </w:tcPr>
          <w:p>
            <w:pPr>
              <w:pStyle w:val="P34"/>
            </w:pPr>
            <w:r>
              <w:t xml:space="preserve">(a)  General</w:t>
            </w:r>
          </w:p>
        </w:tc>
        <w:tc>
          <w:tcPr>
            <w:tcW w:w="2067" w:type="dxa"/>
            <w:tcMar>
              <w:left w:w="60" w:type="dxa"/>
              <w:right w:w="60" w:type="dxa"/>
            </w:tcMar>
          </w:tcPr>
          <w:p>
            <w:pPr>
              <w:pStyle w:val="P34"/>
            </w:pPr>
            <w:r>
              <w:t xml:space="preserve">(iii)  Certificates of Analysis or Analytical Reports from Laboratories</w:t>
            </w:r>
          </w:p>
        </w:tc>
        <w:tc>
          <w:tcPr>
            <w:tcW w:w="0" w:type="auto"/>
            <w:tcMar>
              <w:left w:w="60" w:type="dxa"/>
              <w:right w:w="60" w:type="dxa"/>
            </w:tcMar>
          </w:tcPr>
          <w:p>
            <w:pPr>
              <w:pStyle w:val="P34"/>
              <w:rPr>
                <w:b w:val="1"/>
                <w:i w:val="1"/>
              </w:rPr>
            </w:pPr>
            <w:r>
              <w:t>Provide laboratory certificates of analysis or analytical reports for all samples analyzed.</w:t>
            </w:r>
          </w:p>
        </w:tc>
      </w:tr>
      <w:tr>
        <w:trPr>
          <w:wAfter w:w="0" w:type="dxa"/>
        </w:trPr>
        <w:tc>
          <w:tcPr>
            <w:tcW w:w="1380" w:type="dxa"/>
            <w:tcMar>
              <w:left w:w="60" w:type="dxa"/>
              <w:right w:w="60" w:type="dxa"/>
            </w:tcMar>
          </w:tcPr>
          <w:p>
            <w:pPr>
              <w:pStyle w:val="P34"/>
            </w:pPr>
            <w:r>
              <w:t xml:space="preserve">10.  Appendices</w:t>
            </w:r>
          </w:p>
        </w:tc>
        <w:tc>
          <w:tcPr>
            <w:tcW w:w="1440" w:type="dxa"/>
            <w:tcMar>
              <w:left w:w="60" w:type="dxa"/>
              <w:right w:w="60" w:type="dxa"/>
            </w:tcMar>
          </w:tcPr>
          <w:p>
            <w:pPr>
              <w:pStyle w:val="P34"/>
            </w:pPr>
            <w:r>
              <w:t xml:space="preserve">(a)  General</w:t>
            </w:r>
          </w:p>
        </w:tc>
        <w:tc>
          <w:tcPr>
            <w:tcW w:w="2067" w:type="dxa"/>
            <w:tcMar>
              <w:left w:w="60" w:type="dxa"/>
              <w:right w:w="60" w:type="dxa"/>
            </w:tcMar>
          </w:tcPr>
          <w:p>
            <w:pPr>
              <w:pStyle w:val="P34"/>
            </w:pPr>
            <w:r>
              <w:t xml:space="preserve">(iv)  Residue Management</w:t>
            </w:r>
          </w:p>
        </w:tc>
        <w:tc>
          <w:tcPr>
            <w:tcW w:w="0" w:type="auto"/>
            <w:tcMar>
              <w:left w:w="60" w:type="dxa"/>
              <w:right w:w="60" w:type="dxa"/>
            </w:tcMar>
          </w:tcPr>
          <w:p>
            <w:pPr>
              <w:pStyle w:val="P34"/>
            </w:pPr>
            <w:r>
              <w:t>Provide copies of all permits, approvals and the like obtained from municipal, provincial or federal governments or agencies for handling, treating, discharging and disposing of soil, sediment and ground water.</w:t>
            </w:r>
          </w:p>
        </w:tc>
      </w:tr>
      <w:tr>
        <w:trPr>
          <w:wAfter w:w="0" w:type="dxa"/>
        </w:trPr>
        <w:tc>
          <w:tcPr>
            <w:tcW w:w="1380" w:type="dxa"/>
            <w:tcMar>
              <w:left w:w="60" w:type="dxa"/>
              <w:right w:w="60" w:type="dxa"/>
            </w:tcMar>
          </w:tcPr>
          <w:p>
            <w:pPr>
              <w:pStyle w:val="P34"/>
            </w:pPr>
            <w:r>
              <w:t xml:space="preserve">10.  Appendices</w:t>
            </w:r>
          </w:p>
        </w:tc>
        <w:tc>
          <w:tcPr>
            <w:tcW w:w="1440" w:type="dxa"/>
            <w:tcMar>
              <w:left w:w="60" w:type="dxa"/>
              <w:right w:w="60" w:type="dxa"/>
            </w:tcMar>
          </w:tcPr>
          <w:p>
            <w:pPr>
              <w:pStyle w:val="P34"/>
            </w:pPr>
            <w:r>
              <w:t xml:space="preserve">(a)  General</w:t>
            </w:r>
          </w:p>
        </w:tc>
        <w:tc>
          <w:tcPr>
            <w:tcW w:w="2067" w:type="dxa"/>
            <w:tcMar>
              <w:left w:w="60" w:type="dxa"/>
              <w:right w:w="60" w:type="dxa"/>
            </w:tcMar>
          </w:tcPr>
          <w:p>
            <w:pPr>
              <w:pStyle w:val="P34"/>
            </w:pPr>
            <w:r>
              <w:t xml:space="preserve">(v)  Survey of Phase Two Property</w:t>
            </w:r>
          </w:p>
        </w:tc>
        <w:tc>
          <w:tcPr>
            <w:tcW w:w="0" w:type="auto"/>
            <w:tcMar>
              <w:left w:w="60" w:type="dxa"/>
              <w:right w:w="60" w:type="dxa"/>
            </w:tcMar>
          </w:tcPr>
          <w:p>
            <w:pPr>
              <w:pStyle w:val="P34"/>
            </w:pPr>
            <w:r>
              <w:t xml:space="preserve">Provide a survey of the phase two property which has been prepared, signed and sealed by a surveyor or, where the phase two property consists of land that is administered by the Ministry of Natural Resources under the </w:t>
            </w:r>
            <w:r>
              <w:rPr>
                <w:rStyle w:val="C21"/>
              </w:rPr>
              <w:t>Public Lands Act</w:t>
            </w:r>
            <w:r>
              <w:t>, a description of the phase two property approved by the Surveyor General.</w:t>
            </w:r>
          </w:p>
        </w:tc>
      </w:tr>
      <w:tr>
        <w:trPr>
          <w:wAfter w:w="0" w:type="dxa"/>
          <w:trHeight w:hRule="atLeast" w:val="170"/>
        </w:trPr>
        <w:tc>
          <w:tcPr>
            <w:tcW w:w="1380" w:type="dxa"/>
            <w:tcMar>
              <w:left w:w="60" w:type="dxa"/>
              <w:right w:w="60" w:type="dxa"/>
            </w:tcMar>
          </w:tcPr>
          <w:p>
            <w:pPr>
              <w:pStyle w:val="P34"/>
            </w:pPr>
            <w:r>
              <w:t xml:space="preserve">10.  Appendices</w:t>
            </w:r>
          </w:p>
        </w:tc>
        <w:tc>
          <w:tcPr>
            <w:tcW w:w="1440" w:type="dxa"/>
            <w:tcMar>
              <w:left w:w="60" w:type="dxa"/>
              <w:right w:w="60" w:type="dxa"/>
            </w:tcMar>
          </w:tcPr>
          <w:p>
            <w:pPr>
              <w:pStyle w:val="P34"/>
            </w:pPr>
            <w:r>
              <w:t xml:space="preserve">(b)  Remediation</w:t>
            </w:r>
          </w:p>
        </w:tc>
        <w:tc>
          <w:tcPr>
            <w:tcW w:w="2067" w:type="dxa"/>
            <w:tcMar>
              <w:left w:w="60" w:type="dxa"/>
              <w:right w:w="60" w:type="dxa"/>
            </w:tcMar>
          </w:tcPr>
          <w:p>
            <w:pPr>
              <w:pStyle w:val="P34"/>
            </w:pPr>
            <w:r>
              <w:t xml:space="preserve">(i)  Where any Action has been Taken to Reduce the Concentration of Contaminants on, in or under a Phase Two Property</w:t>
            </w:r>
          </w:p>
        </w:tc>
        <w:tc>
          <w:tcPr>
            <w:tcW w:w="0" w:type="auto"/>
            <w:tcMar>
              <w:left w:w="60" w:type="dxa"/>
              <w:right w:w="60" w:type="dxa"/>
            </w:tcMar>
          </w:tcPr>
          <w:p>
            <w:pPr>
              <w:pStyle w:val="P34"/>
            </w:pPr>
            <w:r>
              <w:t>Provide a remediation appendix that includes the following sections,</w:t>
            </w:r>
          </w:p>
          <w:p>
            <w:pPr>
              <w:pStyle w:val="P34"/>
            </w:pPr>
            <w:r>
              <w:t xml:space="preserve">i.  remedial actions,</w:t>
            </w:r>
          </w:p>
          <w:p>
            <w:pPr>
              <w:pStyle w:val="P34"/>
            </w:pPr>
            <w:r>
              <w:t xml:space="preserve">ii.  free flowing product,</w:t>
            </w:r>
          </w:p>
          <w:p>
            <w:pPr>
              <w:pStyle w:val="P34"/>
            </w:pPr>
            <w:r>
              <w:t xml:space="preserve">iii.  results of confirmation sampling and analysis, and</w:t>
            </w:r>
          </w:p>
          <w:p>
            <w:pPr>
              <w:pStyle w:val="P34"/>
            </w:pPr>
            <w:r>
              <w:t xml:space="preserve">iv.  conclusions.</w:t>
            </w:r>
          </w:p>
        </w:tc>
      </w:tr>
      <w:tr>
        <w:trPr>
          <w:wAfter w:w="0" w:type="dxa"/>
          <w:trHeight w:hRule="atLeast" w:val="470"/>
        </w:trPr>
        <w:tc>
          <w:tcPr>
            <w:tcW w:w="1380" w:type="dxa"/>
            <w:tcMar>
              <w:left w:w="60" w:type="dxa"/>
              <w:right w:w="60" w:type="dxa"/>
            </w:tcMar>
          </w:tcPr>
          <w:p>
            <w:pPr>
              <w:pStyle w:val="P34"/>
            </w:pPr>
            <w:r>
              <w:t xml:space="preserve">10.  Appendices</w:t>
            </w:r>
          </w:p>
        </w:tc>
        <w:tc>
          <w:tcPr>
            <w:tcW w:w="1440" w:type="dxa"/>
            <w:tcMar>
              <w:left w:w="60" w:type="dxa"/>
              <w:right w:w="60" w:type="dxa"/>
            </w:tcMar>
          </w:tcPr>
          <w:p>
            <w:pPr>
              <w:pStyle w:val="P34"/>
            </w:pPr>
            <w:r>
              <w:t xml:space="preserve">(b)  Remediation</w:t>
            </w:r>
          </w:p>
        </w:tc>
        <w:tc>
          <w:tcPr>
            <w:tcW w:w="2067" w:type="dxa"/>
            <w:tcMar>
              <w:left w:w="60" w:type="dxa"/>
              <w:right w:w="60" w:type="dxa"/>
            </w:tcMar>
          </w:tcPr>
          <w:p>
            <w:pPr>
              <w:pStyle w:val="P34"/>
            </w:pPr>
            <w:r>
              <w:t xml:space="preserve">(ii)  Remedial Actions</w:t>
            </w:r>
          </w:p>
        </w:tc>
        <w:tc>
          <w:tcPr>
            <w:tcW w:w="0" w:type="auto"/>
            <w:tcMar>
              <w:left w:w="60" w:type="dxa"/>
              <w:right w:w="60" w:type="dxa"/>
            </w:tcMar>
          </w:tcPr>
          <w:p>
            <w:pPr>
              <w:pStyle w:val="P34"/>
            </w:pPr>
            <w:r>
              <w:t xml:space="preserve">1.  Provide a description of any soil excavation and soil treatment activities at the phase two property that includes,</w:t>
            </w:r>
          </w:p>
          <w:p>
            <w:pPr>
              <w:pStyle w:val="P34"/>
            </w:pPr>
            <w:r>
              <w:t xml:space="preserve">i.  the rationale for each method used,</w:t>
            </w:r>
          </w:p>
          <w:p>
            <w:pPr>
              <w:pStyle w:val="P34"/>
            </w:pPr>
            <w:r>
              <w:t xml:space="preserve">ii.  the quantities and types of compounds used to treat contaminants of concern, and</w:t>
            </w:r>
          </w:p>
          <w:p>
            <w:pPr>
              <w:pStyle w:val="P34"/>
            </w:pPr>
            <w:r>
              <w:t xml:space="preserve">iii.  the location of the remedial action.</w:t>
            </w:r>
          </w:p>
          <w:p>
            <w:pPr>
              <w:pStyle w:val="P34"/>
            </w:pPr>
            <w:r>
              <w:t xml:space="preserve">2.  Provide an estimate of the quantity of soil treated on the property and removed from the property, in tonnes.</w:t>
            </w:r>
          </w:p>
          <w:p>
            <w:pPr>
              <w:pStyle w:val="P34"/>
            </w:pPr>
            <w:r>
              <w:t xml:space="preserve">3.  Provide a description of any ground water removal or ground water treatment activities at the phase two property, including,</w:t>
            </w:r>
          </w:p>
          <w:p>
            <w:pPr>
              <w:pStyle w:val="P34"/>
            </w:pPr>
            <w:r>
              <w:t xml:space="preserve">i.  the rationale for each method used,</w:t>
            </w:r>
          </w:p>
          <w:p>
            <w:pPr>
              <w:pStyle w:val="P34"/>
            </w:pPr>
            <w:r>
              <w:t xml:space="preserve">ii.  the quantities and types of compounds used to treat contaminants of concern, and</w:t>
            </w:r>
          </w:p>
          <w:p>
            <w:pPr>
              <w:pStyle w:val="P34"/>
            </w:pPr>
            <w:r>
              <w:t xml:space="preserve">iii.  the location of the remedial action.</w:t>
            </w:r>
          </w:p>
          <w:p>
            <w:pPr>
              <w:pStyle w:val="P34"/>
            </w:pPr>
            <w:r>
              <w:t xml:space="preserve">4.  Provide an estimate, in litres, of the volume of any ground water removed from the phase two property.</w:t>
            </w:r>
          </w:p>
          <w:p>
            <w:pPr>
              <w:pStyle w:val="P34"/>
            </w:pPr>
            <w:r>
              <w:t xml:space="preserve">5.  Provide a description of any actions taken to reduce contaminant concentrations in sediment at the phase two property, including,</w:t>
            </w:r>
          </w:p>
          <w:p>
            <w:pPr>
              <w:pStyle w:val="P34"/>
            </w:pPr>
            <w:r>
              <w:t xml:space="preserve">i.  the rationale for each method used,</w:t>
            </w:r>
          </w:p>
          <w:p>
            <w:pPr>
              <w:pStyle w:val="P34"/>
            </w:pPr>
            <w:r>
              <w:t xml:space="preserve">ii.  the quantities and types of compounds used to treat contaminants of concern, and </w:t>
            </w:r>
          </w:p>
          <w:p>
            <w:pPr>
              <w:pStyle w:val="P34"/>
            </w:pPr>
            <w:r>
              <w:t xml:space="preserve">iii.  the location of the remedial action in relation to any areas of potential environmental concern.</w:t>
            </w:r>
          </w:p>
          <w:p>
            <w:pPr>
              <w:pStyle w:val="P34"/>
            </w:pPr>
            <w:r>
              <w:t xml:space="preserve">6.  Provide an estimate of the quantity of sediment treated or removed from the property.</w:t>
            </w:r>
          </w:p>
          <w:p>
            <w:pPr>
              <w:pStyle w:val="P34"/>
            </w:pPr>
            <w:r>
              <w:t xml:space="preserve">7.  Provide copies of all permits from local, provincial and federal agencies for handling, treating, discharging and disposing of soil, ground water or sediment.</w:t>
            </w:r>
          </w:p>
          <w:p>
            <w:pPr>
              <w:pStyle w:val="P34"/>
            </w:pPr>
            <w:r>
              <w:t xml:space="preserve">8.  Provide a description of the steps taken to ensure that contaminants created or introduced to the property during remediation do not exceed the applicable site condition standard, if the remediation method involved the creation or introduction of contaminants or substances to the subsurface of the property.</w:t>
            </w:r>
          </w:p>
          <w:p>
            <w:pPr>
              <w:pStyle w:val="P34"/>
            </w:pPr>
            <w:r>
              <w:t xml:space="preserve">9.  Provide a description of the steps taken to establish baseline and background conditions relevant to the proposed remediation method to a degree adequate to detect any increases of contaminants on, in or under the phase two property following remediation, including contaminants created or introduced to the property during remediation.</w:t>
            </w:r>
          </w:p>
          <w:p>
            <w:pPr>
              <w:pStyle w:val="P34"/>
            </w:pPr>
            <w:r>
              <w:t xml:space="preserve">10.  Provide a rationale for the selection of monitoring wells and contaminants to be analyzed for the purpose of monitoring concentrations of contaminants on, in or under the phase two property, including contaminants created or introduced to the property during remediation.</w:t>
            </w:r>
          </w:p>
        </w:tc>
      </w:tr>
      <w:tr>
        <w:trPr>
          <w:wAfter w:w="0" w:type="dxa"/>
          <w:trHeight w:hRule="atLeast" w:val="470"/>
        </w:trPr>
        <w:tc>
          <w:tcPr>
            <w:tcW w:w="1380" w:type="dxa"/>
            <w:tcMar>
              <w:left w:w="60" w:type="dxa"/>
              <w:right w:w="60" w:type="dxa"/>
            </w:tcMar>
          </w:tcPr>
          <w:p>
            <w:pPr>
              <w:pStyle w:val="P34"/>
            </w:pPr>
            <w:r>
              <w:t xml:space="preserve">10.  Appendices</w:t>
            </w:r>
          </w:p>
        </w:tc>
        <w:tc>
          <w:tcPr>
            <w:tcW w:w="1440" w:type="dxa"/>
            <w:tcMar>
              <w:left w:w="60" w:type="dxa"/>
              <w:right w:w="60" w:type="dxa"/>
            </w:tcMar>
          </w:tcPr>
          <w:p>
            <w:pPr>
              <w:pStyle w:val="P34"/>
            </w:pPr>
            <w:r>
              <w:t xml:space="preserve">(b)  Remediation</w:t>
            </w:r>
          </w:p>
        </w:tc>
        <w:tc>
          <w:tcPr>
            <w:tcW w:w="2067" w:type="dxa"/>
            <w:tcMar>
              <w:left w:w="60" w:type="dxa"/>
              <w:right w:w="60" w:type="dxa"/>
            </w:tcMar>
          </w:tcPr>
          <w:p>
            <w:pPr>
              <w:pStyle w:val="P34"/>
            </w:pPr>
            <w:r>
              <w:t xml:space="preserve">(iii)  Free Flowing Product</w:t>
            </w:r>
          </w:p>
        </w:tc>
        <w:tc>
          <w:tcPr>
            <w:tcW w:w="0" w:type="auto"/>
            <w:tcMar>
              <w:left w:w="60" w:type="dxa"/>
              <w:right w:w="60" w:type="dxa"/>
            </w:tcMar>
          </w:tcPr>
          <w:p>
            <w:pPr>
              <w:pStyle w:val="P34"/>
            </w:pPr>
            <w:r>
              <w:t>Provide,</w:t>
            </w:r>
          </w:p>
          <w:p>
            <w:pPr>
              <w:pStyle w:val="P34"/>
            </w:pPr>
            <w:r>
              <w:t xml:space="preserve">i.  a discussion of the types and quantities of any free flowing product observed during remediation,</w:t>
            </w:r>
          </w:p>
          <w:p>
            <w:pPr>
              <w:pStyle w:val="P34"/>
            </w:pPr>
            <w:r>
              <w:t xml:space="preserve">ii.  an estimate of the volume of free flowing product, in litres, removed from ground water on, in or under the phase two property, where free flowing product is present, and</w:t>
            </w:r>
          </w:p>
          <w:p>
            <w:pPr>
              <w:pStyle w:val="P34"/>
            </w:pPr>
            <w:r>
              <w:t xml:space="preserve">iii.  a description of any free flowing product recovery system or other activity undertaken to remove the free flowing product.</w:t>
            </w:r>
          </w:p>
        </w:tc>
      </w:tr>
      <w:tr>
        <w:trPr>
          <w:wAfter w:w="0" w:type="dxa"/>
          <w:trHeight w:hRule="atLeast" w:val="1550"/>
        </w:trPr>
        <w:tc>
          <w:tcPr>
            <w:tcW w:w="1380" w:type="dxa"/>
            <w:tcMar>
              <w:left w:w="60" w:type="dxa"/>
              <w:right w:w="60" w:type="dxa"/>
            </w:tcMar>
          </w:tcPr>
          <w:p>
            <w:pPr>
              <w:pStyle w:val="P34"/>
            </w:pPr>
            <w:r>
              <w:t xml:space="preserve">10.  Appendices</w:t>
            </w:r>
          </w:p>
        </w:tc>
        <w:tc>
          <w:tcPr>
            <w:tcW w:w="1440" w:type="dxa"/>
            <w:tcMar>
              <w:left w:w="60" w:type="dxa"/>
              <w:right w:w="60" w:type="dxa"/>
            </w:tcMar>
          </w:tcPr>
          <w:p>
            <w:pPr>
              <w:pStyle w:val="P34"/>
            </w:pPr>
            <w:r>
              <w:t xml:space="preserve">(b)  Remediation</w:t>
            </w:r>
          </w:p>
        </w:tc>
        <w:tc>
          <w:tcPr>
            <w:tcW w:w="2067" w:type="dxa"/>
            <w:tcMar>
              <w:left w:w="60" w:type="dxa"/>
              <w:right w:w="60" w:type="dxa"/>
            </w:tcMar>
          </w:tcPr>
          <w:p>
            <w:pPr>
              <w:pStyle w:val="P34"/>
            </w:pPr>
            <w:r>
              <w:t xml:space="preserve">(iv)  Confirmation Sampling and Analysis</w:t>
            </w:r>
          </w:p>
        </w:tc>
        <w:tc>
          <w:tcPr>
            <w:tcW w:w="0" w:type="auto"/>
            <w:tcMar>
              <w:left w:w="60" w:type="dxa"/>
              <w:right w:w="60" w:type="dxa"/>
            </w:tcMar>
          </w:tcPr>
          <w:p>
            <w:pPr>
              <w:pStyle w:val="P34"/>
            </w:pPr>
            <w:r>
              <w:t xml:space="preserve">1.  Provide a description of all confirmation sampling activities conducted during and after remedial actions for the purpose of demonstrating that the phase two property meets the applicable site condition standards and any standards specified in a risk assessment.</w:t>
            </w:r>
          </w:p>
          <w:p>
            <w:pPr>
              <w:pStyle w:val="P34"/>
            </w:pPr>
            <w:r>
              <w:t xml:space="preserve">2.  Provide a description and rationale for all confirmation sampling locations, depths and contaminants analyzed.</w:t>
            </w:r>
          </w:p>
          <w:p>
            <w:pPr>
              <w:pStyle w:val="P34"/>
              <w:rPr>
                <w:b w:val="1"/>
                <w:i w:val="1"/>
                <w:u w:val="single"/>
              </w:rPr>
            </w:pPr>
            <w:r>
              <w:t xml:space="preserve">3.  Provide a description of the lateral and vertical dimensions of the excavations and the number and types of confirmation samples taken at each excavation, where part or all of the land on, in or under a phase two property has been excavated.</w:t>
            </w:r>
          </w:p>
          <w:p>
            <w:pPr>
              <w:pStyle w:val="P34"/>
            </w:pPr>
            <w:r>
              <w:t xml:space="preserve">4.  Provide one or more figures of the phase two property, identifying the locations and dimensions of any excavations on, in or under the phase two property.</w:t>
            </w:r>
          </w:p>
          <w:p>
            <w:pPr>
              <w:pStyle w:val="P34"/>
            </w:pPr>
            <w:r>
              <w:t xml:space="preserve">5.  Provide one or more cross-sections that show the vertical dimensions of any excavations on, in or under the phase two property.</w:t>
            </w:r>
          </w:p>
          <w:p>
            <w:pPr>
              <w:pStyle w:val="P34"/>
            </w:pPr>
            <w:r>
              <w:t xml:space="preserve">6.  Provide one or more figures of the phase two property, identifying the locations of any ground water removal or treatment activities, including the locations of any injection wells and extraction wells.</w:t>
            </w:r>
          </w:p>
          <w:p>
            <w:pPr>
              <w:pStyle w:val="P34"/>
            </w:pPr>
            <w:r>
              <w:t xml:space="preserve">7.  Provide one or more figures of the phase two property, identifying the locations of any sediment removal or treatment activities.</w:t>
            </w:r>
          </w:p>
          <w:p>
            <w:pPr>
              <w:pStyle w:val="P34"/>
              <w:rPr>
                <w:b w:val="1"/>
                <w:i w:val="1"/>
                <w:u w:val="single"/>
              </w:rPr>
            </w:pPr>
            <w:r>
              <w:t xml:space="preserve">8.  Provide a description of the results of quarterly sampling events, including water level measurements and ground water sampling and analysis, where </w:t>
            </w:r>
            <w:r>
              <w:rPr>
                <w:rStyle w:val="C21"/>
              </w:rPr>
              <w:t xml:space="preserve">in situ </w:t>
            </w:r>
            <w:r>
              <w:t>treatment has been undertaken on, in or under the phase two property.</w:t>
            </w:r>
          </w:p>
          <w:p>
            <w:pPr>
              <w:pStyle w:val="P34"/>
              <w:rPr>
                <w:b w:val="1"/>
                <w:i w:val="1"/>
                <w:u w:val="single"/>
              </w:rPr>
            </w:pPr>
            <w:r>
              <w:t xml:space="preserve">9.  Provide a description of the results of quarterly sampling events, including water level measurements and ground water sampling and analysis, where excavation has been undertaken on, in or under the phase two property. </w:t>
            </w:r>
          </w:p>
          <w:p>
            <w:pPr>
              <w:pStyle w:val="P34"/>
            </w:pPr>
            <w:r>
              <w:t xml:space="preserve">10.  Provide tables showing all soil, ground water and sediment quality data contained in laboratory certificates of analysis or analytical reports for confirmation samples, including, </w:t>
            </w:r>
          </w:p>
          <w:p>
            <w:pPr>
              <w:pStyle w:val="P34"/>
            </w:pPr>
            <w:r>
              <w:t xml:space="preserve">i.  comparison of the data to applicable site condition standards or standards specified in a risk assessment as the case may be for each contaminant analyzed, </w:t>
            </w:r>
          </w:p>
          <w:p>
            <w:pPr>
              <w:pStyle w:val="P34"/>
            </w:pPr>
            <w:r>
              <w:t xml:space="preserve">ii.  the borehole, test hole, test pit or monitoring well identification number,</w:t>
            </w:r>
          </w:p>
          <w:p>
            <w:pPr>
              <w:pStyle w:val="P34"/>
            </w:pPr>
            <w:r>
              <w:t xml:space="preserve">iii.  the sample identification number,</w:t>
            </w:r>
          </w:p>
          <w:p>
            <w:pPr>
              <w:pStyle w:val="P34"/>
            </w:pPr>
            <w:r>
              <w:t xml:space="preserve">iv.  soil or sediment sample depth,</w:t>
            </w:r>
          </w:p>
          <w:p>
            <w:pPr>
              <w:pStyle w:val="P34"/>
            </w:pPr>
            <w:r>
              <w:t xml:space="preserve">v.  ground water sampling depth interval,</w:t>
            </w:r>
          </w:p>
          <w:p>
            <w:pPr>
              <w:pStyle w:val="P34"/>
            </w:pPr>
            <w:r>
              <w:t xml:space="preserve">vi.  date of sample collection,</w:t>
            </w:r>
          </w:p>
          <w:p>
            <w:pPr>
              <w:pStyle w:val="P34"/>
            </w:pPr>
            <w:r>
              <w:t xml:space="preserve">vii.  date of sample analysis, and</w:t>
            </w:r>
          </w:p>
          <w:p>
            <w:pPr>
              <w:pStyle w:val="P34"/>
            </w:pPr>
            <w:r>
              <w:t xml:space="preserve">viii.  laboratory certificate of analysis or analytical report reference number.</w:t>
            </w:r>
          </w:p>
          <w:p>
            <w:pPr>
              <w:pStyle w:val="P34"/>
              <w:rPr>
                <w:b w:val="1"/>
                <w:i w:val="1"/>
                <w:u w:val="single"/>
              </w:rPr>
            </w:pPr>
            <w:r>
              <w:t xml:space="preserve">11.  Provide one or more figures that show the results of analyses for all confirmation samples of soil, ground water and sediment, including the delineation of the lateral and vertical extent of contaminants in soil, ground water or sediment following actions taken to reduce the concentration of contaminants, and illustrating,</w:t>
            </w:r>
          </w:p>
          <w:p>
            <w:pPr>
              <w:pStyle w:val="P34"/>
            </w:pPr>
            <w:r>
              <w:t xml:space="preserve">i.  sampling points,</w:t>
            </w:r>
          </w:p>
          <w:p>
            <w:pPr>
              <w:pStyle w:val="P34"/>
            </w:pPr>
            <w:r>
              <w:t xml:space="preserve">ii.  sample identification number,</w:t>
            </w:r>
          </w:p>
          <w:p>
            <w:pPr>
              <w:pStyle w:val="P34"/>
            </w:pPr>
            <w:r>
              <w:t xml:space="preserve">iii.  sampling depth intervals, and</w:t>
            </w:r>
          </w:p>
          <w:p>
            <w:pPr>
              <w:pStyle w:val="P34"/>
            </w:pPr>
            <w:r>
              <w:t xml:space="preserve">iv.  concentrations of contaminants as analyzed in an accredited laboratory.</w:t>
            </w:r>
          </w:p>
          <w:p>
            <w:pPr>
              <w:pStyle w:val="P34"/>
              <w:rPr>
                <w:b w:val="1"/>
                <w:i w:val="1"/>
                <w:u w:val="single"/>
              </w:rPr>
            </w:pPr>
            <w:r>
              <w:t xml:space="preserve">12.  Provide cross-sections that are oriented parallel and perpendicular to the direction of ground water flow that show the results of analyses for all confirmation samples of soil, ground water and sediment, including the delineation of the lateral and vertical extent of contaminants in soil, ground water or sediment following actions taken to reduce the concentration of contaminants, and illustrating,</w:t>
            </w:r>
          </w:p>
          <w:p>
            <w:pPr>
              <w:pStyle w:val="P34"/>
            </w:pPr>
            <w:r>
              <w:t xml:space="preserve">i.  sampling points,</w:t>
            </w:r>
          </w:p>
          <w:p>
            <w:pPr>
              <w:pStyle w:val="P34"/>
            </w:pPr>
            <w:r>
              <w:t xml:space="preserve">ii.  sample identification number,</w:t>
            </w:r>
          </w:p>
          <w:p>
            <w:pPr>
              <w:pStyle w:val="P34"/>
            </w:pPr>
            <w:r>
              <w:t xml:space="preserve">iii.  sampling depth intervals,</w:t>
            </w:r>
          </w:p>
          <w:p>
            <w:pPr>
              <w:pStyle w:val="P34"/>
            </w:pPr>
            <w:r>
              <w:t xml:space="preserve">iv.  concentrations of contaminants as analyzed in an accredited laboratory, and</w:t>
            </w:r>
          </w:p>
          <w:p>
            <w:pPr>
              <w:pStyle w:val="P34"/>
            </w:pPr>
            <w:r>
              <w:t xml:space="preserve">v.  the stratigraphy from ground surface to the deepest aquifer or aquitard where actions were taken to reduce the concentration of contaminants.</w:t>
            </w:r>
          </w:p>
          <w:p>
            <w:pPr>
              <w:pStyle w:val="P34"/>
            </w:pPr>
            <w:r>
              <w:t xml:space="preserve">13.  Provide a table showing construction details and elevations for all monitoring wells used in demonstrating that contaminant concentrations in ground water are below the applicable site condition standards following actions taken to reduce concentration of contaminants.</w:t>
            </w:r>
          </w:p>
          <w:p>
            <w:pPr>
              <w:pStyle w:val="P34"/>
              <w:rPr>
                <w:b w:val="1"/>
                <w:i w:val="1"/>
                <w:u w:val="single"/>
              </w:rPr>
            </w:pPr>
            <w:r>
              <w:t xml:space="preserve">14.  Provide a table showing all water level measurements for all monitoring events used in demonstrating that contaminant concentrations in ground water are below the applicable site condition standards following actions taken to reduce concentration of contaminants, including depth to water reported as elevations to the nearest centimetre relative to a geodetic or permanent and recoverable benchmark and reference elevations.</w:t>
            </w:r>
          </w:p>
        </w:tc>
      </w:tr>
      <w:tr>
        <w:trPr>
          <w:wAfter w:w="0" w:type="dxa"/>
          <w:trHeight w:hRule="atLeast" w:val="110"/>
        </w:trPr>
        <w:tc>
          <w:tcPr>
            <w:tcW w:w="1380" w:type="dxa"/>
            <w:tcMar>
              <w:left w:w="60" w:type="dxa"/>
              <w:right w:w="60" w:type="dxa"/>
            </w:tcMar>
          </w:tcPr>
          <w:p>
            <w:pPr>
              <w:pStyle w:val="P34"/>
            </w:pPr>
            <w:r>
              <w:t xml:space="preserve">10.  Appendices</w:t>
            </w:r>
          </w:p>
        </w:tc>
        <w:tc>
          <w:tcPr>
            <w:tcW w:w="1440" w:type="dxa"/>
            <w:tcMar>
              <w:left w:w="60" w:type="dxa"/>
              <w:right w:w="60" w:type="dxa"/>
            </w:tcMar>
          </w:tcPr>
          <w:p>
            <w:pPr>
              <w:pStyle w:val="P34"/>
            </w:pPr>
            <w:r>
              <w:t xml:space="preserve">(c)  Soil Excavated at or Brought to the Phase Two Property</w:t>
            </w:r>
          </w:p>
        </w:tc>
        <w:tc>
          <w:tcPr>
            <w:tcW w:w="2067" w:type="dxa"/>
            <w:tcMar>
              <w:left w:w="60" w:type="dxa"/>
              <w:right w:w="60" w:type="dxa"/>
            </w:tcMar>
          </w:tcPr>
          <w:p>
            <w:pPr>
              <w:pStyle w:val="P34"/>
            </w:pPr>
            <w:r>
              <w:t xml:space="preserve">(i)  Soil Brought to the Phase Two Property</w:t>
            </w:r>
          </w:p>
        </w:tc>
        <w:tc>
          <w:tcPr>
            <w:tcW w:w="0" w:type="auto"/>
            <w:tcMar>
              <w:left w:w="60" w:type="dxa"/>
              <w:right w:w="60" w:type="dxa"/>
            </w:tcMar>
          </w:tcPr>
          <w:p>
            <w:pPr>
              <w:pStyle w:val="P34"/>
            </w:pPr>
            <w:r>
              <w:t xml:space="preserve">1.  Provide a rationale for the selection of chemical parameters analyzed by a laboratory in accordance with section 32 of this Schedule.</w:t>
            </w:r>
          </w:p>
          <w:p>
            <w:pPr>
              <w:pStyle w:val="P34"/>
            </w:pPr>
            <w:r>
              <w:t xml:space="preserve">2.  Provide a description of the soil sampling activities conducted, including,</w:t>
            </w:r>
          </w:p>
          <w:p>
            <w:pPr>
              <w:pStyle w:val="P34"/>
            </w:pPr>
            <w:r>
              <w:t xml:space="preserve">i.  the number of samples analyzed,</w:t>
            </w:r>
          </w:p>
          <w:p>
            <w:pPr>
              <w:pStyle w:val="P34"/>
            </w:pPr>
            <w:r>
              <w:t xml:space="preserve">ii.  the soil sampling program, including methods used to ensure that the samples are representative of any areas where a contaminant may be present at a concentration greater than the applicable site condition standard for the contaminant,</w:t>
            </w:r>
          </w:p>
          <w:p>
            <w:pPr>
              <w:pStyle w:val="P34"/>
            </w:pPr>
            <w:r>
              <w:t xml:space="preserve">iii.  the address of the source property and any property where the soil was stored prior to being deposited on, in or under the phase two property,</w:t>
            </w:r>
          </w:p>
          <w:p>
            <w:pPr>
              <w:pStyle w:val="P34"/>
            </w:pPr>
            <w:r>
              <w:t xml:space="preserve">iv.  the former and current uses of the source property, including identification of any potentially contaminating activity, </w:t>
            </w:r>
          </w:p>
          <w:p>
            <w:pPr>
              <w:pStyle w:val="P34"/>
            </w:pPr>
            <w:r>
              <w:t xml:space="preserve">v.  total volume of soil brought to the phase two property,</w:t>
            </w:r>
          </w:p>
          <w:p>
            <w:pPr>
              <w:pStyle w:val="P34"/>
            </w:pPr>
            <w:r>
              <w:t xml:space="preserve">vi.  the results of analyses of soil samples, including a comparison of the results to the applicable site condition standard for each contaminant analyzed,</w:t>
            </w:r>
          </w:p>
          <w:p>
            <w:pPr>
              <w:pStyle w:val="P34"/>
            </w:pPr>
            <w:r>
              <w:t xml:space="preserve">vii.  a figure showing the locations on the phase two property where soil was deposited, and</w:t>
            </w:r>
          </w:p>
          <w:p>
            <w:pPr>
              <w:pStyle w:val="P34"/>
            </w:pPr>
            <w:r>
              <w:t xml:space="preserve">viii.  tables,</w:t>
            </w:r>
          </w:p>
          <w:p>
            <w:pPr>
              <w:pStyle w:val="P34"/>
            </w:pPr>
            <w:r>
              <w:t xml:space="preserve">A.  showing all soil quality data contained in laboratory certificates of analysis of soil, samples analyzed, and</w:t>
            </w:r>
          </w:p>
          <w:p>
            <w:pPr>
              <w:pStyle w:val="P34"/>
            </w:pPr>
            <w:r>
              <w:t xml:space="preserve">B.  comparing the analytical results to the applicable site condition standard for each contaminant analyzed.</w:t>
            </w:r>
          </w:p>
          <w:p>
            <w:pPr>
              <w:pStyle w:val="P34"/>
            </w:pPr>
            <w:r>
              <w:t xml:space="preserve">3.  Provide a description of the purposes for which the soil was brought to the phase two property.</w:t>
            </w:r>
          </w:p>
        </w:tc>
      </w:tr>
      <w:tr>
        <w:trPr>
          <w:wAfter w:w="0" w:type="dxa"/>
          <w:trHeight w:hRule="atLeast" w:val="650"/>
        </w:trPr>
        <w:tc>
          <w:tcPr>
            <w:tcW w:w="1380" w:type="dxa"/>
            <w:tcMar>
              <w:left w:w="60" w:type="dxa"/>
              <w:right w:w="60" w:type="dxa"/>
            </w:tcMar>
          </w:tcPr>
          <w:p>
            <w:pPr>
              <w:pStyle w:val="P34"/>
            </w:pPr>
            <w:r>
              <w:t xml:space="preserve">10.  Appendices</w:t>
            </w:r>
          </w:p>
        </w:tc>
        <w:tc>
          <w:tcPr>
            <w:tcW w:w="1440" w:type="dxa"/>
            <w:tcMar>
              <w:left w:w="60" w:type="dxa"/>
              <w:right w:w="60" w:type="dxa"/>
            </w:tcMar>
          </w:tcPr>
          <w:p>
            <w:pPr>
              <w:pStyle w:val="P34"/>
            </w:pPr>
            <w:r>
              <w:t xml:space="preserve">(c)  Soil Excavated at or Brought to the Phase Two Property</w:t>
            </w:r>
          </w:p>
        </w:tc>
        <w:tc>
          <w:tcPr>
            <w:tcW w:w="2067" w:type="dxa"/>
            <w:tcMar>
              <w:left w:w="60" w:type="dxa"/>
              <w:right w:w="60" w:type="dxa"/>
            </w:tcMar>
          </w:tcPr>
          <w:p>
            <w:pPr>
              <w:pStyle w:val="P34"/>
            </w:pPr>
            <w:r>
              <w:t xml:space="preserve">(ii)  Segregation of Soil</w:t>
            </w:r>
          </w:p>
        </w:tc>
        <w:tc>
          <w:tcPr>
            <w:tcW w:w="0" w:type="auto"/>
            <w:tcMar>
              <w:left w:w="60" w:type="dxa"/>
              <w:right w:w="60" w:type="dxa"/>
            </w:tcMar>
          </w:tcPr>
          <w:p>
            <w:pPr>
              <w:pStyle w:val="P34"/>
            </w:pPr>
            <w:r>
              <w:t>Provide,</w:t>
            </w:r>
          </w:p>
          <w:p>
            <w:pPr>
              <w:pStyle w:val="P34"/>
            </w:pPr>
            <w:r>
              <w:t xml:space="preserve">i.  a rationale for the choice of contaminants to be analyzed,</w:t>
            </w:r>
          </w:p>
          <w:p>
            <w:pPr>
              <w:pStyle w:val="P34"/>
            </w:pPr>
            <w:r>
              <w:t xml:space="preserve">ii.  a description of the methods used to ensure uniform and representative sample collection,</w:t>
            </w:r>
          </w:p>
          <w:p>
            <w:pPr>
              <w:pStyle w:val="P34"/>
            </w:pPr>
            <w:r>
              <w:t xml:space="preserve">iii.  the number of soil samples collected and the volume of each stockpile, and</w:t>
            </w:r>
          </w:p>
          <w:p>
            <w:pPr>
              <w:pStyle w:val="P34"/>
            </w:pPr>
            <w:r>
              <w:t xml:space="preserve">iv.  a comparison of the results of analysis to the applicable site condition standards and standards specified in a risk assessment for all contaminants analyzed.</w:t>
            </w:r>
          </w:p>
        </w:tc>
      </w:tr>
      <w:tr>
        <w:trPr>
          <w:wAfter w:w="0" w:type="dxa"/>
          <w:trHeight w:hRule="atLeast" w:val="674"/>
        </w:trPr>
        <w:tc>
          <w:tcPr>
            <w:tcW w:w="1380" w:type="dxa"/>
            <w:tcMar>
              <w:left w:w="60" w:type="dxa"/>
              <w:right w:w="60" w:type="dxa"/>
            </w:tcMar>
          </w:tcPr>
          <w:p>
            <w:pPr>
              <w:pStyle w:val="P34"/>
            </w:pPr>
            <w:r>
              <w:t xml:space="preserve">10.  Appendices</w:t>
            </w:r>
          </w:p>
        </w:tc>
        <w:tc>
          <w:tcPr>
            <w:tcW w:w="1440" w:type="dxa"/>
            <w:tcMar>
              <w:left w:w="60" w:type="dxa"/>
              <w:right w:w="60" w:type="dxa"/>
            </w:tcMar>
          </w:tcPr>
          <w:p>
            <w:pPr>
              <w:pStyle w:val="P34"/>
            </w:pPr>
            <w:r>
              <w:t xml:space="preserve">(c)  Soil Excavated at or Brought to the Phase Two Property</w:t>
            </w:r>
          </w:p>
        </w:tc>
        <w:tc>
          <w:tcPr>
            <w:tcW w:w="2067" w:type="dxa"/>
            <w:tcMar>
              <w:left w:w="60" w:type="dxa"/>
              <w:right w:w="60" w:type="dxa"/>
            </w:tcMar>
          </w:tcPr>
          <w:p>
            <w:pPr>
              <w:pStyle w:val="P34"/>
            </w:pPr>
            <w:r>
              <w:t xml:space="preserve">(iii)  Stockpiles</w:t>
            </w:r>
          </w:p>
        </w:tc>
        <w:tc>
          <w:tcPr>
            <w:tcW w:w="0" w:type="auto"/>
            <w:tcMar>
              <w:left w:w="60" w:type="dxa"/>
              <w:right w:w="60" w:type="dxa"/>
            </w:tcMar>
          </w:tcPr>
          <w:p>
            <w:pPr>
              <w:pStyle w:val="P34"/>
            </w:pPr>
            <w:r>
              <w:t xml:space="preserve">Provide, </w:t>
            </w:r>
          </w:p>
          <w:p>
            <w:pPr>
              <w:pStyle w:val="P34"/>
            </w:pPr>
            <w:r>
              <w:t xml:space="preserve">i.  a rationale for the choice,</w:t>
            </w:r>
          </w:p>
          <w:p>
            <w:pPr>
              <w:pStyle w:val="P34"/>
            </w:pPr>
            <w:r>
              <w:t xml:space="preserve">ii.  a description of the stockpile sampling program, including methods used to ensure uniform and representative sample collection, the number of soil samples collected and the volume of each stockpile, and</w:t>
            </w:r>
          </w:p>
          <w:p>
            <w:pPr>
              <w:pStyle w:val="P34"/>
            </w:pPr>
            <w:r>
              <w:t xml:space="preserve">iii.  a table showing all soil quality data contained in certificates of analysis or analytical reports for stockpiled soil samples analyzed and a comparison of the analytical results to the applicable site condition standards and standards specified in a risk assessment.</w:t>
            </w:r>
          </w:p>
        </w:tc>
      </w:tr>
      <w:tr>
        <w:trPr>
          <w:wAfter w:w="0" w:type="dxa"/>
          <w:trHeight w:hRule="atLeast" w:val="434"/>
        </w:trPr>
        <w:tc>
          <w:tcPr>
            <w:tcW w:w="1380" w:type="dxa"/>
            <w:tcMar>
              <w:left w:w="60" w:type="dxa"/>
              <w:right w:w="60" w:type="dxa"/>
            </w:tcMar>
          </w:tcPr>
          <w:p>
            <w:pPr>
              <w:pStyle w:val="P34"/>
            </w:pPr>
            <w:r>
              <w:t xml:space="preserve">10.  Appendices</w:t>
            </w:r>
          </w:p>
        </w:tc>
        <w:tc>
          <w:tcPr>
            <w:tcW w:w="1440" w:type="dxa"/>
            <w:tcMar>
              <w:left w:w="60" w:type="dxa"/>
              <w:right w:w="60" w:type="dxa"/>
            </w:tcMar>
          </w:tcPr>
          <w:p>
            <w:pPr>
              <w:pStyle w:val="P34"/>
            </w:pPr>
            <w:r>
              <w:t xml:space="preserve">(d)  Modified Generic Risk Assessment </w:t>
            </w:r>
          </w:p>
        </w:tc>
        <w:tc>
          <w:tcPr>
            <w:tcW w:w="2067" w:type="dxa"/>
            <w:tcMar>
              <w:left w:w="60" w:type="dxa"/>
              <w:right w:w="60" w:type="dxa"/>
            </w:tcMar>
          </w:tcPr>
          <w:p>
            <w:pPr>
              <w:pStyle w:val="P34"/>
            </w:pPr>
            <w:r>
              <w:t xml:space="preserve">(i)  Property Information</w:t>
            </w:r>
          </w:p>
        </w:tc>
        <w:tc>
          <w:tcPr>
            <w:tcW w:w="0" w:type="auto"/>
            <w:tcMar>
              <w:left w:w="60" w:type="dxa"/>
              <w:right w:w="60" w:type="dxa"/>
            </w:tcMar>
          </w:tcPr>
          <w:p>
            <w:pPr>
              <w:pStyle w:val="P34"/>
            </w:pPr>
            <w:r>
              <w:t>Provide,</w:t>
            </w:r>
          </w:p>
          <w:p>
            <w:pPr>
              <w:pStyle w:val="P34"/>
            </w:pPr>
            <w:r>
              <w:t xml:space="preserve">i.  property location and ownership,</w:t>
            </w:r>
          </w:p>
          <w:p>
            <w:pPr>
              <w:pStyle w:val="P34"/>
            </w:pPr>
            <w:r>
              <w:t xml:space="preserve">ii.  municipal address and property identification number, if any, </w:t>
            </w:r>
          </w:p>
          <w:p>
            <w:pPr>
              <w:pStyle w:val="P34"/>
            </w:pPr>
            <w:r>
              <w:t xml:space="preserve">iii.  size and boundaries of the property, and</w:t>
            </w:r>
          </w:p>
          <w:p>
            <w:pPr>
              <w:pStyle w:val="P34"/>
            </w:pPr>
            <w:r>
              <w:t xml:space="preserve">iv.  identification of the current and proposed uses of the property.</w:t>
            </w:r>
          </w:p>
        </w:tc>
      </w:tr>
      <w:tr>
        <w:trPr>
          <w:wAfter w:w="0" w:type="dxa"/>
          <w:trHeight w:hRule="atLeast" w:val="614"/>
        </w:trPr>
        <w:tc>
          <w:tcPr>
            <w:tcW w:w="1380" w:type="dxa"/>
            <w:tcMar>
              <w:left w:w="60" w:type="dxa"/>
              <w:right w:w="60" w:type="dxa"/>
            </w:tcMar>
          </w:tcPr>
          <w:p>
            <w:pPr>
              <w:pStyle w:val="P34"/>
            </w:pPr>
            <w:r>
              <w:t xml:space="preserve">10.  Appendices</w:t>
            </w:r>
          </w:p>
        </w:tc>
        <w:tc>
          <w:tcPr>
            <w:tcW w:w="1440" w:type="dxa"/>
            <w:tcMar>
              <w:left w:w="60" w:type="dxa"/>
              <w:right w:w="60" w:type="dxa"/>
            </w:tcMar>
          </w:tcPr>
          <w:p>
            <w:pPr>
              <w:pStyle w:val="P34"/>
            </w:pPr>
            <w:r>
              <w:t xml:space="preserve">(d)  Modified Generic Risk Assessment </w:t>
            </w:r>
          </w:p>
        </w:tc>
        <w:tc>
          <w:tcPr>
            <w:tcW w:w="2067" w:type="dxa"/>
            <w:tcMar>
              <w:left w:w="60" w:type="dxa"/>
              <w:right w:w="60" w:type="dxa"/>
            </w:tcMar>
          </w:tcPr>
          <w:p>
            <w:pPr>
              <w:pStyle w:val="P34"/>
            </w:pPr>
            <w:r>
              <w:t xml:space="preserve">(ii)  Fraction of Organic Carbon (FOC)</w:t>
            </w:r>
          </w:p>
        </w:tc>
        <w:tc>
          <w:tcPr>
            <w:tcW w:w="0" w:type="auto"/>
            <w:tcMar>
              <w:left w:w="60" w:type="dxa"/>
              <w:right w:w="60" w:type="dxa"/>
            </w:tcMar>
          </w:tcPr>
          <w:p>
            <w:pPr>
              <w:pStyle w:val="P34"/>
            </w:pPr>
            <w:r>
              <w:t>Whenever an assumed value for FOC (for the water table to soil surface, in the upper 0.5 m, or the aquifer) is to be modified in a modified generic risk assessment, the report shall include,</w:t>
            </w:r>
          </w:p>
          <w:p>
            <w:pPr>
              <w:pStyle w:val="P34"/>
            </w:pPr>
            <w:r>
              <w:t xml:space="preserve">i.  a description of the rationale for determining sampling locations,</w:t>
            </w:r>
          </w:p>
          <w:p>
            <w:pPr>
              <w:pStyle w:val="P34"/>
            </w:pPr>
            <w:r>
              <w:t xml:space="preserve">ii.  a table with the sampling results,</w:t>
            </w:r>
          </w:p>
          <w:p>
            <w:pPr>
              <w:pStyle w:val="P34"/>
            </w:pPr>
            <w:r>
              <w:t xml:space="preserve">iii.  a figure showing the sampling points,</w:t>
            </w:r>
          </w:p>
          <w:p>
            <w:pPr>
              <w:pStyle w:val="P34"/>
            </w:pPr>
            <w:r>
              <w:t xml:space="preserve">iv.  finalized field logs, indicating the depth of the soil samples, and</w:t>
            </w:r>
          </w:p>
          <w:p>
            <w:pPr>
              <w:pStyle w:val="P34"/>
            </w:pPr>
            <w:r>
              <w:t xml:space="preserve">v.  the new value to be used in the modified generic risk assessment.</w:t>
            </w:r>
          </w:p>
        </w:tc>
      </w:tr>
      <w:tr>
        <w:trPr>
          <w:wAfter w:w="0" w:type="dxa"/>
          <w:trHeight w:hRule="atLeast" w:val="1034"/>
        </w:trPr>
        <w:tc>
          <w:tcPr>
            <w:tcW w:w="1380" w:type="dxa"/>
            <w:tcMar>
              <w:left w:w="60" w:type="dxa"/>
              <w:right w:w="60" w:type="dxa"/>
            </w:tcMar>
          </w:tcPr>
          <w:p>
            <w:pPr>
              <w:pStyle w:val="P34"/>
            </w:pPr>
            <w:r>
              <w:t xml:space="preserve">10.  Appendices</w:t>
            </w:r>
          </w:p>
        </w:tc>
        <w:tc>
          <w:tcPr>
            <w:tcW w:w="1440" w:type="dxa"/>
            <w:tcMar>
              <w:left w:w="60" w:type="dxa"/>
              <w:right w:w="60" w:type="dxa"/>
            </w:tcMar>
          </w:tcPr>
          <w:p>
            <w:pPr>
              <w:pStyle w:val="P34"/>
            </w:pPr>
            <w:r>
              <w:t xml:space="preserve">(d)  Modified Generic Risk Assessment </w:t>
            </w:r>
          </w:p>
        </w:tc>
        <w:tc>
          <w:tcPr>
            <w:tcW w:w="2067" w:type="dxa"/>
            <w:tcMar>
              <w:left w:w="60" w:type="dxa"/>
              <w:right w:w="60" w:type="dxa"/>
            </w:tcMar>
          </w:tcPr>
          <w:p>
            <w:pPr>
              <w:pStyle w:val="P34"/>
            </w:pPr>
            <w:r>
              <w:t xml:space="preserve">(iii)  Distance to Water Body</w:t>
            </w:r>
          </w:p>
        </w:tc>
        <w:tc>
          <w:tcPr>
            <w:tcW w:w="0" w:type="auto"/>
            <w:tcMar>
              <w:left w:w="60" w:type="dxa"/>
              <w:right w:w="60" w:type="dxa"/>
            </w:tcMar>
          </w:tcPr>
          <w:p>
            <w:pPr>
              <w:pStyle w:val="P34"/>
            </w:pPr>
            <w:r>
              <w:t>Whenever an assumed value for distance to water body is to be modified in a modified generic risk assessment, the report shall include a figure showing,</w:t>
            </w:r>
          </w:p>
          <w:p>
            <w:pPr>
              <w:pStyle w:val="P34"/>
            </w:pPr>
            <w:r>
              <w:t xml:space="preserve">i.  the location of the property,</w:t>
            </w:r>
          </w:p>
          <w:p>
            <w:pPr>
              <w:pStyle w:val="P34"/>
            </w:pPr>
            <w:r>
              <w:t xml:space="preserve">ii.  areas where a contaminant is present at a concentration greater than the applicable site condition standard for the contaminant,</w:t>
            </w:r>
          </w:p>
          <w:p>
            <w:pPr>
              <w:pStyle w:val="P34"/>
            </w:pPr>
            <w:r>
              <w:t xml:space="preserve">iii.  the location of monitoring wells, ground water flow direction, interpreted flow pathways from each area to the nearest water body, and estimated distance from each area to the nearest water body,</w:t>
            </w:r>
          </w:p>
          <w:p>
            <w:pPr>
              <w:pStyle w:val="P34"/>
            </w:pPr>
            <w:r>
              <w:t xml:space="preserve">iv.  nearest water body down gradient of each area noted in ii, and</w:t>
            </w:r>
          </w:p>
          <w:p>
            <w:pPr>
              <w:pStyle w:val="P34"/>
            </w:pPr>
            <w:r>
              <w:t xml:space="preserve">v.  the new value to be used in the modified generic risk assessment.</w:t>
            </w:r>
          </w:p>
        </w:tc>
      </w:tr>
      <w:tr>
        <w:trPr>
          <w:wAfter w:w="0" w:type="dxa"/>
          <w:trHeight w:hRule="atLeast" w:val="230"/>
        </w:trPr>
        <w:tc>
          <w:tcPr>
            <w:tcW w:w="1380" w:type="dxa"/>
            <w:tcMar>
              <w:left w:w="60" w:type="dxa"/>
              <w:right w:w="60" w:type="dxa"/>
            </w:tcMar>
          </w:tcPr>
          <w:p>
            <w:pPr>
              <w:pStyle w:val="P34"/>
            </w:pPr>
            <w:r>
              <w:t xml:space="preserve">10.  Appendices</w:t>
            </w:r>
          </w:p>
        </w:tc>
        <w:tc>
          <w:tcPr>
            <w:tcW w:w="1440" w:type="dxa"/>
            <w:tcMar>
              <w:left w:w="60" w:type="dxa"/>
              <w:right w:w="60" w:type="dxa"/>
            </w:tcMar>
          </w:tcPr>
          <w:p>
            <w:pPr>
              <w:pStyle w:val="P34"/>
            </w:pPr>
            <w:r>
              <w:t xml:space="preserve">(d)  Modified Generic Risk Assessment </w:t>
            </w:r>
          </w:p>
        </w:tc>
        <w:tc>
          <w:tcPr>
            <w:tcW w:w="2067" w:type="dxa"/>
            <w:tcMar>
              <w:left w:w="60" w:type="dxa"/>
              <w:right w:w="60" w:type="dxa"/>
            </w:tcMar>
          </w:tcPr>
          <w:p>
            <w:pPr>
              <w:pStyle w:val="P34"/>
            </w:pPr>
            <w:r>
              <w:t xml:space="preserve">(iv)  Depth to Water Table</w:t>
            </w:r>
          </w:p>
        </w:tc>
        <w:tc>
          <w:tcPr>
            <w:tcW w:w="0" w:type="auto"/>
            <w:tcMar>
              <w:left w:w="60" w:type="dxa"/>
              <w:right w:w="60" w:type="dxa"/>
            </w:tcMar>
          </w:tcPr>
          <w:p>
            <w:pPr>
              <w:pStyle w:val="P34"/>
            </w:pPr>
            <w:r>
              <w:t>Whenever an assumed value for depth to water table is to be modified in a modified generic risk assessment, the report shall include,</w:t>
            </w:r>
          </w:p>
          <w:p>
            <w:pPr>
              <w:pStyle w:val="P34"/>
            </w:pPr>
            <w:r>
              <w:t xml:space="preserve">i.  a description of, and rationale for, the method used to estimate the depth from soil surface to the highest water table,</w:t>
            </w:r>
          </w:p>
          <w:p>
            <w:pPr>
              <w:pStyle w:val="P34"/>
            </w:pPr>
            <w:r>
              <w:t xml:space="preserve">ii.  a figure showing the soil surface elevation contours, monitoring well locations, and measured depths to the highest water table from soil surface, </w:t>
            </w:r>
          </w:p>
          <w:p>
            <w:pPr>
              <w:pStyle w:val="P34"/>
            </w:pPr>
            <w:r>
              <w:t xml:space="preserve">iii.  a table with all the water level data used to determine the highest water table, and</w:t>
            </w:r>
          </w:p>
          <w:p>
            <w:pPr>
              <w:pStyle w:val="P34"/>
            </w:pPr>
            <w:r>
              <w:t xml:space="preserve">iv.  the new value to be used in the modified generic risk assessment.</w:t>
            </w:r>
          </w:p>
        </w:tc>
      </w:tr>
      <w:tr>
        <w:trPr>
          <w:wAfter w:w="0" w:type="dxa"/>
          <w:trHeight w:hRule="atLeast" w:val="53"/>
        </w:trPr>
        <w:tc>
          <w:tcPr>
            <w:tcW w:w="1380" w:type="dxa"/>
            <w:tcMar>
              <w:left w:w="60" w:type="dxa"/>
              <w:right w:w="60" w:type="dxa"/>
            </w:tcMar>
          </w:tcPr>
          <w:p>
            <w:pPr>
              <w:pStyle w:val="P34"/>
            </w:pPr>
            <w:r>
              <w:t xml:space="preserve">10.  Appendices</w:t>
            </w:r>
          </w:p>
        </w:tc>
        <w:tc>
          <w:tcPr>
            <w:tcW w:w="1440" w:type="dxa"/>
            <w:tcMar>
              <w:left w:w="60" w:type="dxa"/>
              <w:right w:w="60" w:type="dxa"/>
            </w:tcMar>
          </w:tcPr>
          <w:p>
            <w:pPr>
              <w:pStyle w:val="P34"/>
            </w:pPr>
            <w:r>
              <w:t xml:space="preserve">(d)  Modified Generic Risk Assessment </w:t>
            </w:r>
          </w:p>
        </w:tc>
        <w:tc>
          <w:tcPr>
            <w:tcW w:w="2067" w:type="dxa"/>
            <w:tcMar>
              <w:left w:w="60" w:type="dxa"/>
              <w:right w:w="60" w:type="dxa"/>
            </w:tcMar>
          </w:tcPr>
          <w:p>
            <w:pPr>
              <w:pStyle w:val="P34"/>
            </w:pPr>
            <w:r>
              <w:t xml:space="preserve">(v)  Aquifer Horizontal Hydraulic Gradient</w:t>
            </w:r>
          </w:p>
        </w:tc>
        <w:tc>
          <w:tcPr>
            <w:tcW w:w="0" w:type="auto"/>
            <w:tcMar>
              <w:left w:w="60" w:type="dxa"/>
              <w:right w:w="60" w:type="dxa"/>
            </w:tcMar>
          </w:tcPr>
          <w:p>
            <w:pPr>
              <w:pStyle w:val="P34"/>
            </w:pPr>
            <w:r>
              <w:t xml:space="preserve">Whenever an assumed value for aquifer horizontal hydraulic gradient is to be modified in a modified generic risk assessment, the report shall include, </w:t>
            </w:r>
          </w:p>
          <w:p>
            <w:pPr>
              <w:pStyle w:val="P34"/>
            </w:pPr>
            <w:r>
              <w:t xml:space="preserve">i.  a figure showing the location of monitoring wells, water level information, and ground water elevation contours,</w:t>
            </w:r>
          </w:p>
          <w:p>
            <w:pPr>
              <w:pStyle w:val="P34"/>
            </w:pPr>
            <w:r>
              <w:t xml:space="preserve">ii.  gradient calculations, and</w:t>
            </w:r>
          </w:p>
          <w:p>
            <w:pPr>
              <w:pStyle w:val="P34"/>
            </w:pPr>
            <w:r>
              <w:t xml:space="preserve">iii.  the new value to be used in the modified generic risk assessment.</w:t>
            </w:r>
          </w:p>
        </w:tc>
      </w:tr>
      <w:tr>
        <w:trPr>
          <w:wAfter w:w="0" w:type="dxa"/>
          <w:trHeight w:hRule="atLeast" w:val="662"/>
        </w:trPr>
        <w:tc>
          <w:tcPr>
            <w:tcW w:w="1380" w:type="dxa"/>
            <w:tcMar>
              <w:left w:w="60" w:type="dxa"/>
              <w:right w:w="60" w:type="dxa"/>
            </w:tcMar>
          </w:tcPr>
          <w:p>
            <w:pPr>
              <w:pStyle w:val="P34"/>
            </w:pPr>
            <w:r>
              <w:t xml:space="preserve">10.  Appendices</w:t>
            </w:r>
          </w:p>
        </w:tc>
        <w:tc>
          <w:tcPr>
            <w:tcW w:w="1440" w:type="dxa"/>
            <w:tcMar>
              <w:left w:w="60" w:type="dxa"/>
              <w:right w:w="60" w:type="dxa"/>
            </w:tcMar>
          </w:tcPr>
          <w:p>
            <w:pPr>
              <w:pStyle w:val="P34"/>
            </w:pPr>
            <w:r>
              <w:t xml:space="preserve">(d)  Modified Generic Risk Assessment </w:t>
            </w:r>
          </w:p>
        </w:tc>
        <w:tc>
          <w:tcPr>
            <w:tcW w:w="2067" w:type="dxa"/>
            <w:tcMar>
              <w:left w:w="60" w:type="dxa"/>
              <w:right w:w="60" w:type="dxa"/>
            </w:tcMar>
          </w:tcPr>
          <w:p>
            <w:pPr>
              <w:pStyle w:val="P34"/>
            </w:pPr>
            <w:r>
              <w:t xml:space="preserve">(vi)  Aquifer Horizontal Hydraulic Conductivity</w:t>
            </w:r>
          </w:p>
        </w:tc>
        <w:tc>
          <w:tcPr>
            <w:tcW w:w="0" w:type="auto"/>
            <w:tcMar>
              <w:left w:w="60" w:type="dxa"/>
              <w:right w:w="60" w:type="dxa"/>
            </w:tcMar>
          </w:tcPr>
          <w:p>
            <w:pPr>
              <w:pStyle w:val="P34"/>
            </w:pPr>
            <w:r>
              <w:t>Whenever an assumed value for aquifer horizontal hydraulic conductivity is to be modified in a modified generic risk assessment, the report shall include,</w:t>
            </w:r>
          </w:p>
          <w:p>
            <w:pPr>
              <w:pStyle w:val="P34"/>
            </w:pPr>
            <w:r>
              <w:t xml:space="preserve">i.  a description of field test methods, and interpretation of the field data,</w:t>
            </w:r>
          </w:p>
          <w:p>
            <w:pPr>
              <w:pStyle w:val="P34"/>
            </w:pPr>
            <w:r>
              <w:t xml:space="preserve">ii.  a rationale for the decision to use or not use a multiplier, and for the particular choice and use of any multiplier chosen and used in adjusting hydraulic conductivity values,</w:t>
            </w:r>
          </w:p>
          <w:p>
            <w:pPr>
              <w:pStyle w:val="P34"/>
            </w:pPr>
            <w:r>
              <w:t xml:space="preserve">iii.  all field data, calculations, and hydraulic conductivity values, and</w:t>
            </w:r>
          </w:p>
          <w:p>
            <w:pPr>
              <w:pStyle w:val="P34"/>
            </w:pPr>
            <w:r>
              <w:t xml:space="preserve">iv.  the new value to be used in the modified generic risk assessment.</w:t>
            </w:r>
          </w:p>
        </w:tc>
      </w:tr>
      <w:tr>
        <w:trPr>
          <w:wAfter w:w="0" w:type="dxa"/>
          <w:trHeight w:hRule="atLeast" w:val="1922"/>
        </w:trPr>
        <w:tc>
          <w:tcPr>
            <w:tcW w:w="1380" w:type="dxa"/>
            <w:tcMar>
              <w:left w:w="60" w:type="dxa"/>
              <w:right w:w="60" w:type="dxa"/>
            </w:tcMar>
          </w:tcPr>
          <w:p>
            <w:pPr>
              <w:pStyle w:val="P34"/>
            </w:pPr>
            <w:r>
              <w:t xml:space="preserve">10.  Appendices</w:t>
            </w:r>
          </w:p>
        </w:tc>
        <w:tc>
          <w:tcPr>
            <w:tcW w:w="1440" w:type="dxa"/>
            <w:tcMar>
              <w:left w:w="60" w:type="dxa"/>
              <w:right w:w="60" w:type="dxa"/>
            </w:tcMar>
          </w:tcPr>
          <w:p>
            <w:pPr>
              <w:pStyle w:val="P34"/>
            </w:pPr>
            <w:r>
              <w:t xml:space="preserve">(d)  Modified Generic Risk Assessment </w:t>
            </w:r>
          </w:p>
        </w:tc>
        <w:tc>
          <w:tcPr>
            <w:tcW w:w="2067" w:type="dxa"/>
            <w:tcMar>
              <w:left w:w="60" w:type="dxa"/>
              <w:right w:w="60" w:type="dxa"/>
            </w:tcMar>
          </w:tcPr>
          <w:p>
            <w:pPr>
              <w:pStyle w:val="P34"/>
            </w:pPr>
            <w:r>
              <w:t xml:space="preserve">(vii)  Soil Type in the Vadose Zone and Capillary Fringe</w:t>
            </w:r>
          </w:p>
        </w:tc>
        <w:tc>
          <w:tcPr>
            <w:tcW w:w="0" w:type="auto"/>
            <w:tcMar>
              <w:left w:w="60" w:type="dxa"/>
              <w:right w:w="60" w:type="dxa"/>
            </w:tcMar>
          </w:tcPr>
          <w:p>
            <w:pPr>
              <w:pStyle w:val="P34"/>
            </w:pPr>
            <w:r>
              <w:t>Whenever an assumed value for soil type in the vadose zone and capillary fringe is to be modified in a modified generic risk assessment, the report shall include the following contents:</w:t>
            </w:r>
          </w:p>
          <w:p>
            <w:pPr>
              <w:pStyle w:val="P34"/>
            </w:pPr>
            <w:r>
              <w:t xml:space="preserve">1.  For each area where a contaminant is present on, in or under the property at a concentration greater than the applicable site condition standard for the contaminant, the following information related to soil type in the vadose zone and capillary fringe, if applicable,</w:t>
            </w:r>
          </w:p>
          <w:p>
            <w:pPr>
              <w:pStyle w:val="P34"/>
            </w:pPr>
            <w:r>
              <w:t xml:space="preserve">i.  a description of grain size analysis undertaken by an accredited laboratory and the process and rationale for the selection of the soil type,</w:t>
            </w:r>
          </w:p>
          <w:p>
            <w:pPr>
              <w:pStyle w:val="P34"/>
            </w:pPr>
            <w:r>
              <w:t xml:space="preserve">ii.  grain size distribution curves,</w:t>
            </w:r>
          </w:p>
          <w:p>
            <w:pPr>
              <w:pStyle w:val="P34"/>
            </w:pPr>
            <w:r>
              <w:t xml:space="preserve">iii.  a figure showing all the sampling points, and </w:t>
            </w:r>
          </w:p>
          <w:p>
            <w:pPr>
              <w:pStyle w:val="P34"/>
            </w:pPr>
            <w:r>
              <w:t xml:space="preserve">iv.  related finalized field logs, indicating the depth of the soil samples.</w:t>
            </w:r>
          </w:p>
          <w:p>
            <w:pPr>
              <w:pStyle w:val="P34"/>
            </w:pPr>
            <w:r>
              <w:t xml:space="preserve">2.  Soil type selected as property soil type (for each of the vadose zone and capillary fringe), and the area soil type (in each of the vadose zone and capillary fringe) for each of the areas investigated.</w:t>
            </w:r>
          </w:p>
        </w:tc>
      </w:tr>
      <w:tr>
        <w:trPr>
          <w:wAfter w:w="0" w:type="dxa"/>
          <w:trHeight w:hRule="atLeast" w:val="710"/>
        </w:trPr>
        <w:tc>
          <w:tcPr>
            <w:tcW w:w="1380" w:type="dxa"/>
            <w:tcMar>
              <w:left w:w="60" w:type="dxa"/>
              <w:right w:w="60" w:type="dxa"/>
            </w:tcMar>
          </w:tcPr>
          <w:p>
            <w:pPr>
              <w:pStyle w:val="P34"/>
            </w:pPr>
            <w:r>
              <w:t xml:space="preserve">10.  Appendices</w:t>
            </w:r>
          </w:p>
        </w:tc>
        <w:tc>
          <w:tcPr>
            <w:tcW w:w="1440" w:type="dxa"/>
            <w:tcMar>
              <w:left w:w="60" w:type="dxa"/>
              <w:right w:w="60" w:type="dxa"/>
            </w:tcMar>
          </w:tcPr>
          <w:p>
            <w:pPr>
              <w:pStyle w:val="P34"/>
            </w:pPr>
            <w:r>
              <w:t xml:space="preserve">(d)  Modified Generic Risk Assessment </w:t>
            </w:r>
          </w:p>
        </w:tc>
        <w:tc>
          <w:tcPr>
            <w:tcW w:w="2067" w:type="dxa"/>
            <w:tcMar>
              <w:left w:w="60" w:type="dxa"/>
              <w:right w:w="60" w:type="dxa"/>
            </w:tcMar>
          </w:tcPr>
          <w:p>
            <w:pPr>
              <w:pStyle w:val="P34"/>
            </w:pPr>
            <w:r>
              <w:t xml:space="preserve">(viii)  Soil Vapour Investigation - Depth to Soil Vapour Measurements</w:t>
            </w:r>
          </w:p>
        </w:tc>
        <w:tc>
          <w:tcPr>
            <w:tcW w:w="0" w:type="auto"/>
            <w:tcMar>
              <w:left w:w="60" w:type="dxa"/>
              <w:right w:w="60" w:type="dxa"/>
            </w:tcMar>
          </w:tcPr>
          <w:p>
            <w:pPr>
              <w:pStyle w:val="P34"/>
            </w:pPr>
            <w:r>
              <w:t>Whenever an assumed value for depth below soil surface to soil vapour is to be entered in a modified generic risk assessment, the report shall include the following contents:</w:t>
            </w:r>
          </w:p>
          <w:p>
            <w:pPr>
              <w:pStyle w:val="P34"/>
            </w:pPr>
            <w:r>
              <w:t xml:space="preserve">1.  A description of the rationale for the selection of the soil vapour sampling locations and depths.</w:t>
            </w:r>
          </w:p>
          <w:p>
            <w:pPr>
              <w:pStyle w:val="P34"/>
            </w:pPr>
            <w:r>
              <w:t xml:space="preserve">2.  A discussion on soil vapour preferential pathways present or anticipated on the property, and whether and how they may affect vapour intrusion into existing and any known future buildings.</w:t>
            </w:r>
          </w:p>
          <w:p>
            <w:pPr>
              <w:pStyle w:val="P34"/>
            </w:pPr>
            <w:r>
              <w:t xml:space="preserve">3.  A figure showing the locations of,</w:t>
            </w:r>
          </w:p>
          <w:p>
            <w:pPr>
              <w:pStyle w:val="P34"/>
            </w:pPr>
            <w:r>
              <w:t xml:space="preserve">i.  existing and, if known, future buildings,</w:t>
            </w:r>
          </w:p>
          <w:p>
            <w:pPr>
              <w:pStyle w:val="P34"/>
            </w:pPr>
            <w:r>
              <w:t xml:space="preserve">ii.  all soil vapour points,</w:t>
            </w:r>
          </w:p>
          <w:p>
            <w:pPr>
              <w:pStyle w:val="P34"/>
            </w:pPr>
            <w:r>
              <w:t xml:space="preserve">iii.  areas where volatile contaminants are present at a concentration greater than the applicable site condition standards,</w:t>
            </w:r>
          </w:p>
          <w:p>
            <w:pPr>
              <w:pStyle w:val="P34"/>
            </w:pPr>
            <w:r>
              <w:t xml:space="preserve">iv.  known or inferred volatile contaminant release areas, and</w:t>
            </w:r>
          </w:p>
          <w:p>
            <w:pPr>
              <w:pStyle w:val="P34"/>
            </w:pPr>
            <w:r>
              <w:t xml:space="preserve">v.  ground water flow direction.</w:t>
            </w:r>
          </w:p>
          <w:p>
            <w:pPr>
              <w:pStyle w:val="P34"/>
            </w:pPr>
            <w:r>
              <w:t xml:space="preserve">4.  A minimum of one cross section for each area at which a contaminant is present at a concentration above the applicable site condition standards for the contaminant, which illustrates,</w:t>
            </w:r>
          </w:p>
          <w:p>
            <w:pPr>
              <w:pStyle w:val="P34"/>
            </w:pPr>
            <w:r>
              <w:t xml:space="preserve">i.  variations in the soil surface elevation at the property,</w:t>
            </w:r>
          </w:p>
          <w:p>
            <w:pPr>
              <w:pStyle w:val="P34"/>
            </w:pPr>
            <w:r>
              <w:t xml:space="preserve">ii.  soil and ground water sampling points,</w:t>
            </w:r>
          </w:p>
          <w:p>
            <w:pPr>
              <w:pStyle w:val="P34"/>
            </w:pPr>
            <w:r>
              <w:t xml:space="preserve">iii.  soil vapour probe locations and depths,</w:t>
            </w:r>
          </w:p>
          <w:p>
            <w:pPr>
              <w:pStyle w:val="P34"/>
            </w:pPr>
            <w:r>
              <w:t xml:space="preserve">iv.  interpreted distribution of the soil types present in the area,</w:t>
            </w:r>
          </w:p>
          <w:p>
            <w:pPr>
              <w:pStyle w:val="P34"/>
            </w:pPr>
            <w:r>
              <w:t xml:space="preserve">v.  depth to water table, and</w:t>
            </w:r>
          </w:p>
          <w:p>
            <w:pPr>
              <w:pStyle w:val="P34"/>
            </w:pPr>
            <w:r>
              <w:t xml:space="preserve">vi.  soil and ground water concentrations for the volatile contaminants referred to above.</w:t>
            </w:r>
          </w:p>
          <w:p>
            <w:pPr>
              <w:pStyle w:val="P34"/>
            </w:pPr>
            <w:r>
              <w:t xml:space="preserve">5.  A table summarizing the rationale for the location and depth of each soil vapour probe used in the soil vapour investigation, construction details of the probes, including materials, diameter, length of the screen interval, and depth from soil surface to the top of the probe screening interval.</w:t>
            </w:r>
          </w:p>
        </w:tc>
      </w:tr>
      <w:tr>
        <w:trPr>
          <w:wAfter w:w="0" w:type="dxa"/>
          <w:trHeight w:hRule="atLeast" w:val="1394"/>
        </w:trPr>
        <w:tc>
          <w:tcPr>
            <w:tcW w:w="1380" w:type="dxa"/>
            <w:tcMar>
              <w:left w:w="60" w:type="dxa"/>
              <w:right w:w="60" w:type="dxa"/>
            </w:tcMar>
          </w:tcPr>
          <w:p>
            <w:pPr>
              <w:pStyle w:val="P34"/>
            </w:pPr>
            <w:r>
              <w:t xml:space="preserve">10.  Appendices</w:t>
            </w:r>
          </w:p>
        </w:tc>
        <w:tc>
          <w:tcPr>
            <w:tcW w:w="1440" w:type="dxa"/>
            <w:tcMar>
              <w:left w:w="60" w:type="dxa"/>
              <w:right w:w="60" w:type="dxa"/>
            </w:tcMar>
          </w:tcPr>
          <w:p>
            <w:pPr>
              <w:pStyle w:val="P34"/>
            </w:pPr>
            <w:r>
              <w:t xml:space="preserve">(d)  Modified Generic Risk Assessment </w:t>
            </w:r>
          </w:p>
        </w:tc>
        <w:tc>
          <w:tcPr>
            <w:tcW w:w="2067" w:type="dxa"/>
            <w:tcMar>
              <w:left w:w="60" w:type="dxa"/>
              <w:right w:w="60" w:type="dxa"/>
            </w:tcMar>
          </w:tcPr>
          <w:p>
            <w:pPr>
              <w:pStyle w:val="P34"/>
            </w:pPr>
            <w:r>
              <w:t xml:space="preserve">(ix)  Soil Vapour Investigations - Soil Vapour Concentrations </w:t>
            </w:r>
          </w:p>
        </w:tc>
        <w:tc>
          <w:tcPr>
            <w:tcW w:w="0" w:type="auto"/>
            <w:tcMar>
              <w:left w:w="60" w:type="dxa"/>
              <w:right w:w="60" w:type="dxa"/>
            </w:tcMar>
          </w:tcPr>
          <w:p>
            <w:pPr>
              <w:pStyle w:val="P34"/>
            </w:pPr>
            <w:r>
              <w:t>Whenever a value for soil vapour concentration is to be entered in a modified generic risk assessment, the report shall include,</w:t>
            </w:r>
          </w:p>
          <w:p>
            <w:pPr>
              <w:pStyle w:val="P34"/>
            </w:pPr>
            <w:r>
              <w:t xml:space="preserve">i.  a description of the soil vapour analytical methods, data quality objectives, rationale for the selected sampling method, devices and sampling duration,</w:t>
            </w:r>
          </w:p>
          <w:p>
            <w:pPr>
              <w:pStyle w:val="P34"/>
            </w:pPr>
            <w:r>
              <w:t xml:space="preserve">ii.  a description of the standard operating procedures for soil vapour probe installation and soil vapour probe development, performance testing, leak testing, purging and sampling used in the field investigation, </w:t>
            </w:r>
          </w:p>
          <w:p>
            <w:pPr>
              <w:pStyle w:val="P34"/>
            </w:pPr>
            <w:r>
              <w:t xml:space="preserve">iii.  a description of the quality assurance and quality control measures implemented,</w:t>
            </w:r>
          </w:p>
          <w:p>
            <w:pPr>
              <w:pStyle w:val="P34"/>
            </w:pPr>
            <w:r>
              <w:t xml:space="preserve">iv.  soil vapour field data, including leak test data, purge volumes and sample rates,</w:t>
            </w:r>
          </w:p>
          <w:p>
            <w:pPr>
              <w:pStyle w:val="P34"/>
            </w:pPr>
            <w:r>
              <w:t xml:space="preserve">v.  soil vapour laboratory results presented in a tabular format by soil vapour sampling location and probe, including in the table depth to measurement (from soil surface to the top of the probe screening interval) and approved model calculated soil vapour screening level for each volatile contaminant,</w:t>
            </w:r>
          </w:p>
          <w:p>
            <w:pPr>
              <w:pStyle w:val="P34"/>
            </w:pPr>
            <w:r>
              <w:t xml:space="preserve">vi.  soil vapour probe finalized field logs, including depths and installation details, and</w:t>
            </w:r>
          </w:p>
          <w:p>
            <w:pPr>
              <w:pStyle w:val="P34"/>
            </w:pPr>
            <w:r>
              <w:t xml:space="preserve">vii.  certificates of analysis or analytical reports for all soil vapour samples.</w:t>
            </w:r>
          </w:p>
        </w:tc>
      </w:tr>
      <w:tr>
        <w:trPr>
          <w:wAfter w:w="0" w:type="dxa"/>
          <w:trHeight w:hRule="atLeast" w:val="182"/>
        </w:trPr>
        <w:tc>
          <w:tcPr>
            <w:tcW w:w="1380" w:type="dxa"/>
            <w:tcMar>
              <w:left w:w="60" w:type="dxa"/>
              <w:right w:w="60" w:type="dxa"/>
            </w:tcMar>
          </w:tcPr>
          <w:p>
            <w:pPr>
              <w:pStyle w:val="P34"/>
            </w:pPr>
            <w:r>
              <w:t xml:space="preserve">10.  Appendices</w:t>
            </w:r>
          </w:p>
        </w:tc>
        <w:tc>
          <w:tcPr>
            <w:tcW w:w="1440" w:type="dxa"/>
            <w:tcMar>
              <w:left w:w="60" w:type="dxa"/>
              <w:right w:w="60" w:type="dxa"/>
            </w:tcMar>
          </w:tcPr>
          <w:p>
            <w:pPr>
              <w:pStyle w:val="P34"/>
            </w:pPr>
            <w:r>
              <w:t xml:space="preserve">(d)  Modified Generic Risk Assessment </w:t>
            </w:r>
          </w:p>
        </w:tc>
        <w:tc>
          <w:tcPr>
            <w:tcW w:w="2067" w:type="dxa"/>
            <w:tcMar>
              <w:left w:w="60" w:type="dxa"/>
              <w:right w:w="60" w:type="dxa"/>
            </w:tcMar>
          </w:tcPr>
          <w:p>
            <w:pPr>
              <w:pStyle w:val="P34"/>
              <w:rPr>
                <w:b w:val="1"/>
                <w:i w:val="1"/>
              </w:rPr>
            </w:pPr>
            <w:r>
              <w:t xml:space="preserve">(x)  Number of Frozen Ground Days per Year</w:t>
            </w:r>
          </w:p>
        </w:tc>
        <w:tc>
          <w:tcPr>
            <w:tcW w:w="0" w:type="auto"/>
            <w:tcMar>
              <w:left w:w="60" w:type="dxa"/>
              <w:right w:w="60" w:type="dxa"/>
            </w:tcMar>
          </w:tcPr>
          <w:p>
            <w:pPr>
              <w:pStyle w:val="P34"/>
            </w:pPr>
            <w:r>
              <w:t>Whenever an assumed value for frozen days is to be modified in a modified generic risk assessment, the report shall include,</w:t>
            </w:r>
          </w:p>
          <w:p>
            <w:pPr>
              <w:pStyle w:val="P34"/>
            </w:pPr>
            <w:r>
              <w:t xml:space="preserve">i.  the name and location of the meteorological station, and </w:t>
            </w:r>
          </w:p>
          <w:p>
            <w:pPr>
              <w:pStyle w:val="P34"/>
            </w:pPr>
            <w:r>
              <w:t xml:space="preserve">ii.  the new value to be used in the modified generic risk assessment. </w:t>
            </w:r>
          </w:p>
        </w:tc>
      </w:tr>
      <w:tr>
        <w:trPr>
          <w:wAfter w:w="0" w:type="dxa"/>
          <w:trHeight w:hRule="atLeast" w:val="158"/>
        </w:trPr>
        <w:tc>
          <w:tcPr>
            <w:tcW w:w="1380" w:type="dxa"/>
            <w:tcMar>
              <w:left w:w="60" w:type="dxa"/>
              <w:right w:w="60" w:type="dxa"/>
            </w:tcMar>
          </w:tcPr>
          <w:p>
            <w:pPr>
              <w:pStyle w:val="P34"/>
            </w:pPr>
            <w:r>
              <w:t xml:space="preserve">10.  Appendices</w:t>
            </w:r>
          </w:p>
        </w:tc>
        <w:tc>
          <w:tcPr>
            <w:tcW w:w="1440" w:type="dxa"/>
            <w:tcMar>
              <w:left w:w="60" w:type="dxa"/>
              <w:right w:w="60" w:type="dxa"/>
            </w:tcMar>
          </w:tcPr>
          <w:p>
            <w:pPr>
              <w:pStyle w:val="P34"/>
            </w:pPr>
            <w:r>
              <w:t xml:space="preserve">(d)  Modified Generic Risk Assessment </w:t>
            </w:r>
          </w:p>
        </w:tc>
        <w:tc>
          <w:tcPr>
            <w:tcW w:w="2067" w:type="dxa"/>
            <w:tcMar>
              <w:left w:w="60" w:type="dxa"/>
              <w:right w:w="60" w:type="dxa"/>
            </w:tcMar>
          </w:tcPr>
          <w:p>
            <w:pPr>
              <w:pStyle w:val="P34"/>
              <w:rPr>
                <w:b w:val="1"/>
                <w:i w:val="1"/>
              </w:rPr>
            </w:pPr>
            <w:r>
              <w:t xml:space="preserve">(xi)  Aquifer Soil Dry Bulk Density </w:t>
            </w:r>
          </w:p>
        </w:tc>
        <w:tc>
          <w:tcPr>
            <w:tcW w:w="0" w:type="auto"/>
            <w:tcMar>
              <w:left w:w="60" w:type="dxa"/>
              <w:right w:w="60" w:type="dxa"/>
            </w:tcMar>
          </w:tcPr>
          <w:p>
            <w:pPr>
              <w:pStyle w:val="P34"/>
            </w:pPr>
            <w:r>
              <w:t xml:space="preserve">Whenever an assumed value for aquifer soil dry bulk density is to be modified in a modified generic risk assessment, the report shall include, </w:t>
            </w:r>
          </w:p>
          <w:p>
            <w:pPr>
              <w:pStyle w:val="P34"/>
            </w:pPr>
            <w:r>
              <w:t xml:space="preserve">i.  a description of the test method used to determine the aquifer soil bulk density along with the data used for the determination of the test results and a site map showing the sampling points, and </w:t>
            </w:r>
          </w:p>
          <w:p>
            <w:pPr>
              <w:pStyle w:val="P34"/>
            </w:pPr>
            <w:r>
              <w:t xml:space="preserve">ii.  the new value to be used in the modified generic risk assessment. </w:t>
            </w:r>
          </w:p>
        </w:tc>
      </w:tr>
      <w:tr>
        <w:trPr>
          <w:wAfter w:w="0" w:type="dxa"/>
        </w:trPr>
        <w:tc>
          <w:tcPr>
            <w:tcW w:w="1380" w:type="dxa"/>
            <w:tcMar>
              <w:left w:w="60" w:type="dxa"/>
              <w:right w:w="60" w:type="dxa"/>
            </w:tcMar>
          </w:tcPr>
          <w:p>
            <w:pPr>
              <w:pStyle w:val="P34"/>
            </w:pPr>
            <w:r>
              <w:t xml:space="preserve">10.  Appendices</w:t>
            </w:r>
          </w:p>
        </w:tc>
        <w:tc>
          <w:tcPr>
            <w:tcW w:w="1440" w:type="dxa"/>
            <w:tcMar>
              <w:left w:w="60" w:type="dxa"/>
              <w:right w:w="60" w:type="dxa"/>
            </w:tcMar>
          </w:tcPr>
          <w:p>
            <w:pPr>
              <w:pStyle w:val="P34"/>
            </w:pPr>
            <w:r>
              <w:t xml:space="preserve">(d)  Modified Generic Risk Assessment </w:t>
            </w:r>
          </w:p>
        </w:tc>
        <w:tc>
          <w:tcPr>
            <w:tcW w:w="2067" w:type="dxa"/>
            <w:tcMar>
              <w:left w:w="60" w:type="dxa"/>
              <w:right w:w="60" w:type="dxa"/>
            </w:tcMar>
          </w:tcPr>
          <w:p>
            <w:pPr>
              <w:pStyle w:val="P34"/>
              <w:rPr>
                <w:b w:val="1"/>
                <w:i w:val="1"/>
              </w:rPr>
            </w:pPr>
            <w:r>
              <w:t xml:space="preserve">(xii)  References </w:t>
            </w:r>
          </w:p>
        </w:tc>
        <w:tc>
          <w:tcPr>
            <w:tcW w:w="0" w:type="auto"/>
            <w:tcMar>
              <w:left w:w="60" w:type="dxa"/>
              <w:right w:w="60" w:type="dxa"/>
            </w:tcMar>
          </w:tcPr>
          <w:p>
            <w:pPr>
              <w:pStyle w:val="P34"/>
            </w:pPr>
            <w:r>
              <w:t>Include a list of all documents or data cited in the report.</w:t>
            </w:r>
          </w:p>
        </w:tc>
      </w:tr>
    </w:tbl>
    <w:p>
      <w:pPr>
        <w:pStyle w:val="P17"/>
      </w:pPr>
      <w:r>
        <w:t xml:space="preserve">Table 2 </w:t>
        <w:br w:type="textWrapping"/>
        <w:t>Minimum Stockpile Sampling Frequency</w:t>
      </w:r>
    </w:p>
    <w:tbl>
      <w:tblPr>
        <w:tblStyle w:val="T2"/>
        <w:tblW w:w="10080" w:type="dxa"/>
        <w:tblInd w:w="60" w:type="dxa"/>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Layout w:type="autofit"/>
        <w:tblCellMar>
          <w:left w:w="60" w:type="dxa"/>
          <w:right w:w="60" w:type="dxa"/>
        </w:tblCellMar>
      </w:tblPr>
      <w:tblGrid/>
      <w:tr>
        <w:tc>
          <w:tcPr>
            <w:tcW w:w="3360" w:type="dxa"/>
          </w:tcPr>
          <w:p>
            <w:pPr>
              <w:pStyle w:val="P34"/>
            </w:pPr>
            <w:r>
              <w:t>Pile Volume</w:t>
            </w:r>
          </w:p>
        </w:tc>
        <w:tc>
          <w:tcPr>
            <w:tcW w:w="3360" w:type="dxa"/>
          </w:tcPr>
          <w:p>
            <w:pPr>
              <w:pStyle w:val="P34"/>
            </w:pPr>
            <w:r>
              <w:t>Field Screening Samples</w:t>
            </w:r>
          </w:p>
        </w:tc>
        <w:tc>
          <w:tcPr>
            <w:tcW w:w="3360" w:type="dxa"/>
          </w:tcPr>
          <w:p>
            <w:pPr>
              <w:pStyle w:val="P34"/>
            </w:pPr>
            <w:r>
              <w:t>Samples for Laboratory Analysis</w:t>
            </w:r>
          </w:p>
        </w:tc>
      </w:tr>
      <w:tr>
        <w:tc>
          <w:tcPr>
            <w:tcW w:w="3360" w:type="dxa"/>
          </w:tcPr>
          <w:p>
            <w:pPr>
              <w:pStyle w:val="P34"/>
            </w:pPr>
            <w:r>
              <w:t>Less than 50 m</w:t>
            </w:r>
            <w:r>
              <w:rPr>
                <w:vertAlign w:val="superscript"/>
              </w:rPr>
              <w:t>3</w:t>
            </w:r>
          </w:p>
        </w:tc>
        <w:tc>
          <w:tcPr>
            <w:tcW w:w="3360" w:type="dxa"/>
          </w:tcPr>
          <w:p>
            <w:pPr>
              <w:pStyle w:val="P34"/>
            </w:pPr>
            <w:r>
              <w:t>A minimum of 5 samples</w:t>
            </w:r>
          </w:p>
        </w:tc>
        <w:tc>
          <w:tcPr>
            <w:tcW w:w="3360" w:type="dxa"/>
          </w:tcPr>
          <w:p>
            <w:pPr>
              <w:pStyle w:val="P34"/>
            </w:pPr>
            <w:r>
              <w:t>A minimum of one sample</w:t>
            </w:r>
          </w:p>
        </w:tc>
      </w:tr>
      <w:tr>
        <w:tc>
          <w:tcPr>
            <w:tcW w:w="3360" w:type="dxa"/>
          </w:tcPr>
          <w:p>
            <w:pPr>
              <w:pStyle w:val="P34"/>
            </w:pPr>
            <w:r>
              <w:t>&gt;50m</w:t>
            </w:r>
            <w:r>
              <w:rPr>
                <w:vertAlign w:val="superscript"/>
              </w:rPr>
              <w:t>3</w:t>
            </w:r>
            <w:r>
              <w:t xml:space="preserve"> to 150 m</w:t>
            </w:r>
            <w:r>
              <w:rPr>
                <w:vertAlign w:val="superscript"/>
              </w:rPr>
              <w:t>3</w:t>
            </w:r>
          </w:p>
        </w:tc>
        <w:tc>
          <w:tcPr>
            <w:tcW w:w="3360" w:type="dxa"/>
          </w:tcPr>
          <w:p>
            <w:pPr>
              <w:pStyle w:val="P34"/>
            </w:pPr>
            <w:r>
              <w:t>A minimum of 15 samples</w:t>
            </w:r>
          </w:p>
        </w:tc>
        <w:tc>
          <w:tcPr>
            <w:tcW w:w="3360" w:type="dxa"/>
          </w:tcPr>
          <w:p>
            <w:pPr>
              <w:pStyle w:val="P34"/>
            </w:pPr>
            <w:r>
              <w:t>A minimum of three samples</w:t>
            </w:r>
          </w:p>
        </w:tc>
      </w:tr>
      <w:tr>
        <w:tc>
          <w:tcPr>
            <w:tcW w:w="3360" w:type="dxa"/>
          </w:tcPr>
          <w:p>
            <w:pPr>
              <w:pStyle w:val="P34"/>
            </w:pPr>
            <w:r>
              <w:t>&gt;150m</w:t>
            </w:r>
            <w:r>
              <w:rPr>
                <w:vertAlign w:val="superscript"/>
              </w:rPr>
              <w:t>3</w:t>
            </w:r>
            <w:r>
              <w:t xml:space="preserve"> to 500 m</w:t>
            </w:r>
            <w:r>
              <w:rPr>
                <w:vertAlign w:val="superscript"/>
              </w:rPr>
              <w:t>3</w:t>
            </w:r>
          </w:p>
        </w:tc>
        <w:tc>
          <w:tcPr>
            <w:tcW w:w="3360" w:type="dxa"/>
          </w:tcPr>
          <w:p>
            <w:pPr>
              <w:pStyle w:val="P34"/>
            </w:pPr>
            <w:r>
              <w:t>A minimum of 30 samples</w:t>
            </w:r>
          </w:p>
        </w:tc>
        <w:tc>
          <w:tcPr>
            <w:tcW w:w="3360" w:type="dxa"/>
          </w:tcPr>
          <w:p>
            <w:pPr>
              <w:pStyle w:val="P34"/>
            </w:pPr>
            <w:r>
              <w:t>A minimum of five samples</w:t>
            </w:r>
          </w:p>
        </w:tc>
      </w:tr>
      <w:tr>
        <w:tc>
          <w:tcPr>
            <w:tcW w:w="3360" w:type="dxa"/>
          </w:tcPr>
          <w:p>
            <w:pPr>
              <w:pStyle w:val="P34"/>
            </w:pPr>
            <w:r>
              <w:t>&gt;500m</w:t>
            </w:r>
            <w:r>
              <w:rPr>
                <w:vertAlign w:val="superscript"/>
              </w:rPr>
              <w:t>3</w:t>
            </w:r>
            <w:r>
              <w:t xml:space="preserve"> to 1500 m</w:t>
            </w:r>
            <w:r>
              <w:rPr>
                <w:vertAlign w:val="superscript"/>
              </w:rPr>
              <w:t>3</w:t>
            </w:r>
          </w:p>
        </w:tc>
        <w:tc>
          <w:tcPr>
            <w:tcW w:w="3360" w:type="dxa"/>
          </w:tcPr>
          <w:p>
            <w:pPr>
              <w:pStyle w:val="P34"/>
            </w:pPr>
            <w:r>
              <w:t>A minimum of 50 samples</w:t>
            </w:r>
          </w:p>
        </w:tc>
        <w:tc>
          <w:tcPr>
            <w:tcW w:w="3360" w:type="dxa"/>
          </w:tcPr>
          <w:p>
            <w:pPr>
              <w:pStyle w:val="P34"/>
            </w:pPr>
            <w:r>
              <w:t>A minimum of 10 samples</w:t>
            </w:r>
          </w:p>
        </w:tc>
      </w:tr>
      <w:tr>
        <w:tc>
          <w:tcPr>
            <w:tcW w:w="3360" w:type="dxa"/>
          </w:tcPr>
          <w:p>
            <w:pPr>
              <w:pStyle w:val="P34"/>
            </w:pPr>
            <w:r>
              <w:t>&gt;1500 m</w:t>
            </w:r>
            <w:r>
              <w:rPr>
                <w:vertAlign w:val="superscript"/>
              </w:rPr>
              <w:t>3</w:t>
            </w:r>
          </w:p>
        </w:tc>
        <w:tc>
          <w:tcPr>
            <w:tcW w:w="3360" w:type="dxa"/>
          </w:tcPr>
          <w:p>
            <w:pPr>
              <w:pStyle w:val="P34"/>
            </w:pPr>
            <w:r>
              <w:t>A minimum of 75 samples</w:t>
            </w:r>
          </w:p>
        </w:tc>
        <w:tc>
          <w:tcPr>
            <w:tcW w:w="3360" w:type="dxa"/>
          </w:tcPr>
          <w:p>
            <w:pPr>
              <w:pStyle w:val="P34"/>
            </w:pPr>
            <w:r>
              <w:t>A minimum of 15 samples</w:t>
            </w:r>
          </w:p>
        </w:tc>
      </w:tr>
    </w:tbl>
    <w:p>
      <w:pPr>
        <w:pStyle w:val="P17"/>
      </w:pPr>
      <w:r>
        <w:t>TABLE 3</w:t>
        <w:br w:type="textWrapping"/>
        <w:t>Minimum Confirmation Sampling Requirements for Excavation</w:t>
      </w:r>
    </w:p>
    <w:tbl>
      <w:tblPr>
        <w:tblStyle w:val="T2"/>
        <w:tblW w:w="10080" w:type="dxa"/>
        <w:tblInd w:w="60" w:type="dxa"/>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Layout w:type="autofit"/>
        <w:tblCellMar>
          <w:left w:w="60" w:type="dxa"/>
          <w:right w:w="60" w:type="dxa"/>
        </w:tblCellMar>
      </w:tblPr>
      <w:tblGrid/>
      <w:tr>
        <w:tc>
          <w:tcPr>
            <w:tcW w:w="3360" w:type="dxa"/>
          </w:tcPr>
          <w:p>
            <w:pPr>
              <w:pStyle w:val="P34"/>
            </w:pPr>
            <w:r>
              <w:t>Floor Area (m</w:t>
            </w:r>
            <w:r>
              <w:rPr>
                <w:vertAlign w:val="superscript"/>
              </w:rPr>
              <w:t>2</w:t>
            </w:r>
            <w:r>
              <w:t>)</w:t>
            </w:r>
          </w:p>
        </w:tc>
        <w:tc>
          <w:tcPr>
            <w:tcW w:w="3360" w:type="dxa"/>
          </w:tcPr>
          <w:p>
            <w:pPr>
              <w:pStyle w:val="P34"/>
            </w:pPr>
            <w:r>
              <w:t>Floor Samples</w:t>
            </w:r>
          </w:p>
        </w:tc>
        <w:tc>
          <w:tcPr>
            <w:tcW w:w="3360" w:type="dxa"/>
          </w:tcPr>
          <w:p>
            <w:pPr>
              <w:pStyle w:val="P34"/>
            </w:pPr>
            <w:r>
              <w:t>Sidewall Samples</w:t>
            </w:r>
            <w:r>
              <w:rPr>
                <w:vertAlign w:val="superscript"/>
              </w:rPr>
              <w:t xml:space="preserve"> </w:t>
            </w:r>
            <w:r>
              <w:t>- should not all be taken from the same wall, and should represent worst-case</w:t>
            </w:r>
          </w:p>
        </w:tc>
      </w:tr>
      <w:tr>
        <w:tc>
          <w:tcPr>
            <w:tcW w:w="3360" w:type="dxa"/>
          </w:tcPr>
          <w:p>
            <w:pPr>
              <w:pStyle w:val="P34"/>
              <w:jc w:val="right"/>
            </w:pPr>
            <w:r>
              <w:t>&lt;25</w:t>
            </w:r>
          </w:p>
        </w:tc>
        <w:tc>
          <w:tcPr>
            <w:tcW w:w="3360" w:type="dxa"/>
          </w:tcPr>
          <w:p>
            <w:pPr>
              <w:pStyle w:val="P34"/>
              <w:jc w:val="right"/>
            </w:pPr>
            <w:r>
              <w:t>2</w:t>
            </w:r>
          </w:p>
        </w:tc>
        <w:tc>
          <w:tcPr>
            <w:tcW w:w="3360" w:type="dxa"/>
          </w:tcPr>
          <w:p>
            <w:pPr>
              <w:pStyle w:val="P34"/>
              <w:jc w:val="right"/>
            </w:pPr>
            <w:r>
              <w:t>2</w:t>
            </w:r>
          </w:p>
        </w:tc>
      </w:tr>
      <w:tr>
        <w:tc>
          <w:tcPr>
            <w:tcW w:w="3360" w:type="dxa"/>
          </w:tcPr>
          <w:p>
            <w:pPr>
              <w:pStyle w:val="P34"/>
              <w:jc w:val="right"/>
            </w:pPr>
            <w:r>
              <w:t>&gt;25-50</w:t>
            </w:r>
          </w:p>
        </w:tc>
        <w:tc>
          <w:tcPr>
            <w:tcW w:w="3360" w:type="dxa"/>
          </w:tcPr>
          <w:p>
            <w:pPr>
              <w:pStyle w:val="P34"/>
              <w:jc w:val="right"/>
            </w:pPr>
            <w:r>
              <w:t>2</w:t>
            </w:r>
          </w:p>
        </w:tc>
        <w:tc>
          <w:tcPr>
            <w:tcW w:w="3360" w:type="dxa"/>
          </w:tcPr>
          <w:p>
            <w:pPr>
              <w:pStyle w:val="P34"/>
              <w:jc w:val="right"/>
            </w:pPr>
            <w:r>
              <w:t>3</w:t>
            </w:r>
          </w:p>
        </w:tc>
      </w:tr>
      <w:tr>
        <w:tc>
          <w:tcPr>
            <w:tcW w:w="3360" w:type="dxa"/>
          </w:tcPr>
          <w:p>
            <w:pPr>
              <w:pStyle w:val="P34"/>
              <w:jc w:val="right"/>
            </w:pPr>
            <w:r>
              <w:t>&gt;50-100</w:t>
            </w:r>
          </w:p>
        </w:tc>
        <w:tc>
          <w:tcPr>
            <w:tcW w:w="3360" w:type="dxa"/>
          </w:tcPr>
          <w:p>
            <w:pPr>
              <w:pStyle w:val="P34"/>
              <w:jc w:val="right"/>
            </w:pPr>
            <w:r>
              <w:t>3</w:t>
            </w:r>
          </w:p>
        </w:tc>
        <w:tc>
          <w:tcPr>
            <w:tcW w:w="3360" w:type="dxa"/>
          </w:tcPr>
          <w:p>
            <w:pPr>
              <w:pStyle w:val="P34"/>
              <w:jc w:val="right"/>
            </w:pPr>
            <w:r>
              <w:t>3</w:t>
            </w:r>
          </w:p>
        </w:tc>
      </w:tr>
      <w:tr>
        <w:tc>
          <w:tcPr>
            <w:tcW w:w="3360" w:type="dxa"/>
          </w:tcPr>
          <w:p>
            <w:pPr>
              <w:pStyle w:val="P34"/>
              <w:jc w:val="right"/>
            </w:pPr>
            <w:r>
              <w:t>&gt;100-250</w:t>
            </w:r>
          </w:p>
        </w:tc>
        <w:tc>
          <w:tcPr>
            <w:tcW w:w="3360" w:type="dxa"/>
          </w:tcPr>
          <w:p>
            <w:pPr>
              <w:pStyle w:val="P34"/>
              <w:jc w:val="right"/>
            </w:pPr>
            <w:r>
              <w:t>3</w:t>
            </w:r>
          </w:p>
        </w:tc>
        <w:tc>
          <w:tcPr>
            <w:tcW w:w="3360" w:type="dxa"/>
          </w:tcPr>
          <w:p>
            <w:pPr>
              <w:pStyle w:val="P34"/>
              <w:jc w:val="right"/>
            </w:pPr>
            <w:r>
              <w:t>5</w:t>
            </w:r>
          </w:p>
        </w:tc>
      </w:tr>
      <w:tr>
        <w:tc>
          <w:tcPr>
            <w:tcW w:w="3360" w:type="dxa"/>
          </w:tcPr>
          <w:p>
            <w:pPr>
              <w:pStyle w:val="P34"/>
              <w:jc w:val="right"/>
            </w:pPr>
            <w:r>
              <w:t>&gt;250-500</w:t>
            </w:r>
          </w:p>
        </w:tc>
        <w:tc>
          <w:tcPr>
            <w:tcW w:w="3360" w:type="dxa"/>
          </w:tcPr>
          <w:p>
            <w:pPr>
              <w:pStyle w:val="P34"/>
              <w:jc w:val="right"/>
            </w:pPr>
            <w:r>
              <w:t>4</w:t>
            </w:r>
          </w:p>
        </w:tc>
        <w:tc>
          <w:tcPr>
            <w:tcW w:w="3360" w:type="dxa"/>
          </w:tcPr>
          <w:p>
            <w:pPr>
              <w:pStyle w:val="P34"/>
              <w:jc w:val="right"/>
            </w:pPr>
            <w:r>
              <w:t>6</w:t>
            </w:r>
          </w:p>
        </w:tc>
      </w:tr>
      <w:tr>
        <w:tc>
          <w:tcPr>
            <w:tcW w:w="3360" w:type="dxa"/>
          </w:tcPr>
          <w:p>
            <w:pPr>
              <w:pStyle w:val="P34"/>
              <w:jc w:val="right"/>
            </w:pPr>
            <w:r>
              <w:t>&gt;500-750</w:t>
            </w:r>
          </w:p>
        </w:tc>
        <w:tc>
          <w:tcPr>
            <w:tcW w:w="3360" w:type="dxa"/>
          </w:tcPr>
          <w:p>
            <w:pPr>
              <w:pStyle w:val="P34"/>
              <w:jc w:val="right"/>
            </w:pPr>
            <w:r>
              <w:t>4</w:t>
            </w:r>
          </w:p>
        </w:tc>
        <w:tc>
          <w:tcPr>
            <w:tcW w:w="3360" w:type="dxa"/>
          </w:tcPr>
          <w:p>
            <w:pPr>
              <w:pStyle w:val="P34"/>
              <w:jc w:val="right"/>
            </w:pPr>
            <w:r>
              <w:t>7</w:t>
            </w:r>
          </w:p>
        </w:tc>
      </w:tr>
      <w:tr>
        <w:tc>
          <w:tcPr>
            <w:tcW w:w="3360" w:type="dxa"/>
          </w:tcPr>
          <w:p>
            <w:pPr>
              <w:pStyle w:val="P34"/>
              <w:jc w:val="right"/>
            </w:pPr>
            <w:r>
              <w:t>&gt;750-1000</w:t>
            </w:r>
          </w:p>
        </w:tc>
        <w:tc>
          <w:tcPr>
            <w:tcW w:w="3360" w:type="dxa"/>
          </w:tcPr>
          <w:p>
            <w:pPr>
              <w:pStyle w:val="P34"/>
              <w:jc w:val="right"/>
            </w:pPr>
            <w:r>
              <w:t>5</w:t>
            </w:r>
          </w:p>
        </w:tc>
        <w:tc>
          <w:tcPr>
            <w:tcW w:w="3360" w:type="dxa"/>
          </w:tcPr>
          <w:p>
            <w:pPr>
              <w:pStyle w:val="P34"/>
              <w:jc w:val="right"/>
            </w:pPr>
            <w:r>
              <w:t>8</w:t>
            </w:r>
          </w:p>
        </w:tc>
      </w:tr>
    </w:tbl>
    <w:p>
      <w:pPr>
        <w:pStyle w:val="P17"/>
      </w:pPr>
      <w:r>
        <w:t>Table 4</w:t>
        <w:br w:type="textWrapping"/>
        <w:t>Phase two environmental site assessment requirements for modified generic risk assessments</w:t>
      </w:r>
    </w:p>
    <w:tbl>
      <w:tblPr>
        <w:tblStyle w:val="T2"/>
        <w:tblW w:w="10080" w:type="dxa"/>
        <w:tblInd w:w="60" w:type="dxa"/>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Layout w:type="autofit"/>
        <w:tblCellMar>
          <w:left w:w="60" w:type="dxa"/>
          <w:right w:w="60" w:type="dxa"/>
        </w:tblCellMar>
      </w:tblPr>
      <w:tblGrid/>
      <w:tr>
        <w:trPr>
          <w:wAfter w:w="0" w:type="dxa"/>
        </w:trPr>
        <w:tc>
          <w:tcPr>
            <w:tcW w:w="2160" w:type="dxa"/>
          </w:tcPr>
          <w:p>
            <w:pPr>
              <w:pStyle w:val="P34"/>
            </w:pPr>
            <w:r>
              <w:t>Assumption Category</w:t>
            </w:r>
          </w:p>
        </w:tc>
        <w:tc>
          <w:tcPr>
            <w:tcW w:w="2640" w:type="dxa"/>
          </w:tcPr>
          <w:p>
            <w:pPr>
              <w:pStyle w:val="P34"/>
            </w:pPr>
            <w:r>
              <w:t>Objective</w:t>
            </w:r>
          </w:p>
        </w:tc>
        <w:tc>
          <w:tcPr>
            <w:tcW w:w="5280" w:type="dxa"/>
          </w:tcPr>
          <w:p>
            <w:pPr>
              <w:pStyle w:val="P34"/>
            </w:pPr>
            <w:r>
              <w:t>Minimum Requirements</w:t>
            </w:r>
          </w:p>
        </w:tc>
      </w:tr>
      <w:tr>
        <w:trPr>
          <w:wAfter w:w="0" w:type="dxa"/>
        </w:trPr>
        <w:tc>
          <w:tcPr>
            <w:tcW w:w="2160" w:type="dxa"/>
          </w:tcPr>
          <w:p>
            <w:pPr>
              <w:pStyle w:val="P34"/>
            </w:pPr>
            <w:r>
              <w:t xml:space="preserve">1.  Fraction of Organic Carbon (FOC) – Water Table to Soil Surface</w:t>
            </w:r>
          </w:p>
        </w:tc>
        <w:tc>
          <w:tcPr>
            <w:tcW w:w="2640" w:type="dxa"/>
          </w:tcPr>
          <w:p>
            <w:pPr>
              <w:pStyle w:val="P34"/>
            </w:pPr>
            <w:r>
              <w:t xml:space="preserve">(a)  Determine the FOC in the area between the water table and the soil surface.</w:t>
            </w:r>
          </w:p>
        </w:tc>
        <w:tc>
          <w:tcPr>
            <w:tcW w:w="5280" w:type="dxa"/>
          </w:tcPr>
          <w:p>
            <w:pPr>
              <w:pStyle w:val="P34"/>
            </w:pPr>
            <w:r>
              <w:t xml:space="preserve">1.  Soil samples from at least four continuous borehole cores but not necessarily undisturbed soil samples must be collected at the phase two property for the purpose of defining FOC.</w:t>
            </w:r>
          </w:p>
          <w:p>
            <w:pPr>
              <w:pStyle w:val="P34"/>
            </w:pPr>
            <w:r>
              <w:t xml:space="preserve">2.  The samples must be taken from soil between the soil surface and the top of the water table. </w:t>
            </w:r>
          </w:p>
          <w:p>
            <w:pPr>
              <w:pStyle w:val="P34"/>
            </w:pPr>
            <w:r>
              <w:t xml:space="preserve">3.  The four sample locations must be chosen so as to provide results for natural (non-anthropogenic) FOC at the property. </w:t>
            </w:r>
          </w:p>
          <w:p>
            <w:pPr>
              <w:pStyle w:val="P34"/>
            </w:pPr>
            <w:r>
              <w:t xml:space="preserve">4.  The samples must be taken from soil of the same soil type present in an area where a contaminant is present at a concentration greater than the applicable site condition standard for the contaminant. </w:t>
            </w:r>
          </w:p>
          <w:p>
            <w:pPr>
              <w:pStyle w:val="P34"/>
            </w:pPr>
            <w:r>
              <w:t xml:space="preserve">5.  A minimum of one composite soil sample for each sampling location is required for FOC determination.</w:t>
            </w:r>
          </w:p>
          <w:p>
            <w:pPr>
              <w:pStyle w:val="P34"/>
            </w:pPr>
            <w:r>
              <w:t xml:space="preserve">6.  Each soil sample for FOC determination shall be analyzed in triplicate. </w:t>
            </w:r>
          </w:p>
          <w:p>
            <w:pPr>
              <w:pStyle w:val="P34"/>
            </w:pPr>
            <w:r>
              <w:t xml:space="preserve">7.  The FOC for the phase two property shall be the mean of all the soil samples analyzed for FOC determination.</w:t>
            </w:r>
          </w:p>
          <w:p>
            <w:pPr>
              <w:pStyle w:val="P34"/>
            </w:pPr>
            <w:r>
              <w:t xml:space="preserve">8.  At least one soil sample shall be taken at each of the four sampling locations and analyzed for the contaminants of concern or contaminants of potential concern which are organic chemicals and for any other organic chemical detected.</w:t>
            </w:r>
          </w:p>
        </w:tc>
      </w:tr>
      <w:tr>
        <w:trPr>
          <w:wAfter w:w="0" w:type="dxa"/>
        </w:trPr>
        <w:tc>
          <w:tcPr>
            <w:tcW w:w="2160" w:type="dxa"/>
          </w:tcPr>
          <w:p>
            <w:pPr>
              <w:pStyle w:val="P34"/>
            </w:pPr>
            <w:r>
              <w:t xml:space="preserve">2.  Fraction of Organic Carbon (FOC) – in Upper 0.5 m</w:t>
            </w:r>
          </w:p>
        </w:tc>
        <w:tc>
          <w:tcPr>
            <w:tcW w:w="2640" w:type="dxa"/>
          </w:tcPr>
          <w:p>
            <w:pPr>
              <w:pStyle w:val="P34"/>
            </w:pPr>
            <w:r>
              <w:t xml:space="preserve">(a)  Determine the FOC in the upper 0.5 m of soil immediately below soil surface.</w:t>
            </w:r>
            <w:r>
              <w:rPr>
                <w:u w:val="single"/>
              </w:rPr>
              <w:t xml:space="preserve"> </w:t>
            </w:r>
          </w:p>
        </w:tc>
        <w:tc>
          <w:tcPr>
            <w:tcW w:w="5280" w:type="dxa"/>
          </w:tcPr>
          <w:p>
            <w:pPr>
              <w:pStyle w:val="P34"/>
            </w:pPr>
            <w:r>
              <w:t xml:space="preserve">1.  Soil samples shall be collected, from at least four locations at the property, each of which is in the upper 0.5 m of soil below soil surface at the time of sampling.</w:t>
            </w:r>
          </w:p>
          <w:p>
            <w:pPr>
              <w:pStyle w:val="P34"/>
            </w:pPr>
            <w:r>
              <w:t xml:space="preserve">2.  The sample locations must be chosen so as to provide results for natural (non-anthropogenic) FOC at the phase two property.</w:t>
            </w:r>
          </w:p>
          <w:p>
            <w:pPr>
              <w:pStyle w:val="P34"/>
            </w:pPr>
            <w:r>
              <w:t xml:space="preserve">3.  The samples must be taken from soil of the same soil type present in an area where a contaminant is present at a concentration greater than the applicable site condition standard for the contaminant.</w:t>
            </w:r>
          </w:p>
          <w:p>
            <w:pPr>
              <w:pStyle w:val="P34"/>
            </w:pPr>
            <w:r>
              <w:t xml:space="preserve">4.  A minimum of one composite soil sample for each sampling location is required for FOC determination. </w:t>
            </w:r>
          </w:p>
          <w:p>
            <w:pPr>
              <w:pStyle w:val="P34"/>
            </w:pPr>
            <w:r>
              <w:t xml:space="preserve">5.  The FOC for the phase two property shall be the mean of all the soil samples analyzed for FOC determination.</w:t>
            </w:r>
          </w:p>
          <w:p>
            <w:pPr>
              <w:pStyle w:val="P34"/>
            </w:pPr>
            <w:r>
              <w:t xml:space="preserve">6.  At least one soil sample shall be taken at each of the four sampling locations and analyzed for the contaminants of concern or contaminants of potential concern which are organic chemicals and for any other organic chemical detected. </w:t>
            </w:r>
          </w:p>
        </w:tc>
      </w:tr>
      <w:tr>
        <w:trPr>
          <w:wAfter w:w="0" w:type="dxa"/>
        </w:trPr>
        <w:tc>
          <w:tcPr>
            <w:tcW w:w="2160" w:type="dxa"/>
          </w:tcPr>
          <w:p>
            <w:pPr>
              <w:pStyle w:val="P34"/>
              <w:rPr>
                <w:b w:val="1"/>
                <w:i w:val="1"/>
                <w:u w:val="single"/>
              </w:rPr>
            </w:pPr>
            <w:r>
              <w:t xml:space="preserve">3.  Minimum Distance From Areas Where Contaminants Present Above Applicable Site Condition Standards to Nearest Down Gradient Water Body</w:t>
            </w:r>
          </w:p>
        </w:tc>
        <w:tc>
          <w:tcPr>
            <w:tcW w:w="2640" w:type="dxa"/>
          </w:tcPr>
          <w:p>
            <w:pPr>
              <w:pStyle w:val="P34"/>
            </w:pPr>
            <w:r>
              <w:t xml:space="preserve">(a)  Determine the minimum distance from the centre of areas on, in or under the phase two property at which a contaminant is present at a concentration greater than the applicable site condition standard for the contaminant to the nearest water body that is down gradient of the area. </w:t>
            </w:r>
          </w:p>
        </w:tc>
        <w:tc>
          <w:tcPr>
            <w:tcW w:w="5280" w:type="dxa"/>
          </w:tcPr>
          <w:p>
            <w:pPr>
              <w:pStyle w:val="P34"/>
            </w:pPr>
            <w:r>
              <w:t xml:space="preserve">1.  Using hydrogeological expertise and all relevant information from the phase two environmental site assessment, determine the distance from the centre of each area on, in or under the phase two property at which a contaminant is present at a concentration greater than the applicable site condition standard for the contaminant to the nearest water body that is down gradient of the area.</w:t>
            </w:r>
          </w:p>
          <w:p>
            <w:pPr>
              <w:pStyle w:val="P34"/>
            </w:pPr>
            <w:r>
              <w:t xml:space="preserve">2.  Determine the shortest of these distances.</w:t>
            </w:r>
          </w:p>
        </w:tc>
      </w:tr>
      <w:tr>
        <w:trPr>
          <w:wAfter w:w="0" w:type="dxa"/>
        </w:trPr>
        <w:tc>
          <w:tcPr>
            <w:tcW w:w="2160" w:type="dxa"/>
          </w:tcPr>
          <w:p>
            <w:pPr>
              <w:pStyle w:val="P34"/>
            </w:pPr>
            <w:r>
              <w:t xml:space="preserve">4.  Minimum Depth Below Soil Surface to the Highest Annual Water Table</w:t>
            </w:r>
          </w:p>
        </w:tc>
        <w:tc>
          <w:tcPr>
            <w:tcW w:w="2640" w:type="dxa"/>
          </w:tcPr>
          <w:p>
            <w:pPr>
              <w:pStyle w:val="P34"/>
              <w:rPr>
                <w:b w:val="1"/>
                <w:i w:val="1"/>
                <w:u w:val="single"/>
              </w:rPr>
            </w:pPr>
            <w:r>
              <w:t xml:space="preserve">(a)  Determine the minimum depth below soil surface to the highest water table in areas where volatile contaminants are present at concentrations greater than the applicable site condition standards in ground water. </w:t>
            </w:r>
          </w:p>
        </w:tc>
        <w:tc>
          <w:tcPr>
            <w:tcW w:w="5280" w:type="dxa"/>
          </w:tcPr>
          <w:p>
            <w:pPr>
              <w:pStyle w:val="P34"/>
            </w:pPr>
            <w:r>
              <w:t xml:space="preserve">1.  Where at least two years of water table level monitoring done at intervals no less frequent than quarterly has been undertaken for the water table at or within 250 metres from the boundary of the phase two property, water table level monitoring shall be conducted monthly for three months in order to determine the minimum depth of the high water table below soil surface. Such monitoring shall be conducted during the three months at which the highest water table can reasonably be expected to be at its highest elevation ASL based on historical data.</w:t>
            </w:r>
          </w:p>
          <w:p>
            <w:pPr>
              <w:pStyle w:val="P34"/>
            </w:pPr>
            <w:r>
              <w:t xml:space="preserve">2.  If the historical water level information referred to in paragraph 1 is not available then either,</w:t>
            </w:r>
          </w:p>
          <w:p>
            <w:pPr>
              <w:pStyle w:val="P34"/>
            </w:pPr>
            <w:r>
              <w:t xml:space="preserve">a.  water table level monitoring shall be conducted monthly for 12 months in order to determine the minimum depth of the highest water table below soil surface, or </w:t>
            </w:r>
          </w:p>
          <w:p>
            <w:pPr>
              <w:pStyle w:val="P34"/>
            </w:pPr>
            <w:r>
              <w:t xml:space="preserve">b.  water table level fluctuations reasonably to be anticipated at the phase two property shall be identified and documented by the qualified person, water table level monitoring shall be conducted once and the greater of the anticipated fluctuation as identified by the qualified person or one metre shall be subtracted from the measurement taken during the water table level monitoring in order to determine the minimum depth of the highest water table below soil surface.</w:t>
            </w:r>
          </w:p>
        </w:tc>
      </w:tr>
      <w:tr>
        <w:trPr>
          <w:wAfter w:w="0" w:type="dxa"/>
        </w:trPr>
        <w:tc>
          <w:tcPr>
            <w:tcW w:w="2160" w:type="dxa"/>
          </w:tcPr>
          <w:p>
            <w:pPr>
              <w:pStyle w:val="P34"/>
            </w:pPr>
            <w:r>
              <w:t xml:space="preserve">5.  Aquifer horizontal hydraulic conductivity</w:t>
            </w:r>
          </w:p>
        </w:tc>
        <w:tc>
          <w:tcPr>
            <w:tcW w:w="2640" w:type="dxa"/>
          </w:tcPr>
          <w:p>
            <w:pPr>
              <w:pStyle w:val="P34"/>
            </w:pPr>
            <w:r>
              <w:t xml:space="preserve">(a)  Determine the horizontal hydraulic conductivity for each aquifer that carries contaminants of concern to a water body.</w:t>
            </w:r>
          </w:p>
        </w:tc>
        <w:tc>
          <w:tcPr>
            <w:tcW w:w="5280" w:type="dxa"/>
          </w:tcPr>
          <w:p>
            <w:pPr>
              <w:pStyle w:val="P34"/>
            </w:pPr>
            <w:r>
              <w:t xml:space="preserve">1.  A representative horizontal hydraulic conductivity for each aquifer that carries contaminants of concern to a water body shall be determined, which shall be done as follows: </w:t>
            </w:r>
          </w:p>
          <w:p>
            <w:pPr>
              <w:pStyle w:val="P34"/>
            </w:pPr>
            <w:r>
              <w:t xml:space="preserve">i.  Field testing shall be conducted within the coarsest geological material in the aquifer for the purpose of determining horizontal hydraulic conductivity for each aquifer that carries the contaminants of concern from the aquifer to a water body.</w:t>
            </w:r>
          </w:p>
          <w:p>
            <w:pPr>
              <w:pStyle w:val="P34"/>
            </w:pPr>
            <w:r>
              <w:t xml:space="preserve">ii.  The hydraulic conductivity values from field testing shall be compared with published values associated with the geological material which was tested.</w:t>
            </w:r>
          </w:p>
          <w:p>
            <w:pPr>
              <w:pStyle w:val="P34"/>
            </w:pPr>
            <w:r>
              <w:t xml:space="preserve">iii.  If the field testing values are not consistent with published values associated with the geological material in the aquifer which was tested, or if there are any other reasons to believe the field testing quality is subject to uncertainty, an appropriately conservative multiplier shall be applied to the field testing values.</w:t>
            </w:r>
          </w:p>
        </w:tc>
      </w:tr>
      <w:tr>
        <w:trPr>
          <w:wAfter w:w="0" w:type="dxa"/>
        </w:trPr>
        <w:tc>
          <w:tcPr>
            <w:tcW w:w="2160" w:type="dxa"/>
          </w:tcPr>
          <w:p>
            <w:pPr>
              <w:pStyle w:val="P34"/>
            </w:pPr>
            <w:r>
              <w:t xml:space="preserve">6.  Aquifer Horizontal Hydraulic Gradient</w:t>
            </w:r>
          </w:p>
        </w:tc>
        <w:tc>
          <w:tcPr>
            <w:tcW w:w="2640" w:type="dxa"/>
          </w:tcPr>
          <w:p>
            <w:pPr>
              <w:pStyle w:val="P34"/>
            </w:pPr>
            <w:r>
              <w:t xml:space="preserve">(a)  Determine the average horizontal hydraulic gradient across the phase two property to the nearest down gradient water body. </w:t>
            </w:r>
          </w:p>
        </w:tc>
        <w:tc>
          <w:tcPr>
            <w:tcW w:w="5280" w:type="dxa"/>
          </w:tcPr>
          <w:p>
            <w:pPr>
              <w:pStyle w:val="P34"/>
            </w:pPr>
            <w:r>
              <w:t xml:space="preserve">1.  The average horizontal hydraulic gradient between aquifers on, in or under the phase two property and the nearest water body to which ground water at the property discharges shall be determined, which determination shall be done as follows: </w:t>
            </w:r>
          </w:p>
          <w:p>
            <w:pPr>
              <w:pStyle w:val="P34"/>
            </w:pPr>
            <w:r>
              <w:t xml:space="preserve">i.  Water level measurements shall be taken from at least three monitoring wells at the property from the same hydrostratigrapic unit during at least one monitoring event.</w:t>
            </w:r>
          </w:p>
          <w:p>
            <w:pPr>
              <w:pStyle w:val="P34"/>
            </w:pPr>
            <w:r>
              <w:t xml:space="preserve">ii.  The monitoring wells must not be placed in a straight line.</w:t>
            </w:r>
          </w:p>
          <w:p>
            <w:pPr>
              <w:pStyle w:val="P34"/>
            </w:pPr>
            <w:r>
              <w:t xml:space="preserve">iii.  In selecting the monitoring wells from which to collect water level information and determining when to collect it the qualified person shall take into consideration fluctuations of ground water flow direction, so that water level measurements from these wells are representative of ground water flows from the aquifer to the nearest water body.</w:t>
            </w:r>
          </w:p>
          <w:p>
            <w:pPr>
              <w:pStyle w:val="P34"/>
            </w:pPr>
            <w:r>
              <w:t xml:space="preserve">2.  For all aquifers where a contaminant of concern is present at a concentration greater than the applicable site condition standard for the contaminant, the qualified person shall ensure the following information is prepared:</w:t>
            </w:r>
          </w:p>
          <w:p>
            <w:pPr>
              <w:pStyle w:val="P34"/>
            </w:pPr>
            <w:r>
              <w:t xml:space="preserve">i.  Contours of the interpreted ground water surface based on the water level measurements.</w:t>
            </w:r>
          </w:p>
          <w:p>
            <w:pPr>
              <w:pStyle w:val="P34"/>
            </w:pPr>
            <w:r>
              <w:t xml:space="preserve">ii.  A determination of the approximate water level elevation of the nearest water body.</w:t>
            </w:r>
          </w:p>
          <w:p>
            <w:pPr>
              <w:pStyle w:val="P34"/>
            </w:pPr>
            <w:r>
              <w:t xml:space="preserve">iii.  A calculation of the horizontal hydraulic gradient between the phase two property and the nearest water body, using the minimum distance from areas where a contaminant is present at a concentration greater than the applicable site condition standard for the contaminant to the nearest water body calculated as indicated above.</w:t>
            </w:r>
          </w:p>
          <w:p>
            <w:pPr>
              <w:pStyle w:val="P34"/>
            </w:pPr>
            <w:r>
              <w:t xml:space="preserve">3.  Using the calculations referred to in subparagraph 2 iii, the qualified person shall ensure that the average horizontal hydraulic gradient between the phase two property and the nearest water body is calculated.</w:t>
            </w:r>
          </w:p>
        </w:tc>
      </w:tr>
      <w:tr>
        <w:trPr>
          <w:wAfter w:w="0" w:type="dxa"/>
        </w:trPr>
        <w:tc>
          <w:tcPr>
            <w:tcW w:w="2160" w:type="dxa"/>
          </w:tcPr>
          <w:p>
            <w:pPr>
              <w:pStyle w:val="P34"/>
              <w:rPr>
                <w:b w:val="1"/>
                <w:i w:val="1"/>
                <w:u w:val="single"/>
              </w:rPr>
            </w:pPr>
            <w:r>
              <w:t xml:space="preserve">7.  Aquifer Fraction of Organic Carbon (FOC) </w:t>
            </w:r>
          </w:p>
        </w:tc>
        <w:tc>
          <w:tcPr>
            <w:tcW w:w="2640" w:type="dxa"/>
          </w:tcPr>
          <w:p>
            <w:pPr>
              <w:pStyle w:val="P34"/>
            </w:pPr>
            <w:r>
              <w:t xml:space="preserve">(a)  Determine the FOC in the aquifer that carries the contaminants of concern to a water body. </w:t>
            </w:r>
          </w:p>
        </w:tc>
        <w:tc>
          <w:tcPr>
            <w:tcW w:w="5280" w:type="dxa"/>
          </w:tcPr>
          <w:p>
            <w:pPr>
              <w:pStyle w:val="P34"/>
            </w:pPr>
            <w:r>
              <w:t xml:space="preserve">1.  Samples of geological material in the aquifer that carries contaminants of concern to a water body must be collected from at least two sampling points.</w:t>
            </w:r>
          </w:p>
          <w:p>
            <w:pPr>
              <w:pStyle w:val="P34"/>
            </w:pPr>
            <w:r>
              <w:t xml:space="preserve">2.  Each sample must be analyzed in triplicate.</w:t>
            </w:r>
          </w:p>
          <w:p>
            <w:pPr>
              <w:pStyle w:val="P34"/>
            </w:pPr>
            <w:r>
              <w:t xml:space="preserve">3.  The FOC for the aquifer is the mean of all the samples.</w:t>
            </w:r>
          </w:p>
        </w:tc>
      </w:tr>
      <w:tr>
        <w:trPr>
          <w:wAfter w:w="0" w:type="dxa"/>
        </w:trPr>
        <w:tc>
          <w:tcPr>
            <w:tcW w:w="2160" w:type="dxa"/>
          </w:tcPr>
          <w:p>
            <w:pPr>
              <w:pStyle w:val="P34"/>
            </w:pPr>
            <w:r>
              <w:t xml:space="preserve">8.  Property Soil Type – Vadose Zone</w:t>
            </w:r>
          </w:p>
        </w:tc>
        <w:tc>
          <w:tcPr>
            <w:tcW w:w="2640" w:type="dxa"/>
          </w:tcPr>
          <w:p>
            <w:pPr>
              <w:pStyle w:val="P34"/>
            </w:pPr>
            <w:r>
              <w:t xml:space="preserve">(a)  Determine the predominant soil type for the areas at the phase two property where a contaminant is present in soil or in ground water a concentrations greater than the applicable site condition standard for the contaminant.</w:t>
            </w:r>
          </w:p>
        </w:tc>
        <w:tc>
          <w:tcPr>
            <w:tcW w:w="5280" w:type="dxa"/>
          </w:tcPr>
          <w:p>
            <w:pPr>
              <w:pStyle w:val="P34"/>
            </w:pPr>
            <w:r>
              <w:t xml:space="preserve">1.  In areas at the phase two property where a contaminant is present at concentrations greater than the applicable site condition standard for the contaminant, the predominant soil type in the vadose zone shall be determined as follows:</w:t>
            </w:r>
          </w:p>
          <w:p>
            <w:pPr>
              <w:pStyle w:val="P34"/>
              <w:rPr>
                <w:b w:val="1"/>
                <w:i w:val="1"/>
                <w:u w:val="single"/>
              </w:rPr>
            </w:pPr>
            <w:r>
              <w:t xml:space="preserve">i.  For each area where a contaminant is present in soil only at a concentration greater than the applicable site condition standard for the contaminant, one or more boreholes must be advanced to the bottom of the area. </w:t>
            </w:r>
          </w:p>
          <w:p>
            <w:pPr>
              <w:pStyle w:val="P34"/>
            </w:pPr>
            <w:r>
              <w:t xml:space="preserve">ii.  In any other case, one or more boreholes must be advanced to the top of the saturated zone. </w:t>
            </w:r>
          </w:p>
          <w:p>
            <w:pPr>
              <w:pStyle w:val="P34"/>
            </w:pPr>
            <w:r>
              <w:t xml:space="preserve">iii.  The determination of the predominant soil type among all the areas shall be done through soil sampling and analysis as follows:</w:t>
            </w:r>
          </w:p>
          <w:p>
            <w:pPr>
              <w:pStyle w:val="P34"/>
              <w:rPr>
                <w:b w:val="1"/>
                <w:i w:val="1"/>
                <w:u w:val="single"/>
              </w:rPr>
            </w:pPr>
            <w:r>
              <w:t xml:space="preserve">a.  an appropriate number and distribution of samples, but at least four samples, of soil from each area must be collected and analyzed in order to determine grain size distribution of the soil,</w:t>
            </w:r>
          </w:p>
          <w:p>
            <w:pPr>
              <w:pStyle w:val="P34"/>
            </w:pPr>
            <w:r>
              <w:t xml:space="preserve">b.  grain size analysis shall be undertaken by an accredited laboratory,</w:t>
            </w:r>
          </w:p>
          <w:p>
            <w:pPr>
              <w:pStyle w:val="P34"/>
            </w:pPr>
            <w:r>
              <w:t xml:space="preserve">c.  the predominant soil type from among all the areas must be determined based on analysis of the samples chosen in subparagraph a, and on borehole information, and</w:t>
            </w:r>
          </w:p>
          <w:p>
            <w:pPr>
              <w:pStyle w:val="P34"/>
            </w:pPr>
            <w:r>
              <w:t xml:space="preserve">d.  where two or more soil types exist in approximately equal amounts, taking into account all the areas, the predominant soil type shall be the coarsest soil type from amongst those present in approximately equal amounts.</w:t>
            </w:r>
          </w:p>
        </w:tc>
      </w:tr>
      <w:tr>
        <w:trPr>
          <w:wAfter w:w="0" w:type="dxa"/>
        </w:trPr>
        <w:tc>
          <w:tcPr>
            <w:tcW w:w="2160" w:type="dxa"/>
          </w:tcPr>
          <w:p>
            <w:pPr>
              <w:pStyle w:val="P34"/>
            </w:pPr>
            <w:r>
              <w:t xml:space="preserve">9.  Property Soil Type – Capillary Fringe</w:t>
            </w:r>
          </w:p>
        </w:tc>
        <w:tc>
          <w:tcPr>
            <w:tcW w:w="2640" w:type="dxa"/>
          </w:tcPr>
          <w:p>
            <w:pPr>
              <w:pStyle w:val="P34"/>
            </w:pPr>
            <w:r>
              <w:t xml:space="preserve">(a)  Determine the predominant soil type directly above the water table in the capillary fringe for the areas at the phase two property where a contaminant is present in ground water in concentrations greater than the applicable site condition standard for the contaminant.</w:t>
            </w:r>
          </w:p>
        </w:tc>
        <w:tc>
          <w:tcPr>
            <w:tcW w:w="5280" w:type="dxa"/>
          </w:tcPr>
          <w:p>
            <w:pPr>
              <w:pStyle w:val="P34"/>
            </w:pPr>
            <w:r>
              <w:t xml:space="preserve">1.  In areas at the phase two property where a contaminant is present at concentrations greater than the applicable site condition standard for the contaminant, the predominant soil type in the capillary fringe shall be determined through soil sampling and analysis as follows:</w:t>
            </w:r>
          </w:p>
          <w:p>
            <w:pPr>
              <w:pStyle w:val="P34"/>
              <w:rPr>
                <w:b w:val="1"/>
                <w:i w:val="1"/>
                <w:u w:val="single"/>
              </w:rPr>
            </w:pPr>
            <w:r>
              <w:t xml:space="preserve">i.  One or more boreholes must be advanced to the top of the saturated zone. </w:t>
            </w:r>
          </w:p>
          <w:p>
            <w:pPr>
              <w:pStyle w:val="P34"/>
            </w:pPr>
            <w:r>
              <w:t xml:space="preserve">ii.  The determination of the predominant soil type among all the areas shall be done as follows:</w:t>
            </w:r>
          </w:p>
          <w:p>
            <w:pPr>
              <w:pStyle w:val="P34"/>
              <w:rPr>
                <w:b w:val="1"/>
                <w:i w:val="1"/>
                <w:u w:val="single"/>
              </w:rPr>
            </w:pPr>
            <w:r>
              <w:t xml:space="preserve">a.  an appropriate number and distribution of samples, but at least two samples, of soil from each area must be collected and analyzed in order to determine grain size distribution of the soil,</w:t>
            </w:r>
          </w:p>
          <w:p>
            <w:pPr>
              <w:pStyle w:val="P34"/>
            </w:pPr>
            <w:r>
              <w:t xml:space="preserve">b.  samples must be taken from the stratum directly above the water table in the capillary fringe,</w:t>
            </w:r>
          </w:p>
          <w:p>
            <w:pPr>
              <w:pStyle w:val="P34"/>
            </w:pPr>
            <w:r>
              <w:t xml:space="preserve">c.  grain size analysis shall be undertaken by an accredited laboratory,</w:t>
            </w:r>
          </w:p>
          <w:p>
            <w:pPr>
              <w:pStyle w:val="P34"/>
            </w:pPr>
            <w:r>
              <w:t xml:space="preserve">d.  the predominant soil type from among all the areas must be determined based on the samples chosen in clause a, and on borehole information, and</w:t>
            </w:r>
          </w:p>
          <w:p>
            <w:pPr>
              <w:pStyle w:val="P34"/>
            </w:pPr>
            <w:r>
              <w:t xml:space="preserve">e.  where two or more soil types exist in approximately equal amounts taking into account all the areas, the predominant soil type shall be the coarsest soil type from amongst those present in approximately equal amounts.</w:t>
            </w:r>
          </w:p>
        </w:tc>
      </w:tr>
      <w:tr>
        <w:trPr>
          <w:wAfter w:w="0" w:type="dxa"/>
        </w:trPr>
        <w:tc>
          <w:tcPr>
            <w:tcW w:w="2160" w:type="dxa"/>
          </w:tcPr>
          <w:p>
            <w:pPr>
              <w:pStyle w:val="P34"/>
              <w:rPr>
                <w:b w:val="1"/>
                <w:i w:val="1"/>
                <w:u w:val="single"/>
              </w:rPr>
            </w:pPr>
            <w:r>
              <w:t xml:space="preserve">10.  Area Soil Type - Vadose Zone</w:t>
            </w:r>
          </w:p>
        </w:tc>
        <w:tc>
          <w:tcPr>
            <w:tcW w:w="2640" w:type="dxa"/>
          </w:tcPr>
          <w:p>
            <w:pPr>
              <w:pStyle w:val="P34"/>
              <w:rPr>
                <w:b w:val="1"/>
                <w:i w:val="1"/>
                <w:u w:val="single"/>
              </w:rPr>
            </w:pPr>
            <w:r>
              <w:t xml:space="preserve">(a)  Determine the coarsest soil type in the vadose zone in each area in which a volatile contaminant is present at a concentration greater than the applicable site condition standard for the contaminant. </w:t>
            </w:r>
          </w:p>
        </w:tc>
        <w:tc>
          <w:tcPr>
            <w:tcW w:w="5280" w:type="dxa"/>
          </w:tcPr>
          <w:p>
            <w:pPr>
              <w:pStyle w:val="P34"/>
              <w:rPr>
                <w:sz w:val="24"/>
              </w:rPr>
            </w:pPr>
            <w:r>
              <w:t xml:space="preserve">1.  In each area where a volatile contaminant is present in soil, or in ground water, at a concentration greater than the applicable site condition standard for the contaminant, determine the soil type in the area. </w:t>
            </w:r>
          </w:p>
          <w:p>
            <w:pPr>
              <w:pStyle w:val="P34"/>
            </w:pPr>
            <w:r>
              <w:t xml:space="preserve">2.  For each area where a contaminant is present in soil only at a concentration greater than the applicable site condition standard for the contaminant, one or more boreholes must be advanced to the bottom of the area.</w:t>
            </w:r>
          </w:p>
          <w:p>
            <w:pPr>
              <w:pStyle w:val="P34"/>
            </w:pPr>
            <w:r>
              <w:t xml:space="preserve">3.  In any other case, one or more boreholes must be advanced to the top of the saturated zone.</w:t>
            </w:r>
          </w:p>
          <w:p>
            <w:pPr>
              <w:pStyle w:val="P34"/>
            </w:pPr>
            <w:r>
              <w:t xml:space="preserve">4.  The determination of the coarsest soil type for each area shall be done as follows:</w:t>
            </w:r>
          </w:p>
          <w:p>
            <w:pPr>
              <w:pStyle w:val="P34"/>
            </w:pPr>
            <w:r>
              <w:t xml:space="preserve">i.  An appropriate number and distribution of samples, but at least four samples, of soil from each area must be collected and analyzed in order to determine grain size distribution of the soil.</w:t>
            </w:r>
          </w:p>
          <w:p>
            <w:pPr>
              <w:pStyle w:val="P34"/>
            </w:pPr>
            <w:r>
              <w:t xml:space="preserve">ii.  Grain size analysis shall be undertaken by an accredited laboratory.</w:t>
            </w:r>
          </w:p>
          <w:p>
            <w:pPr>
              <w:pStyle w:val="P34"/>
              <w:rPr>
                <w:sz w:val="24"/>
              </w:rPr>
            </w:pPr>
            <w:r>
              <w:t xml:space="preserve">iii.  The coarsest soil type from among these samples for each are shall be identified.</w:t>
            </w:r>
          </w:p>
        </w:tc>
      </w:tr>
      <w:tr>
        <w:trPr>
          <w:wAfter w:w="0" w:type="dxa"/>
        </w:trPr>
        <w:tc>
          <w:tcPr>
            <w:tcW w:w="2160" w:type="dxa"/>
          </w:tcPr>
          <w:p>
            <w:pPr>
              <w:pStyle w:val="P34"/>
            </w:pPr>
            <w:r>
              <w:t xml:space="preserve">11.  Area Soil Type – Capillary Fringe</w:t>
            </w:r>
          </w:p>
        </w:tc>
        <w:tc>
          <w:tcPr>
            <w:tcW w:w="2640" w:type="dxa"/>
          </w:tcPr>
          <w:p>
            <w:pPr>
              <w:pStyle w:val="P34"/>
            </w:pPr>
            <w:r>
              <w:t xml:space="preserve">(a)  Determine the coarsest soil type directly above the water table in the capillary fringe in each area of the phase two property where a volatile contaminant is present in ground water at a concentration greater than the applicable site condition standard for the contaminant. </w:t>
            </w:r>
          </w:p>
        </w:tc>
        <w:tc>
          <w:tcPr>
            <w:tcW w:w="5280" w:type="dxa"/>
          </w:tcPr>
          <w:p>
            <w:pPr>
              <w:pStyle w:val="P34"/>
            </w:pPr>
            <w:r>
              <w:t xml:space="preserve">1.  In each area where a volatile contaminant is present at a concentration greater than the applicable site condition standard for the contaminant the coarsest soil type directly above the water table must be determined.</w:t>
            </w:r>
          </w:p>
          <w:p>
            <w:pPr>
              <w:pStyle w:val="P34"/>
            </w:pPr>
            <w:r>
              <w:t xml:space="preserve">2.  One or more boreholes must be advanced to the top of the saturated zone.</w:t>
            </w:r>
          </w:p>
          <w:p>
            <w:pPr>
              <w:pStyle w:val="P34"/>
            </w:pPr>
            <w:r>
              <w:t xml:space="preserve">3.  The determination of the coarsest soil type among all the area shall be done as follows:</w:t>
            </w:r>
          </w:p>
          <w:p>
            <w:pPr>
              <w:pStyle w:val="P34"/>
            </w:pPr>
            <w:r>
              <w:t xml:space="preserve">i.  An appropriate number and distribution of samples, but at least two samples, of soil from each area must be collected and analyzed in order to determine grain size distribution of the soil.</w:t>
            </w:r>
          </w:p>
          <w:p>
            <w:pPr>
              <w:pStyle w:val="P34"/>
            </w:pPr>
            <w:r>
              <w:t xml:space="preserve">ii.  Grain size analysis shall be undertaken by an accredited laboratory.</w:t>
            </w:r>
          </w:p>
          <w:p>
            <w:pPr>
              <w:pStyle w:val="P34"/>
            </w:pPr>
            <w:r>
              <w:t xml:space="preserve">iii.  Samples must be taken from the stratum directly above the water table in the capillary fringe.</w:t>
            </w:r>
          </w:p>
          <w:p>
            <w:pPr>
              <w:pStyle w:val="P34"/>
            </w:pPr>
            <w:r>
              <w:t xml:space="preserve">iv.  The coarsest soil type from among these samples for each area where a volatile contaminant is present in ground water at a concentration greater than the applicable site condition standard for the contaminant</w:t>
            </w:r>
            <w:r>
              <w:rPr>
                <w:strike w:val="1"/>
              </w:rPr>
              <w:t xml:space="preserve"> </w:t>
            </w:r>
            <w:r>
              <w:t>shall be identified.</w:t>
            </w:r>
          </w:p>
        </w:tc>
      </w:tr>
      <w:tr>
        <w:trPr>
          <w:wAfter w:w="0" w:type="dxa"/>
        </w:trPr>
        <w:tc>
          <w:tcPr>
            <w:tcW w:w="2160" w:type="dxa"/>
          </w:tcPr>
          <w:p>
            <w:pPr>
              <w:pStyle w:val="P34"/>
              <w:rPr>
                <w:b w:val="1"/>
                <w:i w:val="1"/>
                <w:strike w:val="1"/>
                <w:u w:val="single"/>
              </w:rPr>
            </w:pPr>
            <w:r>
              <w:t xml:space="preserve">12.  Soil Vapour Concentrations and Depth to Soil Vapour Measurements</w:t>
            </w:r>
          </w:p>
        </w:tc>
        <w:tc>
          <w:tcPr>
            <w:tcW w:w="2640" w:type="dxa"/>
          </w:tcPr>
          <w:p>
            <w:pPr>
              <w:pStyle w:val="P34"/>
            </w:pPr>
            <w:r>
              <w:t xml:space="preserve">(a)  Determine soil vapour concentrations in each area at the phase two property in which a volatile contaminant is present in soil, and in each area of the phase two property in which a volatile contaminant is present in ground water, at a concentration greater than the applicable site condition standard for the contaminant. </w:t>
            </w:r>
          </w:p>
        </w:tc>
        <w:tc>
          <w:tcPr>
            <w:tcW w:w="5280" w:type="dxa"/>
          </w:tcPr>
          <w:p>
            <w:pPr>
              <w:pStyle w:val="P34"/>
            </w:pPr>
            <w:r>
              <w:t xml:space="preserve">1.  Soil vapour concentrations shall be determined in each area at the phase two property in which a volatile contaminant is present at a concentration greater than the applicable site condition standard for the contaminant, which determination shall be done as follows:</w:t>
            </w:r>
          </w:p>
          <w:p>
            <w:pPr>
              <w:pStyle w:val="P34"/>
            </w:pPr>
            <w:r>
              <w:t xml:space="preserve">i.  The qualified person shall ensure a sampling and analysis plan for soil vapour characterization is prepared.</w:t>
            </w:r>
          </w:p>
          <w:p>
            <w:pPr>
              <w:pStyle w:val="P34"/>
            </w:pPr>
            <w:r>
              <w:t xml:space="preserve">ii.  In this plan the qualified person shall determine the appropriate sampling locations for sampling soil vapour, including the appropriate depth for each location, which locations shall include the areas,</w:t>
            </w:r>
          </w:p>
          <w:p>
            <w:pPr>
              <w:pStyle w:val="P34"/>
            </w:pPr>
            <w:r>
              <w:t xml:space="preserve">a.  where known or inferred releases of volatile contaminants have occurred,</w:t>
            </w:r>
          </w:p>
          <w:p>
            <w:pPr>
              <w:pStyle w:val="P34"/>
            </w:pPr>
            <w:r>
              <w:t xml:space="preserve">b.  where the highest concentration of contaminants in soil and ground waters are present, and</w:t>
            </w:r>
          </w:p>
          <w:p>
            <w:pPr>
              <w:pStyle w:val="P34"/>
            </w:pPr>
            <w:r>
              <w:t xml:space="preserve">c.  where the qualified person considers vapour intrusion related exposures may be of potential concern.</w:t>
            </w:r>
          </w:p>
          <w:p>
            <w:pPr>
              <w:pStyle w:val="P34"/>
            </w:pPr>
            <w:r>
              <w:t xml:space="preserve">iii.  The soil vapour samples must be collected,</w:t>
            </w:r>
          </w:p>
          <w:p>
            <w:pPr>
              <w:pStyle w:val="P34"/>
            </w:pPr>
            <w:r>
              <w:t xml:space="preserve">a.  from within the sampling location and at the depth that is approximately the same as the depth at which the highest concentration of the volatile contaminant in soil has been measured</w:t>
            </w:r>
            <w:r>
              <w:rPr>
                <w:rFonts w:ascii="Times New (W1)" w:hAnsi="Times New (W1)"/>
              </w:rPr>
              <w:t>, and</w:t>
            </w:r>
          </w:p>
          <w:p>
            <w:pPr>
              <w:pStyle w:val="P34"/>
            </w:pPr>
            <w:r>
              <w:t xml:space="preserve">b.  as close as possible to, but not more than 0.5 metres above the top of the capillary fringe in the area where the highest concentration of the volatile contaminant in ground water has been measured.</w:t>
            </w:r>
          </w:p>
          <w:p>
            <w:pPr>
              <w:pStyle w:val="P34"/>
            </w:pPr>
            <w:r>
              <w:t xml:space="preserve">iv.  The soil vapour samples shall be collected and analyzed. </w:t>
            </w:r>
          </w:p>
          <w:p>
            <w:pPr>
              <w:pStyle w:val="P34"/>
            </w:pPr>
            <w:r>
              <w:t xml:space="preserve">v.  The qualified person shall document the rationale for the selection of the soil vapour sampling locations and depths.</w:t>
            </w:r>
          </w:p>
          <w:p>
            <w:pPr>
              <w:pStyle w:val="P34"/>
            </w:pPr>
            <w:r>
              <w:t xml:space="preserve">vi.  At least two soil vapour probes must be installed in each sampling location and depth. Multiple probes installed in a single borehole are not acceptable.</w:t>
            </w:r>
          </w:p>
          <w:p>
            <w:pPr>
              <w:pStyle w:val="P34"/>
            </w:pPr>
            <w:r>
              <w:t xml:space="preserve">vii.  Samples shall be collected from the probes in each sampling location during at least two sampling events separated by at least three months.</w:t>
            </w:r>
          </w:p>
          <w:p>
            <w:pPr>
              <w:pStyle w:val="P34"/>
            </w:pPr>
            <w:r>
              <w:t xml:space="preserve">viii.  Samples shall be collected from at least 1.5 metres below the soil surface.</w:t>
            </w:r>
          </w:p>
          <w:p>
            <w:pPr>
              <w:pStyle w:val="P34"/>
            </w:pPr>
            <w:r>
              <w:t xml:space="preserve">ix.  Screen intervals in soil vapour probes used for the sampling shall not exceed 0.5 metres.</w:t>
            </w:r>
          </w:p>
          <w:p>
            <w:pPr>
              <w:pStyle w:val="P34"/>
            </w:pPr>
            <w:r>
              <w:t xml:space="preserve">x.  The depth to soil vapour measurement is the distance from soil surface to the top of the probe screening interval for each soil vapour probe from which samples are collected. </w:t>
            </w:r>
          </w:p>
          <w:p>
            <w:pPr>
              <w:pStyle w:val="P34"/>
            </w:pPr>
            <w:r>
              <w:t xml:space="preserve">2.  The qualified person shall ensure that the soil vapour samples are collected using soil vapour probes that have been designed, constructed and operated within specifications for adequate measurement and in a manner that minimizes adsorption, desorption and leaks.</w:t>
            </w:r>
          </w:p>
        </w:tc>
      </w:tr>
      <w:tr>
        <w:trPr>
          <w:wAfter w:w="0" w:type="dxa"/>
        </w:trPr>
        <w:tc>
          <w:tcPr>
            <w:tcW w:w="2160" w:type="dxa"/>
          </w:tcPr>
          <w:p>
            <w:pPr>
              <w:pStyle w:val="P34"/>
            </w:pPr>
            <w:r>
              <w:t xml:space="preserve">13.  Number of Frozen Ground Days per Year </w:t>
            </w:r>
          </w:p>
        </w:tc>
        <w:tc>
          <w:tcPr>
            <w:tcW w:w="2640" w:type="dxa"/>
          </w:tcPr>
          <w:p>
            <w:pPr>
              <w:pStyle w:val="P34"/>
            </w:pPr>
            <w:r>
              <w:t xml:space="preserve">(a)  Determine the number of days per year with a maximum temperature of less than 0 degrees Celsius.</w:t>
            </w:r>
          </w:p>
        </w:tc>
        <w:tc>
          <w:tcPr>
            <w:tcW w:w="5280" w:type="dxa"/>
          </w:tcPr>
          <w:p>
            <w:pPr>
              <w:pStyle w:val="P34"/>
            </w:pPr>
            <w:r>
              <w:t xml:space="preserve">1.  Determine the number of frozen days reported by Environment Canada, based on the Canadian Climate Normals, from the nearest meteorological station for which climate norms are reported.</w:t>
            </w:r>
          </w:p>
        </w:tc>
      </w:tr>
      <w:tr>
        <w:trPr>
          <w:wAfter w:w="0" w:type="dxa"/>
        </w:trPr>
        <w:tc>
          <w:tcPr>
            <w:tcW w:w="2160" w:type="dxa"/>
          </w:tcPr>
          <w:p>
            <w:pPr>
              <w:pStyle w:val="P34"/>
            </w:pPr>
            <w:r>
              <w:t xml:space="preserve">14.  Aquifer Soil Dry Bulk Density</w:t>
            </w:r>
          </w:p>
        </w:tc>
        <w:tc>
          <w:tcPr>
            <w:tcW w:w="2640" w:type="dxa"/>
          </w:tcPr>
          <w:p>
            <w:pPr>
              <w:pStyle w:val="P34"/>
            </w:pPr>
            <w:r>
              <w:t xml:space="preserve">(a)  Determine the aquifer soil dry bulk density for each aquifer that carries the contaminants of concern to a water body.</w:t>
            </w:r>
          </w:p>
        </w:tc>
        <w:tc>
          <w:tcPr>
            <w:tcW w:w="5280" w:type="dxa"/>
          </w:tcPr>
          <w:p>
            <w:pPr>
              <w:pStyle w:val="P34"/>
            </w:pPr>
            <w:r>
              <w:t xml:space="preserve">1.  Samples of geological materials in the aquifer that carries the contaminants of concern to a water body must be collected from at least two sampling points.</w:t>
            </w:r>
          </w:p>
          <w:p>
            <w:pPr>
              <w:pStyle w:val="P34"/>
            </w:pPr>
            <w:r>
              <w:t xml:space="preserve">2.  Each sample must be analyzed by an appropriate field testing method or by a laboratory.</w:t>
            </w:r>
          </w:p>
          <w:p>
            <w:pPr>
              <w:pStyle w:val="P34"/>
            </w:pPr>
            <w:r>
              <w:t xml:space="preserve">3.  The aquifer soil dry bulk density is the mean of all analytical results.</w:t>
            </w:r>
          </w:p>
        </w:tc>
      </w:tr>
    </w:tbl>
    <w:p>
      <w:pPr>
        <w:pStyle w:val="P13"/>
      </w:pPr>
      <w:r>
        <w:t>O. Reg. 511/09, s. 31; O. Reg. 245/10, s. 6 (1); O. Reg. 179/11, s. 8; O. Reg. 312/17, s. 3, 4.</w:t>
      </w:r>
    </w:p>
    <w:p>
      <w:pPr>
        <w:pStyle w:val="P31"/>
      </w:pPr>
      <w:bookmarkStart w:id="109" w:name="BK108"/>
      <w:bookmarkEnd w:id="109"/>
      <w:r>
        <w:t>SCHEDULE F</w:t>
        <w:br w:type="textWrapping"/>
        <w:t>Requirements for Soil re paragraph 2 of subsection 55 (3) of the Regulation</w:t>
      </w:r>
    </w:p>
    <w:p>
      <w:pPr>
        <w:pStyle w:val="P14"/>
      </w:pPr>
      <w:r>
        <w:t>Application</w:t>
      </w:r>
    </w:p>
    <w:p>
      <w:pPr>
        <w:pStyle w:val="P147"/>
      </w:pPr>
      <w:r>
        <w:t>Application</w:t>
      </w:r>
    </w:p>
    <w:p>
      <w:pPr>
        <w:pStyle w:val="P29"/>
      </w:pPr>
      <w:r>
        <w:tab/>
        <w:t>1.  (1)  This Schedule sets out the requirements for the purposes of paragraph 2 of subsection 55 (3) of the regulation of the regulation for determining whether soil described in subsection (2) meets the standards set out in Table 1 of the Soil, Ground Water and Sediment Standards with respect to all contaminants in the soil.</w:t>
      </w:r>
    </w:p>
    <w:p>
      <w:pPr>
        <w:pStyle w:val="P253"/>
      </w:pPr>
      <w:r>
        <w:tab/>
        <w:t xml:space="preserve">(2)  Subsection (1) applies to soil that, </w:t>
      </w:r>
    </w:p>
    <w:p>
      <w:pPr>
        <w:pStyle w:val="P8"/>
      </w:pPr>
      <w:r>
        <w:tab/>
        <w:t>(a)</w:t>
        <w:tab/>
        <w:t>originated at a property other than the one to which it is to be brought;</w:t>
      </w:r>
    </w:p>
    <w:p>
      <w:pPr>
        <w:pStyle w:val="P8"/>
      </w:pPr>
      <w:r>
        <w:tab/>
        <w:t>(b)</w:t>
        <w:tab/>
        <w:t>is intended to be brought to a RSC property that is a RSC property for which a record of site condition may be submitted solely based on a phase one environmental site assessment; and</w:t>
      </w:r>
    </w:p>
    <w:p>
      <w:pPr>
        <w:pStyle w:val="P8"/>
      </w:pPr>
      <w:r>
        <w:tab/>
        <w:t>(c)</w:t>
        <w:tab/>
        <w:t>is intended to remain at the RSC property after a record of site condition has been filed.</w:t>
      </w:r>
    </w:p>
    <w:p>
      <w:pPr>
        <w:pStyle w:val="P14"/>
      </w:pPr>
      <w:r>
        <w:t>Requirements</w:t>
      </w:r>
    </w:p>
    <w:p>
      <w:pPr>
        <w:pStyle w:val="P147"/>
      </w:pPr>
      <w:r>
        <w:t>Requirements</w:t>
      </w:r>
    </w:p>
    <w:p>
      <w:pPr>
        <w:pStyle w:val="P29"/>
      </w:pPr>
      <w:r>
        <w:t xml:space="preserve">  </w:t>
      </w:r>
      <w:r>
        <w:rPr/>
        <w:tab/>
        <w:t xml:space="preserve">2.  A qualified person </w:t>
      </w:r>
      <w:r>
        <w:rPr>
          <w:highlight w:val="yellow"/>
        </w:rPr>
        <w:t>shall</w:t>
      </w:r>
      <w:r>
        <w:rPr/>
        <w:t xml:space="preserve"> ensure that the following requirements are met: </w:t>
      </w:r>
    </w:p>
    <w:p>
      <w:pPr>
        <w:pStyle w:val="P10"/>
      </w:pPr>
      <w:r>
        <w:t xml:space="preserve">  </w:t>
      </w:r>
      <w:r>
        <w:rPr/>
        <w:tab/>
        <w:t>1.</w:t>
        <w:tab/>
        <w:t xml:space="preserve">The concentration of each contaminant in the soil to be brought to the RSC </w:t>
      </w:r>
      <w:r>
        <w:rPr>
          <w:highlight w:val="magenta"/>
        </w:rPr>
        <w:t>must</w:t>
      </w:r>
      <w:r>
        <w:rPr/>
        <w:t xml:space="preserve"> be equal to or lesser than the standard for the contaminant set out in Table 1 of the Soil, Ground Water and Sediment Standards.</w:t>
      </w:r>
    </w:p>
    <w:p>
      <w:pPr>
        <w:pStyle w:val="P10"/>
      </w:pPr>
      <w:r>
        <w:t xml:space="preserve">  </w:t>
      </w:r>
      <w:r>
        <w:rPr/>
        <w:tab/>
        <w:t>2.</w:t>
        <w:tab/>
        <w:t xml:space="preserve">Samples </w:t>
      </w:r>
      <w:r>
        <w:rPr>
          <w:highlight w:val="magenta"/>
        </w:rPr>
        <w:t>must</w:t>
      </w:r>
      <w:r>
        <w:rPr/>
        <w:t xml:space="preserve"> be collected from the soil to be brought to the RSC property.</w:t>
      </w:r>
    </w:p>
    <w:p>
      <w:pPr>
        <w:pStyle w:val="P10"/>
      </w:pPr>
      <w:r>
        <w:t xml:space="preserve">  </w:t>
      </w:r>
      <w:r>
        <w:rPr/>
        <w:tab/>
        <w:t>3.</w:t>
        <w:tab/>
        <w:t xml:space="preserve">The samples </w:t>
      </w:r>
      <w:r>
        <w:rPr>
          <w:highlight w:val="magenta"/>
        </w:rPr>
        <w:t>must</w:t>
      </w:r>
      <w:r>
        <w:rPr/>
        <w:t xml:space="preserve"> be analyzed in accordance with this section, and the concentrations of contaminants in the soil when it is to be brought to the RSC property known, before any soil is brought to the RSC property in order to determine what contaminants are in the soil, and whether the standards referred to in paragraph 1 are met for each contaminant in the soil. </w:t>
      </w:r>
    </w:p>
    <w:p>
      <w:pPr>
        <w:pStyle w:val="P10"/>
      </w:pPr>
      <w:r>
        <w:t xml:space="preserve">  </w:t>
      </w:r>
      <w:r>
        <w:rPr/>
        <w:tab/>
        <w:t>4.</w:t>
        <w:tab/>
        <w:t xml:space="preserve">The samples that are collected and analyzed </w:t>
      </w:r>
      <w:r>
        <w:rPr>
          <w:highlight w:val="magenta"/>
        </w:rPr>
        <w:t>must</w:t>
      </w:r>
      <w:r>
        <w:rPr/>
        <w:t xml:space="preserve"> be,</w:t>
      </w:r>
    </w:p>
    <w:p>
      <w:pPr>
        <w:pStyle w:val="P188"/>
      </w:pPr>
      <w:r>
        <w:tab/>
        <w:t>i.</w:t>
        <w:tab/>
        <w:t>representative samples collected for the purpose of determining the concentration of contaminants in the soil to be brought to the RSC property and at locations and frequencies which will be adequate to allow the concentrations of contaminants in the soil to be known,</w:t>
      </w:r>
    </w:p>
    <w:p>
      <w:pPr>
        <w:pStyle w:val="P188"/>
      </w:pPr>
      <w:r>
        <w:tab/>
        <w:t>ii.</w:t>
        <w:tab/>
        <w:t>collected by the qualified person, or under the supervision of the qualified person by an individual qualified to take samples for such purpose, following a plan determined by the qualified person to collect samples at locations and frequencies which will be adequate to allow the concentrations of contaminants in the soil to be known, and</w:t>
      </w:r>
    </w:p>
    <w:p>
      <w:pPr>
        <w:pStyle w:val="P188"/>
      </w:pPr>
      <w:r>
        <w:tab/>
        <w:t>iii.</w:t>
        <w:tab/>
        <w:t>collected for the purpose of determining if contaminants are present in the soil as a result of any potentially contaminating activity or other environmental condition,</w:t>
      </w:r>
    </w:p>
    <w:p>
      <w:pPr>
        <w:pStyle w:val="P189"/>
      </w:pPr>
      <w:r>
        <w:tab/>
        <w:t>A.</w:t>
        <w:tab/>
        <w:t>at the property from which the soil originated while the soil was there,</w:t>
      </w:r>
    </w:p>
    <w:p>
      <w:pPr>
        <w:pStyle w:val="P189"/>
      </w:pPr>
      <w:r>
        <w:tab/>
        <w:t>B.</w:t>
        <w:tab/>
        <w:t>at any property at which the soil has subsequently been stored while the soil was being stored at that property, and</w:t>
      </w:r>
    </w:p>
    <w:p>
      <w:pPr>
        <w:pStyle w:val="P189"/>
      </w:pPr>
      <w:r>
        <w:tab/>
        <w:t>C.</w:t>
        <w:tab/>
        <w:t>while the soil was being handled, stored or transported at any time before its final placement on, in or under the phase two property.</w:t>
      </w:r>
    </w:p>
    <w:p>
      <w:pPr>
        <w:pStyle w:val="P10"/>
      </w:pPr>
      <w:r>
        <w:t xml:space="preserve">  </w:t>
      </w:r>
      <w:r>
        <w:rPr/>
        <w:tab/>
        <w:t>5.</w:t>
        <w:tab/>
        <w:t xml:space="preserve">The samples </w:t>
      </w:r>
      <w:r>
        <w:rPr>
          <w:highlight w:val="magenta"/>
        </w:rPr>
        <w:t>must</w:t>
      </w:r>
      <w:r>
        <w:rPr/>
        <w:t xml:space="preserve"> be analyzed for contaminants that may reasonably be expected to be present in the soil, having regard to,</w:t>
      </w:r>
    </w:p>
    <w:p>
      <w:pPr>
        <w:pStyle w:val="P188"/>
      </w:pPr>
      <w:r>
        <w:tab/>
        <w:t>i.</w:t>
        <w:tab/>
        <w:t>the property from which the soil was taken before being brought to the RSC property,</w:t>
      </w:r>
    </w:p>
    <w:p>
      <w:pPr>
        <w:pStyle w:val="P188"/>
      </w:pPr>
      <w:r>
        <w:tab/>
        <w:t>ii.</w:t>
        <w:tab/>
        <w:t>the handling of the soil, including its storage and transport, following its original excavation, and</w:t>
      </w:r>
    </w:p>
    <w:p>
      <w:pPr>
        <w:pStyle w:val="P188"/>
      </w:pPr>
      <w:r>
        <w:tab/>
        <w:t>iii.</w:t>
        <w:tab/>
        <w:t>any other relevant factors, including potentially contaminating activity.</w:t>
      </w:r>
    </w:p>
    <w:p>
      <w:pPr>
        <w:pStyle w:val="P10"/>
      </w:pPr>
      <w:r>
        <w:t xml:space="preserve">  </w:t>
      </w:r>
      <w:r>
        <w:rPr/>
        <w:tab/>
        <w:t>6.</w:t>
        <w:tab/>
        <w:t xml:space="preserve">The samples of the soil </w:t>
      </w:r>
      <w:r>
        <w:rPr>
          <w:highlight w:val="magenta"/>
        </w:rPr>
        <w:t>must</w:t>
      </w:r>
      <w:r>
        <w:rPr/>
        <w:t xml:space="preserve"> be collected and selected for analysis so as to obtain representative results that locate any areas in the soil being sampled where a contaminant may be present at a concentration greater than the standard in Table 1 of the Soil, Ground Water and Sediment Standards for the contaminant and at least one soil sample </w:t>
      </w:r>
      <w:r>
        <w:rPr>
          <w:highlight w:val="magenta"/>
        </w:rPr>
        <w:t>must</w:t>
      </w:r>
      <w:r>
        <w:rPr/>
        <w:t xml:space="preserve"> be analyzed for each 160 cubic metres of soil for the first 5,000 cubic metres to be assessed at each source from which soil is being brought to the RSC property, following which at least one sample for each additional 300 cubic metres of soil which is to remain on, in or under the RSC property </w:t>
      </w:r>
      <w:r>
        <w:rPr>
          <w:highlight w:val="magenta"/>
        </w:rPr>
        <w:t>must</w:t>
      </w:r>
      <w:r>
        <w:rPr/>
        <w:t xml:space="preserve"> be analyzed.</w:t>
      </w:r>
    </w:p>
    <w:p>
      <w:pPr>
        <w:pStyle w:val="P10"/>
      </w:pPr>
      <w:r>
        <w:tab/>
        <w:t>7.</w:t>
        <w:tab/>
        <w:t>Analysis of the samples referred to in paragraph 6 is carried out at an accredited laboratory.</w:t>
      </w:r>
    </w:p>
    <w:p>
      <w:pPr>
        <w:pStyle w:val="P147"/>
      </w:pPr>
      <w:r>
        <w:t>Application of Schedule E etc.</w:t>
      </w:r>
    </w:p>
    <w:p>
      <w:pPr>
        <w:pStyle w:val="P29"/>
      </w:pPr>
      <w:r>
        <w:tab/>
        <w:t>3.  (1)  The provisions of Schedule E and sections 47 and 48 of the regulation applicable to the collection and recording of samples of soil and the methods of sampling, analysis of samples and reporting of analytical results apply with necessary modifications to the determination of whether soil to be brought to the RSC property meets standards in Table 1 of the Soil, Ground Water and Sediment Standards for the contaminants in the soil.</w:t>
      </w:r>
    </w:p>
    <w:p>
      <w:pPr>
        <w:pStyle w:val="P253"/>
      </w:pPr>
      <w:r>
        <w:tab/>
        <w:t xml:space="preserve">(2)  For purposes of subsection (1), the applicable provisions include the requirements for sampling and analysis for the purpose of determining whether a standard for a contaminant set out in the Soil, Ground Water and Sediment Standards has been met. </w:t>
      </w:r>
    </w:p>
    <w:p>
      <w:pPr>
        <w:pStyle w:val="P253"/>
      </w:pPr>
      <w:r>
        <w:t xml:space="preserve">  </w:t>
      </w:r>
      <w:r>
        <w:rPr/>
        <w:tab/>
        <w:t xml:space="preserve">(3)  The qualified person </w:t>
      </w:r>
      <w:r>
        <w:rPr>
          <w:highlight w:val="yellow"/>
        </w:rPr>
        <w:t>shall</w:t>
      </w:r>
      <w:r>
        <w:rPr/>
        <w:t xml:space="preserve"> ensure that a document which meets the requirements of Sub-Heading (i) (Soil Brought to the Phase Two Property) in Heading (c) (Soil Excavated at or Brought to the Phase Two Property) in Report Section 10 (Appendices) of Table 1 of Schedule E is prepared with respect to the sampling and analysis of soil brought to the RSC property.</w:t>
      </w:r>
    </w:p>
    <w:p>
      <w:pPr>
        <w:pStyle w:val="P253"/>
      </w:pPr>
      <w:r>
        <w:t xml:space="preserve">  </w:t>
      </w:r>
      <w:r>
        <w:rPr/>
        <w:tab/>
        <w:t xml:space="preserve">(4)  For the purposes of subsection (3), the sub-heading described in that subsection </w:t>
      </w:r>
      <w:r>
        <w:rPr>
          <w:highlight w:val="yellow"/>
        </w:rPr>
        <w:t>shall</w:t>
      </w:r>
      <w:r>
        <w:rPr/>
        <w:t xml:space="preserve"> be read as follows:</w:t>
      </w:r>
    </w:p>
    <w:p>
      <w:pPr>
        <w:pStyle w:val="P10"/>
      </w:pPr>
      <w:r>
        <w:tab/>
        <w:t>1.</w:t>
        <w:tab/>
        <w:t>References to section 32 are deemed to be references to section 2 of this Schedule.</w:t>
      </w:r>
    </w:p>
    <w:p>
      <w:pPr>
        <w:pStyle w:val="P10"/>
      </w:pPr>
      <w:r>
        <w:tab/>
        <w:t>2.</w:t>
        <w:tab/>
        <w:t>References to “phase two property” are deemed to be references to the “RSC property”.</w:t>
      </w:r>
    </w:p>
    <w:p>
      <w:pPr>
        <w:pStyle w:val="P10"/>
      </w:pPr>
      <w:r>
        <w:tab/>
        <w:t>3.</w:t>
        <w:tab/>
        <w:t>References to “applicable site condition standard” are deemed to be references to “standard in Table 1 of the Soil, Ground Water and Sediment Standards”.</w:t>
      </w:r>
    </w:p>
    <w:p>
      <w:pPr>
        <w:pStyle w:val="P13"/>
      </w:pPr>
      <w:r>
        <w:t>O. Reg. 511/09, s. 31.</w:t>
      </w:r>
    </w:p>
    <w:p>
      <w:pPr>
        <w:pStyle w:val="P13"/>
      </w:pPr>
    </w:p>
    <w:p/>
    <w:p/>
    <w:p>
      <w:pPr>
        <w:rPr>
          <w:rStyle w:val="C2"/>
        </w:rPr>
      </w:pPr>
      <w:r>
        <w:fldChar w:fldCharType="begin"/>
      </w:r>
      <w:r>
        <w:instrText xml:space="preserve"> HYPERLINK  \l "Top" </w:instrText>
      </w:r>
      <w:r>
        <w:fldChar w:fldCharType="separate"/>
      </w:r>
      <w:r>
        <w:rPr>
          <w:rStyle w:val="C2"/>
        </w:rPr>
        <w:t>Back to top</w:t>
      </w:r>
      <w:r>
        <w:rPr>
          <w:rStyle w:val="C2"/>
        </w:rPr>
        <w:fldChar w:fldCharType="end"/>
      </w:r>
    </w:p>
    <w:sectPr>
      <w:footerReference xmlns:r="http://schemas.openxmlformats.org/officeDocument/2006/relationships" w:type="default" r:id="RelFtr1"/>
      <w:type w:val="nextPage"/>
      <w:pgMar w:left="1200" w:right="960" w:top="1440" w:bottom="1104" w:header="720" w:footer="720" w:gutter="0"/>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41"/>
      <w:jc w:val="center"/>
      <w:rPr>
        <w:rStyle w:val="C15"/>
      </w:rPr>
    </w:pPr>
    <w:r>
      <w:fldChar w:fldCharType="begin"/>
    </w:r>
    <w:r>
      <w:rPr>
        <w:rStyle w:val="C15"/>
      </w:rPr>
      <w:instrText xml:space="preserve"> PAGE </w:instrText>
    </w:r>
    <w:r>
      <w:rPr>
        <w:rStyle w:val="C15"/>
      </w:rPr>
      <w:fldChar w:fldCharType="separate"/>
    </w:r>
    <w:r>
      <w:rPr>
        <w:rStyle w:val="C15"/>
      </w:rPr>
      <w:t>#</w:t>
    </w:r>
    <w:r>
      <w:rPr>
        <w:rStyle w:val="C15"/>
      </w:rPr>
      <w:fldChar w:fldCharType="end"/>
    </w:r>
  </w:p>
</w:ftr>
</file>

<file path=word/numbering.xml><?xml version="1.0" encoding="utf-8"?>
<w:numbering xmlns:w="http://schemas.openxmlformats.org/wordprocessingml/2006/main">
  <w:abstractNum w:abstractNumId="0">
    <w:nsid w:val="FFFFFF7C"/>
    <w:multiLevelType w:val="multilevel"/>
    <w:lvl w:ilvl="0">
      <w:start w:val="1"/>
      <w:numFmt w:val="decimal"/>
      <w:suff w:val="tab"/>
      <w:lvlText w:val="%1."/>
      <w:lvlJc w:val="left"/>
      <w:pPr>
        <w:ind w:hanging="360" w:left="1800"/>
        <w:tabs>
          <w:tab w:val="left" w:pos="180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FFFFFF7D"/>
    <w:multiLevelType w:val="multilevel"/>
    <w:lvl w:ilvl="0">
      <w:start w:val="1"/>
      <w:numFmt w:val="decimal"/>
      <w:suff w:val="tab"/>
      <w:lvlText w:val="%1."/>
      <w:lvlJc w:val="left"/>
      <w:pPr>
        <w:ind w:hanging="360" w:left="1440"/>
        <w:tabs>
          <w:tab w:val="left" w:pos="144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2">
    <w:nsid w:val="FFFFFF7E"/>
    <w:multiLevelType w:val="multilevel"/>
    <w:lvl w:ilvl="0">
      <w:start w:val="1"/>
      <w:numFmt w:val="decimal"/>
      <w:suff w:val="tab"/>
      <w:lvlText w:val="%1."/>
      <w:lvlJc w:val="left"/>
      <w:pPr>
        <w:ind w:hanging="360" w:left="1080"/>
        <w:tabs>
          <w:tab w:val="left" w:pos="108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3">
    <w:nsid w:val="FFFFFF7F"/>
    <w:multiLevelType w:val="multilevel"/>
    <w:lvl w:ilvl="0">
      <w:start w:val="1"/>
      <w:numFmt w:val="decimal"/>
      <w:suff w:val="tab"/>
      <w:lvlText w:val="%1."/>
      <w:lvlJc w:val="left"/>
      <w:pPr>
        <w:ind w:hanging="360" w:left="720"/>
        <w:tabs>
          <w:tab w:val="left" w:pos="72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4">
    <w:nsid w:val="FFFFFF80"/>
    <w:multiLevelType w:val="hybridMultilevel"/>
    <w:lvl w:ilvl="0" w:tplc="46C007F3">
      <w:start w:val="1"/>
      <w:numFmt w:val="bullet"/>
      <w:suff w:val="tab"/>
      <w:lvlText w:val=""/>
      <w:lvlJc w:val="left"/>
      <w:pPr>
        <w:ind w:hanging="360" w:left="1800"/>
        <w:tabs>
          <w:tab w:val="left" w:pos="1800"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5">
    <w:nsid w:val="FFFFFF81"/>
    <w:multiLevelType w:val="hybridMultilevel"/>
    <w:lvl w:ilvl="0" w:tplc="2052EB74">
      <w:start w:val="1"/>
      <w:numFmt w:val="bullet"/>
      <w:suff w:val="tab"/>
      <w:lvlText w:val=""/>
      <w:lvlJc w:val="left"/>
      <w:pPr>
        <w:ind w:hanging="360" w:left="1440"/>
        <w:tabs>
          <w:tab w:val="left" w:pos="1440"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6">
    <w:nsid w:val="FFFFFF82"/>
    <w:multiLevelType w:val="hybridMultilevel"/>
    <w:lvl w:ilvl="0" w:tplc="799E8301">
      <w:start w:val="1"/>
      <w:numFmt w:val="bullet"/>
      <w:suff w:val="tab"/>
      <w:lvlText w:val=""/>
      <w:lvlJc w:val="left"/>
      <w:pPr>
        <w:ind w:hanging="360" w:left="1080"/>
        <w:tabs>
          <w:tab w:val="left" w:pos="1080"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7">
    <w:nsid w:val="FFFFFF83"/>
    <w:multiLevelType w:val="hybridMultilevel"/>
    <w:lvl w:ilvl="0" w:tplc="0F2C7C6F">
      <w:start w:val="1"/>
      <w:numFmt w:val="bullet"/>
      <w:suff w:val="tab"/>
      <w:lvlText w:val=""/>
      <w:lvlJc w:val="left"/>
      <w:pPr>
        <w:ind w:hanging="360" w:left="720"/>
        <w:tabs>
          <w:tab w:val="left" w:pos="720"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8">
    <w:nsid w:val="FFFFFF88"/>
    <w:multiLevelType w:val="multilevel"/>
    <w:lvl w:ilvl="0">
      <w:start w:val="1"/>
      <w:numFmt w:val="decimal"/>
      <w:suff w:val="tab"/>
      <w:lvlText w:val="%1."/>
      <w:lvlJc w:val="left"/>
      <w:pPr>
        <w:ind w:hanging="360" w:left="360"/>
        <w:tabs>
          <w:tab w:val="left" w:pos="36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9">
    <w:nsid w:val="FFFFFF89"/>
    <w:multiLevelType w:val="hybridMultilevel"/>
    <w:lvl w:ilvl="0" w:tplc="7D52C5D3">
      <w:start w:val="1"/>
      <w:numFmt w:val="bullet"/>
      <w:suff w:val="tab"/>
      <w:lvlText w:val=""/>
      <w:lvlJc w:val="left"/>
      <w:pPr>
        <w:ind w:hanging="360" w:left="360"/>
        <w:tabs>
          <w:tab w:val="left" w:pos="360"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w="http://schemas.openxmlformats.org/wordprocessingml/2006/main">
  <w:removePersonalInformation w:val="1"/>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0"/>
    </w:rPr>
  </w:style>
  <w:style w:type="paragraph" w:styleId="P1">
    <w:name w:val="amendednote-e"/>
    <w:next w:val="P1"/>
    <w:pPr>
      <w:keepNext w:val="1"/>
      <w:tabs>
        <w:tab w:val="left" w:pos="0" w:leader="none"/>
      </w:tabs>
      <w:suppressAutoHyphens w:val="1"/>
      <w:spacing w:lineRule="exact" w:line="190" w:after="139"/>
      <w:jc w:val="center"/>
    </w:pPr>
    <w:rPr>
      <w:i w:val="1"/>
    </w:rPr>
  </w:style>
  <w:style w:type="paragraph" w:styleId="P2">
    <w:name w:val="regnumber-e"/>
    <w:next w:val="P2"/>
    <w:pPr>
      <w:keepNext w:val="1"/>
      <w:tabs>
        <w:tab w:val="left" w:pos="0" w:leader="none"/>
        <w:tab w:val="right" w:pos="14400" w:leader="none"/>
      </w:tabs>
      <w:spacing w:lineRule="exact" w:line="224" w:after="140"/>
      <w:jc w:val="center"/>
    </w:pPr>
    <w:rPr>
      <w:b w:val="1"/>
      <w:caps w:val="1"/>
      <w:sz w:val="23"/>
    </w:rPr>
  </w:style>
  <w:style w:type="paragraph" w:styleId="P3">
    <w:name w:val="regtitle-e"/>
    <w:next w:val="P3"/>
    <w:pPr>
      <w:keepNext w:val="1"/>
      <w:tabs>
        <w:tab w:val="left" w:pos="0" w:leader="none"/>
        <w:tab w:val="right" w:pos="14400" w:leader="none"/>
      </w:tabs>
      <w:suppressAutoHyphens w:val="1"/>
      <w:spacing w:lineRule="exact" w:line="224" w:after="139"/>
      <w:jc w:val="center"/>
    </w:pPr>
    <w:rPr>
      <w:b w:val="1"/>
      <w:caps w:val="1"/>
      <w:sz w:val="23"/>
    </w:rPr>
  </w:style>
  <w:style w:type="paragraph" w:styleId="P4">
    <w:name w:val="version-e"/>
    <w:next w:val="P4"/>
    <w:pPr>
      <w:tabs>
        <w:tab w:val="left" w:pos="0" w:leader="none"/>
      </w:tabs>
      <w:spacing w:lineRule="exact" w:line="190" w:before="139"/>
    </w:pPr>
    <w:rPr>
      <w:b w:val="1"/>
      <w:i w:val="1"/>
    </w:rPr>
  </w:style>
  <w:style w:type="paragraph" w:styleId="P5">
    <w:name w:val="Macro Text"/>
    <w:next w:val="P5"/>
    <w:pPr>
      <w:tabs>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pPr>
    <w:rPr>
      <w:rFonts w:ascii="Courier New" w:hAnsi="Courier New"/>
    </w:rPr>
  </w:style>
  <w:style w:type="paragraph" w:styleId="P6">
    <w:name w:val="assent-e"/>
    <w:next w:val="P6"/>
    <w:pPr>
      <w:keepNext w:val="1"/>
      <w:tabs>
        <w:tab w:val="left" w:pos="0" w:leader="none"/>
      </w:tabs>
      <w:suppressAutoHyphens w:val="1"/>
      <w:spacing w:lineRule="exact" w:line="219" w:before="190" w:after="558"/>
      <w:jc w:val="right"/>
    </w:pPr>
    <w:rPr>
      <w:i w:val="1"/>
      <w:sz w:val="21"/>
    </w:rPr>
  </w:style>
  <w:style w:type="paragraph" w:styleId="P7">
    <w:name w:val="chapter-e"/>
    <w:next w:val="P7"/>
    <w:pPr>
      <w:keepNext w:val="1"/>
      <w:tabs>
        <w:tab w:val="left" w:pos="0" w:leader="none"/>
      </w:tabs>
      <w:suppressAutoHyphens w:val="1"/>
      <w:spacing w:lineRule="atLeast" w:line="269" w:after="309"/>
      <w:jc w:val="center"/>
    </w:pPr>
    <w:rPr>
      <w:caps w:val="1"/>
      <w:sz w:val="24"/>
    </w:rPr>
  </w:style>
  <w:style w:type="paragraph" w:styleId="P8">
    <w:name w:val="clause-e"/>
    <w:next w:val="P8"/>
    <w:pPr>
      <w:tabs>
        <w:tab w:val="right" w:pos="418" w:leader="none"/>
        <w:tab w:val="left" w:pos="538" w:leader="none"/>
      </w:tabs>
      <w:spacing w:lineRule="exact" w:line="209" w:before="111"/>
      <w:ind w:hanging="538" w:left="538"/>
      <w:jc w:val="both"/>
    </w:pPr>
    <w:rPr/>
  </w:style>
  <w:style w:type="paragraph" w:styleId="P9">
    <w:name w:val="definition-e"/>
    <w:next w:val="P9"/>
    <w:pPr>
      <w:tabs>
        <w:tab w:val="left" w:pos="0" w:leader="none"/>
      </w:tabs>
      <w:spacing w:lineRule="exact" w:line="209" w:before="111"/>
      <w:ind w:hanging="189" w:left="189"/>
      <w:jc w:val="both"/>
    </w:pPr>
    <w:rPr/>
  </w:style>
  <w:style w:type="paragraph" w:styleId="P10">
    <w:name w:val="paragraph-e"/>
    <w:next w:val="P10"/>
    <w:pPr>
      <w:tabs>
        <w:tab w:val="right" w:pos="418" w:leader="none"/>
        <w:tab w:val="left" w:pos="538" w:leader="none"/>
      </w:tabs>
      <w:spacing w:lineRule="exact" w:line="209" w:before="111"/>
      <w:ind w:hanging="538" w:left="538"/>
      <w:jc w:val="both"/>
    </w:pPr>
    <w:rPr/>
  </w:style>
  <w:style w:type="paragraph" w:styleId="P11">
    <w:name w:val="ellipsis-e"/>
    <w:next w:val="P11"/>
    <w:pPr>
      <w:tabs>
        <w:tab w:val="left" w:pos="0" w:leader="none"/>
      </w:tabs>
      <w:spacing w:lineRule="exact" w:line="209" w:before="111"/>
      <w:jc w:val="center"/>
    </w:pPr>
    <w:rPr/>
  </w:style>
  <w:style w:type="paragraph" w:styleId="P12">
    <w:name w:val="End Tumble-e"/>
    <w:next w:val="P12"/>
    <w:pPr>
      <w:tabs>
        <w:tab w:val="left" w:pos="0" w:leader="none"/>
      </w:tabs>
      <w:suppressAutoHyphens w:val="1"/>
      <w:spacing w:lineRule="exact" w:line="200" w:before="120"/>
      <w:jc w:val="both"/>
    </w:pPr>
    <w:rPr/>
  </w:style>
  <w:style w:type="paragraph" w:styleId="P13">
    <w:name w:val="footnote-e"/>
    <w:next w:val="P13"/>
    <w:pPr>
      <w:tabs>
        <w:tab w:val="left" w:pos="0" w:leader="none"/>
      </w:tabs>
      <w:spacing w:lineRule="exact" w:line="209" w:before="111"/>
      <w:jc w:val="right"/>
    </w:pPr>
    <w:rPr/>
  </w:style>
  <w:style w:type="paragraph" w:styleId="P14">
    <w:name w:val="heading1-e"/>
    <w:next w:val="P14"/>
    <w:pPr>
      <w:keepNext w:val="1"/>
      <w:keepLines w:val="1"/>
      <w:tabs>
        <w:tab w:val="left" w:pos="0" w:leader="none"/>
      </w:tabs>
      <w:suppressAutoHyphens w:val="1"/>
      <w:spacing w:lineRule="exact" w:line="209" w:before="150"/>
      <w:jc w:val="center"/>
    </w:pPr>
    <w:rPr>
      <w:sz w:val="21"/>
    </w:rPr>
  </w:style>
  <w:style w:type="paragraph" w:styleId="P15">
    <w:name w:val="heading2-e"/>
    <w:next w:val="P15"/>
    <w:pPr>
      <w:keepNext w:val="1"/>
      <w:keepLines w:val="1"/>
      <w:tabs>
        <w:tab w:val="left" w:pos="0" w:leader="none"/>
      </w:tabs>
      <w:suppressAutoHyphens w:val="1"/>
      <w:spacing w:lineRule="exact" w:line="209" w:before="150"/>
      <w:jc w:val="center"/>
    </w:pPr>
    <w:rPr/>
  </w:style>
  <w:style w:type="paragraph" w:styleId="P16">
    <w:name w:val="heading3-e"/>
    <w:next w:val="P16"/>
    <w:pPr>
      <w:keepNext w:val="1"/>
      <w:keepLines w:val="1"/>
      <w:tabs>
        <w:tab w:val="left" w:pos="0" w:leader="none"/>
      </w:tabs>
      <w:suppressAutoHyphens w:val="1"/>
      <w:spacing w:lineRule="exact" w:line="209" w:before="150"/>
      <w:jc w:val="center"/>
    </w:pPr>
    <w:rPr/>
  </w:style>
  <w:style w:type="paragraph" w:styleId="P17">
    <w:name w:val="headingx-e"/>
    <w:next w:val="P17"/>
    <w:pPr>
      <w:keepNext w:val="1"/>
      <w:keepLines w:val="1"/>
      <w:tabs>
        <w:tab w:val="left" w:pos="0" w:leader="none"/>
      </w:tabs>
      <w:suppressAutoHyphens w:val="1"/>
      <w:spacing w:lineRule="exact" w:line="209" w:before="150"/>
      <w:jc w:val="center"/>
    </w:pPr>
    <w:rPr>
      <w:caps w:val="1"/>
      <w:sz w:val="19"/>
    </w:rPr>
  </w:style>
  <w:style w:type="paragraph" w:styleId="P18">
    <w:name w:val="insert-e"/>
    <w:next w:val="P18"/>
    <w:pPr>
      <w:keepNext w:val="1"/>
      <w:spacing w:lineRule="exact" w:line="179" w:before="230"/>
      <w:jc w:val="both"/>
    </w:pPr>
    <w:rPr>
      <w:b w:val="1"/>
      <w:i w:val="1"/>
    </w:rPr>
  </w:style>
  <w:style w:type="paragraph" w:styleId="P19">
    <w:name w:val="line-e"/>
    <w:next w:val="P19"/>
    <w:pPr>
      <w:tabs>
        <w:tab w:val="left" w:pos="0" w:leader="none"/>
      </w:tabs>
      <w:spacing w:lineRule="exact" w:line="209" w:before="60" w:after="60"/>
      <w:jc w:val="center"/>
    </w:pPr>
    <w:rPr/>
  </w:style>
  <w:style w:type="paragraph" w:styleId="P20">
    <w:name w:val="longtitle-e"/>
    <w:next w:val="P20"/>
    <w:pPr>
      <w:keepNext w:val="1"/>
      <w:tabs>
        <w:tab w:val="left" w:pos="0" w:leader="none"/>
      </w:tabs>
      <w:suppressAutoHyphens w:val="1"/>
      <w:spacing w:lineRule="exact" w:line="239" w:before="420" w:after="1036"/>
      <w:jc w:val="center"/>
    </w:pPr>
    <w:rPr>
      <w:b w:val="1"/>
      <w:sz w:val="23"/>
    </w:rPr>
  </w:style>
  <w:style w:type="paragraph" w:styleId="P21">
    <w:name w:val="minnote-e"/>
    <w:next w:val="P21"/>
    <w:pPr>
      <w:tabs>
        <w:tab w:val="left" w:pos="0" w:leader="none"/>
        <w:tab w:val="left" w:pos="1440" w:leader="none"/>
        <w:tab w:val="left" w:pos="2880" w:leader="none"/>
        <w:tab w:val="left" w:pos="4320" w:leader="none"/>
      </w:tabs>
      <w:spacing w:lineRule="exact" w:line="189" w:before="91" w:after="209"/>
      <w:jc w:val="both"/>
    </w:pPr>
    <w:rPr>
      <w:i w:val="1"/>
      <w:sz w:val="18"/>
    </w:rPr>
  </w:style>
  <w:style w:type="paragraph" w:styleId="P22">
    <w:name w:val="number-e"/>
    <w:next w:val="P22"/>
    <w:pPr>
      <w:tabs>
        <w:tab w:val="left" w:pos="0" w:leader="none"/>
        <w:tab w:val="right" w:pos="4680" w:leader="none"/>
      </w:tabs>
      <w:spacing w:lineRule="atLeast" w:line="258" w:before="402"/>
      <w:jc w:val="both"/>
    </w:pPr>
    <w:rPr>
      <w:b w:val="1"/>
      <w:sz w:val="23"/>
    </w:rPr>
  </w:style>
  <w:style w:type="paragraph" w:styleId="P23">
    <w:name w:val="paranoindt-e"/>
    <w:next w:val="P23"/>
    <w:pPr>
      <w:tabs>
        <w:tab w:val="right" w:pos="239" w:leader="none"/>
        <w:tab w:val="left" w:pos="279" w:leader="none"/>
      </w:tabs>
      <w:spacing w:lineRule="exact" w:line="224" w:before="96"/>
      <w:jc w:val="both"/>
    </w:pPr>
    <w:rPr/>
  </w:style>
  <w:style w:type="paragraph" w:styleId="P24">
    <w:name w:val="parawindt-e"/>
    <w:next w:val="P24"/>
    <w:pPr>
      <w:tabs>
        <w:tab w:val="right" w:pos="239" w:leader="none"/>
        <w:tab w:val="left" w:pos="279" w:leader="none"/>
      </w:tabs>
      <w:spacing w:lineRule="exact" w:line="224" w:before="96"/>
      <w:ind w:left="279"/>
      <w:jc w:val="both"/>
    </w:pPr>
    <w:rPr/>
  </w:style>
  <w:style w:type="paragraph" w:styleId="P25">
    <w:name w:val="parawtab-e"/>
    <w:next w:val="P25"/>
    <w:pPr>
      <w:tabs>
        <w:tab w:val="right" w:pos="239" w:leader="none"/>
        <w:tab w:val="left" w:pos="279" w:leader="none"/>
      </w:tabs>
      <w:spacing w:lineRule="exact" w:line="224" w:before="96"/>
      <w:jc w:val="both"/>
    </w:pPr>
    <w:rPr/>
  </w:style>
  <w:style w:type="paragraph" w:styleId="P26">
    <w:name w:val="partnum-e"/>
    <w:next w:val="P26"/>
    <w:pPr>
      <w:keepNext w:val="1"/>
      <w:keepLines w:val="1"/>
      <w:tabs>
        <w:tab w:val="left" w:pos="0" w:leader="none"/>
      </w:tabs>
      <w:suppressAutoHyphens w:val="1"/>
      <w:spacing w:lineRule="exact" w:line="209" w:before="150"/>
      <w:jc w:val="center"/>
    </w:pPr>
    <w:rPr>
      <w:b w:val="1"/>
      <w:caps w:val="1"/>
      <w:sz w:val="19"/>
    </w:rPr>
  </w:style>
  <w:style w:type="paragraph" w:styleId="P27">
    <w:name w:val="Pnote-e"/>
    <w:next w:val="P27"/>
    <w:link w:val="C31"/>
    <w:pPr>
      <w:shd w:val="pct15" w:fill="FFFFFF"/>
      <w:tabs>
        <w:tab w:val="left" w:pos="0" w:leader="none"/>
      </w:tabs>
      <w:spacing w:lineRule="exact" w:line="179" w:before="100"/>
      <w:jc w:val="both"/>
    </w:pPr>
    <w:rPr>
      <w:b w:val="1"/>
      <w:sz w:val="16"/>
    </w:rPr>
  </w:style>
  <w:style w:type="paragraph" w:styleId="P28">
    <w:name w:val="preamble-e"/>
    <w:next w:val="P28"/>
    <w:pPr>
      <w:tabs>
        <w:tab w:val="left" w:pos="189" w:leader="none"/>
      </w:tabs>
      <w:spacing w:lineRule="exact" w:line="209" w:before="111"/>
      <w:jc w:val="both"/>
    </w:pPr>
    <w:rPr/>
  </w:style>
  <w:style w:type="paragraph" w:styleId="P29">
    <w:name w:val="section-e"/>
    <w:next w:val="P29"/>
    <w:pPr>
      <w:tabs>
        <w:tab w:val="left" w:pos="0" w:leader="none"/>
        <w:tab w:val="left" w:pos="189" w:leader="none"/>
      </w:tabs>
      <w:spacing w:lineRule="exact" w:line="209" w:before="100"/>
      <w:jc w:val="both"/>
    </w:pPr>
    <w:rPr/>
  </w:style>
  <w:style w:type="paragraph" w:styleId="P30">
    <w:name w:val="scanned-e"/>
    <w:next w:val="P30"/>
    <w:pPr>
      <w:spacing w:before="151"/>
      <w:jc w:val="both"/>
    </w:pPr>
    <w:rPr/>
  </w:style>
  <w:style w:type="paragraph" w:styleId="P31">
    <w:name w:val="schedule-e"/>
    <w:next w:val="P31"/>
    <w:pPr>
      <w:keepNext w:val="1"/>
      <w:keepLines w:val="1"/>
      <w:tabs>
        <w:tab w:val="left" w:pos="0" w:leader="none"/>
      </w:tabs>
      <w:suppressAutoHyphens w:val="1"/>
      <w:spacing w:lineRule="exact" w:line="209" w:before="150" w:after="60"/>
      <w:jc w:val="center"/>
    </w:pPr>
    <w:rPr>
      <w:caps w:val="1"/>
    </w:rPr>
  </w:style>
  <w:style w:type="paragraph" w:styleId="P32">
    <w:name w:val="note-e"/>
    <w:next w:val="P32"/>
    <w:pPr>
      <w:tabs>
        <w:tab w:val="left" w:pos="-578" w:leader="none"/>
        <w:tab w:val="left" w:pos="578" w:leader="none"/>
      </w:tabs>
      <w:spacing w:lineRule="exact" w:line="180" w:after="140"/>
      <w:jc w:val="both"/>
    </w:pPr>
    <w:rPr/>
  </w:style>
  <w:style w:type="paragraph" w:styleId="P33">
    <w:name w:val="Start Tumble-e"/>
    <w:next w:val="P33"/>
    <w:pPr>
      <w:tabs>
        <w:tab w:val="left" w:pos="0" w:leader="none"/>
      </w:tabs>
      <w:suppressAutoHyphens w:val="1"/>
      <w:spacing w:lineRule="exact" w:line="200" w:before="111"/>
      <w:jc w:val="both"/>
    </w:pPr>
    <w:rPr/>
  </w:style>
  <w:style w:type="paragraph" w:styleId="P34">
    <w:name w:val="table-e"/>
    <w:next w:val="P34"/>
    <w:link w:val="C30"/>
    <w:pPr>
      <w:suppressAutoHyphens w:val="1"/>
      <w:spacing w:lineRule="exact" w:line="189" w:before="11"/>
    </w:pPr>
    <w:rPr>
      <w:sz w:val="18"/>
    </w:rPr>
  </w:style>
  <w:style w:type="paragraph" w:styleId="P35">
    <w:name w:val="toc-e"/>
    <w:next w:val="P35"/>
    <w:pPr>
      <w:keepNext w:val="1"/>
      <w:tabs>
        <w:tab w:val="left" w:pos="0" w:leader="none"/>
      </w:tabs>
      <w:suppressAutoHyphens w:val="1"/>
      <w:spacing w:lineRule="exact" w:line="209" w:before="300" w:after="120"/>
      <w:jc w:val="center"/>
    </w:pPr>
    <w:rPr>
      <w:b w:val="1"/>
      <w:caps w:val="1"/>
      <w:sz w:val="19"/>
    </w:rPr>
  </w:style>
  <w:style w:type="paragraph" w:styleId="P36">
    <w:name w:val="tochead1-e"/>
    <w:next w:val="P36"/>
    <w:pPr>
      <w:keepNext w:val="1"/>
      <w:keepLines w:val="1"/>
      <w:tabs>
        <w:tab w:val="left" w:pos="0" w:leader="none"/>
      </w:tabs>
      <w:suppressAutoHyphens w:val="1"/>
      <w:spacing w:lineRule="exact" w:line="189" w:before="80" w:after="40"/>
      <w:jc w:val="center"/>
    </w:pPr>
    <w:rPr>
      <w:sz w:val="18"/>
    </w:rPr>
  </w:style>
  <w:style w:type="paragraph" w:styleId="P37">
    <w:name w:val="xleftpara-e"/>
    <w:next w:val="P37"/>
    <w:pPr>
      <w:tabs>
        <w:tab w:val="left" w:pos="0" w:leader="none"/>
      </w:tabs>
      <w:spacing w:lineRule="exact" w:line="179" w:before="111"/>
      <w:jc w:val="both"/>
    </w:pPr>
    <w:rPr>
      <w:sz w:val="18"/>
    </w:rPr>
  </w:style>
  <w:style w:type="paragraph" w:styleId="P38">
    <w:name w:val="xnum-e"/>
    <w:next w:val="P38"/>
    <w:pPr>
      <w:tabs>
        <w:tab w:val="left" w:pos="0" w:leader="none"/>
        <w:tab w:val="right" w:pos="399" w:leader="none"/>
        <w:tab w:val="left" w:pos="560" w:leader="none"/>
      </w:tabs>
      <w:spacing w:lineRule="exact" w:line="190" w:before="111"/>
      <w:ind w:hanging="559" w:left="559"/>
      <w:jc w:val="both"/>
    </w:pPr>
    <w:rPr>
      <w:sz w:val="18"/>
    </w:rPr>
  </w:style>
  <w:style w:type="paragraph" w:styleId="P39">
    <w:name w:val="xpara-e"/>
    <w:next w:val="P39"/>
    <w:pPr>
      <w:tabs>
        <w:tab w:val="left" w:pos="0" w:leader="none"/>
        <w:tab w:val="left" w:pos="320" w:leader="none"/>
      </w:tabs>
      <w:spacing w:lineRule="exact" w:line="179" w:before="90"/>
      <w:jc w:val="both"/>
    </w:pPr>
    <w:rPr>
      <w:sz w:val="18"/>
    </w:rPr>
  </w:style>
  <w:style w:type="paragraph" w:styleId="P40">
    <w:name w:val="xpartnum-e"/>
    <w:next w:val="P40"/>
    <w:pPr>
      <w:keepNext w:val="1"/>
      <w:keepLines w:val="1"/>
      <w:tabs>
        <w:tab w:val="left" w:pos="0" w:leader="none"/>
      </w:tabs>
      <w:suppressAutoHyphens w:val="1"/>
      <w:spacing w:lineRule="exact" w:line="179" w:before="91"/>
      <w:jc w:val="center"/>
    </w:pPr>
    <w:rPr>
      <w:b w:val="1"/>
      <w:caps w:val="1"/>
      <w:sz w:val="18"/>
    </w:rPr>
  </w:style>
  <w:style w:type="paragraph" w:styleId="P41">
    <w:name w:val="xtitle-e"/>
    <w:next w:val="P41"/>
    <w:pPr>
      <w:keepNext w:val="1"/>
      <w:tabs>
        <w:tab w:val="left" w:pos="0" w:leader="none"/>
      </w:tabs>
      <w:suppressAutoHyphens w:val="1"/>
      <w:spacing w:lineRule="atLeast" w:line="179" w:after="199"/>
      <w:jc w:val="center"/>
    </w:pPr>
    <w:rPr>
      <w:caps w:val="1"/>
      <w:sz w:val="18"/>
    </w:rPr>
  </w:style>
  <w:style w:type="paragraph" w:styleId="P42">
    <w:name w:val="partheading-e"/>
    <w:next w:val="P42"/>
    <w:pPr>
      <w:keepNext w:val="1"/>
      <w:keepLines w:val="1"/>
      <w:tabs>
        <w:tab w:val="left" w:pos="0" w:leader="none"/>
      </w:tabs>
      <w:suppressAutoHyphens w:val="1"/>
      <w:spacing w:lineRule="exact" w:line="209" w:before="150"/>
      <w:jc w:val="center"/>
    </w:pPr>
    <w:rPr>
      <w:b w:val="1"/>
      <w:caps w:val="1"/>
      <w:sz w:val="19"/>
    </w:rPr>
  </w:style>
  <w:style w:type="paragraph" w:styleId="P43">
    <w:name w:val="PrAssent"/>
    <w:next w:val="P43"/>
    <w:pPr>
      <w:tabs>
        <w:tab w:val="left" w:pos="0" w:leader="none"/>
        <w:tab w:val="left" w:pos="720" w:leader="none"/>
        <w:tab w:val="left" w:pos="1440" w:leader="none"/>
        <w:tab w:val="left" w:pos="2160" w:leader="none"/>
      </w:tabs>
      <w:spacing w:lineRule="atLeast" w:line="233" w:after="418"/>
      <w:jc w:val="right"/>
    </w:pPr>
    <w:rPr>
      <w:i w:val="1"/>
      <w:sz w:val="21"/>
    </w:rPr>
  </w:style>
  <w:style w:type="paragraph" w:styleId="P44">
    <w:name w:val="comment-e"/>
    <w:next w:val="P44"/>
    <w:pPr>
      <w:tabs>
        <w:tab w:val="left" w:pos="0" w:leader="none"/>
        <w:tab w:val="left" w:pos="720" w:leader="none"/>
        <w:tab w:val="left" w:pos="1440" w:leader="none"/>
        <w:tab w:val="left" w:pos="2160" w:leader="none"/>
      </w:tabs>
      <w:suppressAutoHyphens w:val="1"/>
      <w:spacing w:before="120" w:after="120"/>
    </w:pPr>
    <w:rPr/>
  </w:style>
  <w:style w:type="paragraph" w:styleId="P45">
    <w:name w:val="tableheading-e"/>
    <w:next w:val="P45"/>
    <w:pPr>
      <w:keepNext w:val="1"/>
      <w:keepLines w:val="1"/>
      <w:tabs>
        <w:tab w:val="left" w:pos="0" w:leader="none"/>
      </w:tabs>
      <w:suppressAutoHyphens w:val="1"/>
      <w:spacing w:lineRule="exact" w:line="300" w:after="139"/>
      <w:jc w:val="center"/>
    </w:pPr>
    <w:rPr>
      <w:caps w:val="1"/>
    </w:rPr>
  </w:style>
  <w:style w:type="paragraph" w:styleId="P46">
    <w:name w:val="Pheading-e"/>
    <w:next w:val="P46"/>
    <w:pPr>
      <w:keepNext w:val="1"/>
      <w:keepLines w:val="1"/>
      <w:tabs>
        <w:tab w:val="left" w:pos="0" w:leader="none"/>
      </w:tabs>
      <w:suppressAutoHyphens w:val="1"/>
      <w:spacing w:lineRule="exact" w:line="259" w:before="150"/>
      <w:jc w:val="center"/>
    </w:pPr>
    <w:rPr>
      <w:b w:val="1"/>
      <w:sz w:val="24"/>
    </w:rPr>
  </w:style>
  <w:style w:type="paragraph" w:styleId="P47">
    <w:name w:val="YSPsubseciton-e"/>
    <w:next w:val="P47"/>
    <w:pPr>
      <w:shd w:val="pct15" w:fill="FFFFFF"/>
      <w:tabs>
        <w:tab w:val="left" w:pos="0" w:leader="none"/>
      </w:tabs>
      <w:spacing w:lineRule="exact" w:line="209" w:before="101"/>
      <w:jc w:val="both"/>
    </w:pPr>
    <w:rPr>
      <w:b w:val="1"/>
    </w:rPr>
  </w:style>
  <w:style w:type="paragraph" w:styleId="P48">
    <w:name w:val="act-e"/>
    <w:next w:val="P48"/>
    <w:pPr>
      <w:keepNext w:val="1"/>
      <w:tabs>
        <w:tab w:val="left" w:pos="0" w:leader="none"/>
      </w:tabs>
      <w:suppressAutoHyphens w:val="1"/>
      <w:spacing w:lineRule="exact" w:line="190" w:before="140"/>
      <w:jc w:val="center"/>
    </w:pPr>
    <w:rPr>
      <w:i w:val="1"/>
    </w:rPr>
  </w:style>
  <w:style w:type="paragraph" w:styleId="P49">
    <w:name w:val="commiss-e"/>
    <w:next w:val="P49"/>
    <w:pPr>
      <w:keepNext w:val="1"/>
      <w:tabs>
        <w:tab w:val="left" w:pos="0" w:leader="none"/>
      </w:tabs>
      <w:suppressAutoHyphens w:val="1"/>
      <w:spacing w:lineRule="exact" w:line="190" w:after="478"/>
      <w:jc w:val="right"/>
    </w:pPr>
    <w:rPr/>
  </w:style>
  <w:style w:type="paragraph" w:styleId="P50">
    <w:name w:val="form-e"/>
    <w:next w:val="P50"/>
    <w:pPr>
      <w:keepNext w:val="1"/>
      <w:tabs>
        <w:tab w:val="left" w:pos="0" w:leader="none"/>
      </w:tabs>
      <w:suppressAutoHyphens w:val="1"/>
      <w:spacing w:lineRule="exact" w:line="190" w:before="140"/>
      <w:jc w:val="center"/>
    </w:pPr>
    <w:rPr>
      <w:caps w:val="1"/>
    </w:rPr>
  </w:style>
  <w:style w:type="paragraph" w:styleId="P51">
    <w:name w:val="ruleb-e"/>
    <w:next w:val="P51"/>
    <w:pPr>
      <w:tabs>
        <w:tab w:val="left" w:pos="0" w:leader="none"/>
      </w:tabs>
      <w:suppressAutoHyphens w:val="1"/>
      <w:spacing w:lineRule="exact" w:line="190" w:before="139"/>
    </w:pPr>
    <w:rPr>
      <w:b w:val="1"/>
    </w:rPr>
  </w:style>
  <w:style w:type="paragraph" w:styleId="P52">
    <w:name w:val="rulec-e"/>
    <w:next w:val="P52"/>
    <w:pPr>
      <w:tabs>
        <w:tab w:val="left" w:pos="0" w:leader="none"/>
      </w:tabs>
      <w:suppressAutoHyphens w:val="1"/>
      <w:spacing w:lineRule="exact" w:line="190" w:before="139"/>
      <w:jc w:val="center"/>
    </w:pPr>
    <w:rPr>
      <w:b w:val="1"/>
      <w:caps w:val="1"/>
    </w:rPr>
  </w:style>
  <w:style w:type="paragraph" w:styleId="P53">
    <w:name w:val="rulei-e"/>
    <w:next w:val="P53"/>
    <w:pPr>
      <w:tabs>
        <w:tab w:val="left" w:pos="0" w:leader="none"/>
      </w:tabs>
      <w:suppressAutoHyphens w:val="1"/>
      <w:spacing w:lineRule="exact" w:line="190" w:before="139"/>
    </w:pPr>
    <w:rPr>
      <w:b w:val="1"/>
      <w:i w:val="1"/>
    </w:rPr>
  </w:style>
  <w:style w:type="paragraph" w:styleId="P54">
    <w:name w:val="rulel-e"/>
    <w:next w:val="P54"/>
    <w:pPr>
      <w:tabs>
        <w:tab w:val="left" w:pos="0" w:leader="none"/>
      </w:tabs>
      <w:suppressAutoHyphens w:val="1"/>
      <w:spacing w:lineRule="exact" w:line="190" w:before="139"/>
    </w:pPr>
    <w:rPr>
      <w:b w:val="1"/>
      <w:caps w:val="1"/>
    </w:rPr>
  </w:style>
  <w:style w:type="paragraph" w:styleId="P55">
    <w:name w:val="subject-e"/>
    <w:next w:val="P55"/>
    <w:pPr>
      <w:keepNext w:val="1"/>
      <w:tabs>
        <w:tab w:val="left" w:pos="0" w:leader="none"/>
      </w:tabs>
      <w:suppressAutoHyphens w:val="1"/>
      <w:spacing w:lineRule="exact" w:line="190" w:before="140"/>
      <w:jc w:val="center"/>
    </w:pPr>
    <w:rPr>
      <w:caps w:val="1"/>
    </w:rPr>
  </w:style>
  <w:style w:type="paragraph" w:styleId="P56">
    <w:name w:val="issue-e"/>
    <w:next w:val="P56"/>
    <w:pPr>
      <w:tabs>
        <w:tab w:val="left" w:pos="0" w:leader="none"/>
      </w:tabs>
      <w:spacing w:lineRule="exact" w:line="190" w:before="71" w:after="717"/>
    </w:pPr>
    <w:rPr/>
  </w:style>
  <w:style w:type="paragraph" w:styleId="P57">
    <w:name w:val="dated-e"/>
    <w:next w:val="P57"/>
    <w:pPr>
      <w:keepNext w:val="1"/>
      <w:tabs>
        <w:tab w:val="left" w:pos="0" w:leader="none"/>
      </w:tabs>
      <w:spacing w:lineRule="exact" w:line="190" w:before="289" w:after="239"/>
    </w:pPr>
    <w:rPr/>
  </w:style>
  <w:style w:type="paragraph" w:styleId="P58">
    <w:name w:val="made/app/filed-e"/>
    <w:next w:val="P58"/>
    <w:pPr>
      <w:keepNext w:val="1"/>
      <w:tabs>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512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spacing w:lineRule="exact" w:line="190" w:after="120"/>
      <w:jc w:val="center"/>
    </w:pPr>
    <w:rPr/>
  </w:style>
  <w:style w:type="paragraph" w:styleId="P59">
    <w:name w:val="tocpartnum-e"/>
    <w:next w:val="P59"/>
    <w:pPr>
      <w:keepNext w:val="1"/>
      <w:keepLines w:val="1"/>
      <w:tabs>
        <w:tab w:val="left" w:pos="0" w:leader="none"/>
      </w:tabs>
      <w:suppressAutoHyphens w:val="1"/>
      <w:spacing w:lineRule="exact" w:line="179" w:before="120" w:after="40"/>
      <w:jc w:val="center"/>
    </w:pPr>
    <w:rPr>
      <w:rFonts w:ascii="Times" w:hAnsi="Times"/>
      <w:b w:val="1"/>
      <w:caps w:val="1"/>
      <w:sz w:val="19"/>
    </w:rPr>
  </w:style>
  <w:style w:type="paragraph" w:styleId="P60">
    <w:name w:val="OLCheader"/>
    <w:next w:val="P60"/>
    <w:pPr>
      <w:widowControl w:val="0"/>
      <w:tabs>
        <w:tab w:val="center" w:pos="5160" w:leader="none"/>
        <w:tab w:val="right" w:pos="10080" w:leader="none"/>
      </w:tabs>
      <w:spacing w:lineRule="exact" w:line="160"/>
    </w:pPr>
    <w:rPr/>
  </w:style>
  <w:style w:type="paragraph" w:styleId="P61">
    <w:name w:val="OLCfooter"/>
    <w:next w:val="P61"/>
    <w:pPr>
      <w:widowControl w:val="0"/>
      <w:tabs>
        <w:tab w:val="center" w:pos="5160" w:leader="none"/>
        <w:tab w:val="right" w:pos="10080" w:leader="none"/>
      </w:tabs>
      <w:spacing w:before="70"/>
      <w:jc w:val="center"/>
    </w:pPr>
    <w:rPr/>
  </w:style>
  <w:style w:type="paragraph" w:styleId="P62">
    <w:name w:val="Notice-e"/>
    <w:next w:val="P62"/>
    <w:pPr>
      <w:tabs>
        <w:tab w:val="left" w:pos="0" w:leader="none"/>
        <w:tab w:val="left" w:pos="1440" w:leader="none"/>
        <w:tab w:val="left" w:pos="2880" w:leader="none"/>
        <w:tab w:val="left" w:pos="4320" w:leader="none"/>
      </w:tabs>
      <w:spacing w:lineRule="exact" w:line="189" w:before="80"/>
      <w:jc w:val="both"/>
    </w:pPr>
    <w:rPr>
      <w:color w:val="FF0000"/>
      <w:sz w:val="18"/>
    </w:rPr>
  </w:style>
  <w:style w:type="paragraph" w:styleId="P63">
    <w:name w:val="ConsolidationPeriod-e"/>
    <w:next w:val="P63"/>
    <w:pPr>
      <w:widowControl w:val="0"/>
      <w:spacing w:lineRule="exact" w:line="190" w:before="90"/>
    </w:pPr>
    <w:rPr>
      <w:color w:val="FF0000"/>
      <w:sz w:val="18"/>
    </w:rPr>
  </w:style>
  <w:style w:type="paragraph" w:styleId="P64">
    <w:name w:val="Heading 1"/>
    <w:basedOn w:val="P0"/>
    <w:next w:val="P0"/>
    <w:qFormat/>
    <w:pPr>
      <w:keepNext w:val="1"/>
      <w:spacing w:before="240" w:after="60"/>
      <w:outlineLvl w:val="0"/>
    </w:pPr>
    <w:rPr>
      <w:rFonts w:ascii="Arial" w:hAnsi="Arial"/>
      <w:b w:val="1"/>
      <w:sz w:val="32"/>
    </w:rPr>
  </w:style>
  <w:style w:type="paragraph" w:styleId="P65">
    <w:name w:val="Heading 2"/>
    <w:basedOn w:val="P0"/>
    <w:next w:val="P0"/>
    <w:qFormat/>
    <w:pPr>
      <w:keepNext w:val="1"/>
      <w:spacing w:before="240" w:after="60"/>
      <w:outlineLvl w:val="1"/>
    </w:pPr>
    <w:rPr>
      <w:rFonts w:ascii="Arial" w:hAnsi="Arial"/>
      <w:b w:val="1"/>
      <w:i w:val="1"/>
      <w:sz w:val="28"/>
    </w:rPr>
  </w:style>
  <w:style w:type="paragraph" w:styleId="P66">
    <w:name w:val="Heading 3"/>
    <w:basedOn w:val="P0"/>
    <w:next w:val="P0"/>
    <w:qFormat/>
    <w:pPr>
      <w:keepNext w:val="1"/>
      <w:spacing w:before="240" w:after="60"/>
      <w:outlineLvl w:val="2"/>
    </w:pPr>
    <w:rPr>
      <w:rFonts w:ascii="Arial" w:hAnsi="Arial"/>
      <w:b w:val="1"/>
      <w:sz w:val="26"/>
    </w:rPr>
  </w:style>
  <w:style w:type="paragraph" w:styleId="P67">
    <w:name w:val="Heading 4"/>
    <w:basedOn w:val="P0"/>
    <w:next w:val="P0"/>
    <w:qFormat/>
    <w:pPr>
      <w:keepNext w:val="1"/>
      <w:spacing w:before="240" w:after="60"/>
      <w:outlineLvl w:val="3"/>
    </w:pPr>
    <w:rPr>
      <w:b w:val="1"/>
      <w:sz w:val="28"/>
    </w:rPr>
  </w:style>
  <w:style w:type="paragraph" w:styleId="P68">
    <w:name w:val="Heading 5"/>
    <w:basedOn w:val="P0"/>
    <w:next w:val="P0"/>
    <w:qFormat/>
    <w:pPr>
      <w:spacing w:before="240" w:after="60"/>
      <w:outlineLvl w:val="4"/>
    </w:pPr>
    <w:rPr>
      <w:b w:val="1"/>
      <w:i w:val="1"/>
      <w:sz w:val="26"/>
    </w:rPr>
  </w:style>
  <w:style w:type="paragraph" w:styleId="P69">
    <w:name w:val="Heading 6"/>
    <w:basedOn w:val="P0"/>
    <w:next w:val="P0"/>
    <w:qFormat/>
    <w:pPr>
      <w:spacing w:before="240" w:after="60"/>
      <w:outlineLvl w:val="5"/>
    </w:pPr>
    <w:rPr>
      <w:b w:val="1"/>
      <w:sz w:val="22"/>
    </w:rPr>
  </w:style>
  <w:style w:type="paragraph" w:styleId="P70">
    <w:name w:val="Heading 7"/>
    <w:basedOn w:val="P0"/>
    <w:next w:val="P0"/>
    <w:qFormat/>
    <w:pPr>
      <w:spacing w:before="240" w:after="60"/>
      <w:outlineLvl w:val="6"/>
    </w:pPr>
    <w:rPr>
      <w:sz w:val="24"/>
    </w:rPr>
  </w:style>
  <w:style w:type="paragraph" w:styleId="P71">
    <w:name w:val="Heading 8"/>
    <w:basedOn w:val="P0"/>
    <w:next w:val="P0"/>
    <w:qFormat/>
    <w:pPr>
      <w:spacing w:before="240" w:after="60"/>
      <w:outlineLvl w:val="7"/>
    </w:pPr>
    <w:rPr>
      <w:i w:val="1"/>
      <w:sz w:val="24"/>
    </w:rPr>
  </w:style>
  <w:style w:type="paragraph" w:styleId="P72">
    <w:name w:val="Heading 9"/>
    <w:basedOn w:val="P0"/>
    <w:next w:val="P0"/>
    <w:qFormat/>
    <w:pPr>
      <w:spacing w:before="240" w:after="60"/>
      <w:outlineLvl w:val="8"/>
    </w:pPr>
    <w:rPr>
      <w:rFonts w:ascii="Arial" w:hAnsi="Arial"/>
      <w:sz w:val="22"/>
    </w:rPr>
  </w:style>
  <w:style w:type="paragraph" w:styleId="P73">
    <w:name w:val="Closing"/>
    <w:basedOn w:val="P0"/>
    <w:next w:val="P73"/>
    <w:pPr>
      <w:ind w:left="4320"/>
    </w:pPr>
    <w:rPr/>
  </w:style>
  <w:style w:type="paragraph" w:styleId="P74">
    <w:name w:val="Block Text"/>
    <w:basedOn w:val="P0"/>
    <w:next w:val="P74"/>
    <w:pPr>
      <w:spacing w:after="120"/>
      <w:ind w:left="1440" w:right="1440"/>
    </w:pPr>
    <w:rPr/>
  </w:style>
  <w:style w:type="paragraph" w:styleId="P75">
    <w:name w:val="Body Text"/>
    <w:basedOn w:val="P0"/>
    <w:next w:val="P75"/>
    <w:pPr>
      <w:spacing w:after="120"/>
    </w:pPr>
    <w:rPr/>
  </w:style>
  <w:style w:type="paragraph" w:styleId="P76">
    <w:name w:val="Body Text 2"/>
    <w:basedOn w:val="P0"/>
    <w:next w:val="P76"/>
    <w:pPr>
      <w:spacing w:lineRule="auto" w:line="480" w:after="120"/>
    </w:pPr>
    <w:rPr/>
  </w:style>
  <w:style w:type="paragraph" w:styleId="P77">
    <w:name w:val="Body Text 3"/>
    <w:basedOn w:val="P0"/>
    <w:next w:val="P77"/>
    <w:pPr>
      <w:spacing w:after="120"/>
    </w:pPr>
    <w:rPr>
      <w:sz w:val="16"/>
    </w:rPr>
  </w:style>
  <w:style w:type="paragraph" w:styleId="P78">
    <w:name w:val="Body Text Indent 2"/>
    <w:basedOn w:val="P0"/>
    <w:next w:val="P78"/>
    <w:pPr>
      <w:spacing w:lineRule="auto" w:line="480" w:after="120"/>
      <w:ind w:left="360"/>
    </w:pPr>
    <w:rPr/>
  </w:style>
  <w:style w:type="paragraph" w:styleId="P79">
    <w:name w:val="Body Text Indent 3"/>
    <w:basedOn w:val="P0"/>
    <w:next w:val="P79"/>
    <w:pPr>
      <w:spacing w:after="120"/>
      <w:ind w:left="360"/>
    </w:pPr>
    <w:rPr>
      <w:sz w:val="16"/>
    </w:rPr>
  </w:style>
  <w:style w:type="paragraph" w:styleId="P80">
    <w:name w:val="Caption"/>
    <w:basedOn w:val="P0"/>
    <w:next w:val="P0"/>
    <w:qFormat/>
    <w:pPr>
      <w:spacing w:before="120" w:after="120"/>
    </w:pPr>
    <w:rPr>
      <w:b w:val="1"/>
    </w:rPr>
  </w:style>
  <w:style w:type="paragraph" w:styleId="P81">
    <w:name w:val="Comment Text"/>
    <w:basedOn w:val="P0"/>
    <w:next w:val="P81"/>
    <w:pPr/>
    <w:rPr/>
  </w:style>
  <w:style w:type="paragraph" w:styleId="P82">
    <w:name w:val="Date"/>
    <w:basedOn w:val="P0"/>
    <w:next w:val="P0"/>
    <w:pPr/>
    <w:rPr/>
  </w:style>
  <w:style w:type="paragraph" w:styleId="P83">
    <w:name w:val="Document Map"/>
    <w:basedOn w:val="P0"/>
    <w:next w:val="P83"/>
    <w:pPr>
      <w:shd w:val="clear" w:fill="000080"/>
    </w:pPr>
    <w:rPr>
      <w:rFonts w:ascii="Tahoma" w:hAnsi="Tahoma"/>
    </w:rPr>
  </w:style>
  <w:style w:type="paragraph" w:styleId="P84">
    <w:name w:val="E-mail Signature"/>
    <w:basedOn w:val="P0"/>
    <w:next w:val="P84"/>
    <w:pPr/>
    <w:rPr/>
  </w:style>
  <w:style w:type="paragraph" w:styleId="P85">
    <w:name w:val="Endnote Text"/>
    <w:basedOn w:val="P0"/>
    <w:next w:val="P85"/>
    <w:pPr/>
    <w:rPr/>
  </w:style>
  <w:style w:type="paragraph" w:styleId="P86">
    <w:name w:val="Envelope Address"/>
    <w:basedOn w:val="P0"/>
    <w:next w:val="P86"/>
    <w:pPr>
      <w:framePr w:w="7920" w:h="1980" w:hRule="exact" w:vAnchor="margin" w:hAnchor="page" w:x="-4" w:y="-12"/>
      <w:ind w:left="2880"/>
    </w:pPr>
    <w:rPr>
      <w:rFonts w:ascii="Arial" w:hAnsi="Arial"/>
      <w:sz w:val="24"/>
    </w:rPr>
  </w:style>
  <w:style w:type="paragraph" w:styleId="P87">
    <w:name w:val="Envelope Return"/>
    <w:basedOn w:val="P0"/>
    <w:next w:val="P87"/>
    <w:pPr/>
    <w:rPr>
      <w:rFonts w:ascii="Arial" w:hAnsi="Arial"/>
    </w:rPr>
  </w:style>
  <w:style w:type="paragraph" w:styleId="P88">
    <w:name w:val="Footnote Text"/>
    <w:basedOn w:val="P0"/>
    <w:next w:val="P88"/>
    <w:pPr/>
    <w:rPr/>
  </w:style>
  <w:style w:type="paragraph" w:styleId="P89">
    <w:name w:val="HTML Address"/>
    <w:basedOn w:val="P0"/>
    <w:next w:val="P89"/>
    <w:pPr/>
    <w:rPr>
      <w:i w:val="1"/>
    </w:rPr>
  </w:style>
  <w:style w:type="paragraph" w:styleId="P90">
    <w:name w:val="HTML Preformatted"/>
    <w:basedOn w:val="P0"/>
    <w:next w:val="P90"/>
    <w:pPr/>
    <w:rPr>
      <w:rFonts w:ascii="Courier New" w:hAnsi="Courier New"/>
    </w:rPr>
  </w:style>
  <w:style w:type="paragraph" w:styleId="P91">
    <w:name w:val="Index 1"/>
    <w:basedOn w:val="P0"/>
    <w:next w:val="P0"/>
    <w:pPr>
      <w:ind w:hanging="200" w:left="200"/>
    </w:pPr>
    <w:rPr/>
  </w:style>
  <w:style w:type="paragraph" w:styleId="P92">
    <w:name w:val="Index 2"/>
    <w:basedOn w:val="P0"/>
    <w:next w:val="P0"/>
    <w:pPr>
      <w:ind w:hanging="200" w:left="400"/>
    </w:pPr>
    <w:rPr/>
  </w:style>
  <w:style w:type="paragraph" w:styleId="P93">
    <w:name w:val="Index 3"/>
    <w:basedOn w:val="P0"/>
    <w:next w:val="P0"/>
    <w:pPr>
      <w:ind w:hanging="200" w:left="600"/>
    </w:pPr>
    <w:rPr/>
  </w:style>
  <w:style w:type="paragraph" w:styleId="P94">
    <w:name w:val="Index 4"/>
    <w:basedOn w:val="P0"/>
    <w:next w:val="P0"/>
    <w:pPr>
      <w:ind w:hanging="200" w:left="800"/>
    </w:pPr>
    <w:rPr/>
  </w:style>
  <w:style w:type="paragraph" w:styleId="P95">
    <w:name w:val="Index 5"/>
    <w:basedOn w:val="P0"/>
    <w:next w:val="P0"/>
    <w:pPr>
      <w:ind w:hanging="200" w:left="1000"/>
    </w:pPr>
    <w:rPr/>
  </w:style>
  <w:style w:type="paragraph" w:styleId="P96">
    <w:name w:val="Index 6"/>
    <w:basedOn w:val="P0"/>
    <w:next w:val="P0"/>
    <w:pPr>
      <w:ind w:hanging="200" w:left="1200"/>
    </w:pPr>
    <w:rPr/>
  </w:style>
  <w:style w:type="paragraph" w:styleId="P97">
    <w:name w:val="Index 7"/>
    <w:basedOn w:val="P0"/>
    <w:next w:val="P0"/>
    <w:pPr>
      <w:ind w:hanging="200" w:left="1400"/>
    </w:pPr>
    <w:rPr/>
  </w:style>
  <w:style w:type="paragraph" w:styleId="P98">
    <w:name w:val="Index 8"/>
    <w:basedOn w:val="P0"/>
    <w:next w:val="P0"/>
    <w:pPr>
      <w:ind w:hanging="200" w:left="1600"/>
    </w:pPr>
    <w:rPr/>
  </w:style>
  <w:style w:type="paragraph" w:styleId="P99">
    <w:name w:val="Index 9"/>
    <w:basedOn w:val="P0"/>
    <w:next w:val="P0"/>
    <w:pPr>
      <w:ind w:hanging="200" w:left="1800"/>
    </w:pPr>
    <w:rPr/>
  </w:style>
  <w:style w:type="paragraph" w:styleId="P100">
    <w:name w:val="Index Heading"/>
    <w:basedOn w:val="P0"/>
    <w:next w:val="P91"/>
    <w:pPr/>
    <w:rPr>
      <w:rFonts w:ascii="Arial" w:hAnsi="Arial"/>
      <w:b w:val="1"/>
    </w:rPr>
  </w:style>
  <w:style w:type="paragraph" w:styleId="P101">
    <w:name w:val="List"/>
    <w:basedOn w:val="P0"/>
    <w:next w:val="P101"/>
    <w:pPr>
      <w:ind w:hanging="360" w:left="360"/>
    </w:pPr>
    <w:rPr/>
  </w:style>
  <w:style w:type="paragraph" w:styleId="P102">
    <w:name w:val="List 2"/>
    <w:basedOn w:val="P0"/>
    <w:next w:val="P102"/>
    <w:pPr>
      <w:ind w:hanging="360" w:left="720"/>
    </w:pPr>
    <w:rPr/>
  </w:style>
  <w:style w:type="paragraph" w:styleId="P103">
    <w:name w:val="List 3"/>
    <w:basedOn w:val="P0"/>
    <w:next w:val="P103"/>
    <w:pPr>
      <w:ind w:hanging="360" w:left="1080"/>
    </w:pPr>
    <w:rPr/>
  </w:style>
  <w:style w:type="paragraph" w:styleId="P104">
    <w:name w:val="List 4"/>
    <w:basedOn w:val="P0"/>
    <w:next w:val="P104"/>
    <w:pPr>
      <w:ind w:hanging="360" w:left="1440"/>
    </w:pPr>
    <w:rPr/>
  </w:style>
  <w:style w:type="paragraph" w:styleId="P105">
    <w:name w:val="List 5"/>
    <w:basedOn w:val="P0"/>
    <w:next w:val="P105"/>
    <w:pPr>
      <w:ind w:hanging="360" w:left="1800"/>
    </w:pPr>
    <w:rPr/>
  </w:style>
  <w:style w:type="paragraph" w:styleId="P106">
    <w:name w:val="List Bullet"/>
    <w:basedOn w:val="P0"/>
    <w:next w:val="P106"/>
    <w:pPr>
      <w:numPr>
        <w:numId w:val="1"/>
      </w:numPr>
    </w:pPr>
    <w:rPr/>
  </w:style>
  <w:style w:type="paragraph" w:styleId="P107">
    <w:name w:val="List Bullet 2"/>
    <w:basedOn w:val="P0"/>
    <w:next w:val="P107"/>
    <w:pPr>
      <w:numPr>
        <w:numId w:val="2"/>
      </w:numPr>
    </w:pPr>
    <w:rPr/>
  </w:style>
  <w:style w:type="paragraph" w:styleId="P108">
    <w:name w:val="List Bullet 3"/>
    <w:basedOn w:val="P0"/>
    <w:next w:val="P108"/>
    <w:pPr>
      <w:numPr>
        <w:numId w:val="3"/>
      </w:numPr>
    </w:pPr>
    <w:rPr/>
  </w:style>
  <w:style w:type="paragraph" w:styleId="P109">
    <w:name w:val="List Bullet 4"/>
    <w:basedOn w:val="P0"/>
    <w:next w:val="P109"/>
    <w:pPr>
      <w:numPr>
        <w:numId w:val="4"/>
      </w:numPr>
    </w:pPr>
    <w:rPr/>
  </w:style>
  <w:style w:type="paragraph" w:styleId="P110">
    <w:name w:val="List Bullet 5"/>
    <w:basedOn w:val="P0"/>
    <w:next w:val="P110"/>
    <w:pPr>
      <w:numPr>
        <w:numId w:val="5"/>
      </w:numPr>
    </w:pPr>
    <w:rPr/>
  </w:style>
  <w:style w:type="paragraph" w:styleId="P111">
    <w:name w:val="List Continue"/>
    <w:basedOn w:val="P0"/>
    <w:next w:val="P111"/>
    <w:pPr>
      <w:spacing w:after="120"/>
      <w:ind w:left="360"/>
    </w:pPr>
    <w:rPr/>
  </w:style>
  <w:style w:type="paragraph" w:styleId="P112">
    <w:name w:val="List Continue 2"/>
    <w:basedOn w:val="P0"/>
    <w:next w:val="P112"/>
    <w:pPr>
      <w:spacing w:after="120"/>
      <w:ind w:left="720"/>
    </w:pPr>
    <w:rPr/>
  </w:style>
  <w:style w:type="paragraph" w:styleId="P113">
    <w:name w:val="List Continue 3"/>
    <w:basedOn w:val="P0"/>
    <w:next w:val="P113"/>
    <w:pPr>
      <w:spacing w:after="120"/>
      <w:ind w:left="1080"/>
    </w:pPr>
    <w:rPr/>
  </w:style>
  <w:style w:type="paragraph" w:styleId="P114">
    <w:name w:val="List Continue 4"/>
    <w:basedOn w:val="P0"/>
    <w:next w:val="P114"/>
    <w:pPr>
      <w:spacing w:after="120"/>
      <w:ind w:left="1440"/>
    </w:pPr>
    <w:rPr/>
  </w:style>
  <w:style w:type="paragraph" w:styleId="P115">
    <w:name w:val="List Continue 5"/>
    <w:basedOn w:val="P0"/>
    <w:next w:val="P115"/>
    <w:pPr>
      <w:spacing w:after="120"/>
      <w:ind w:left="1800"/>
    </w:pPr>
    <w:rPr/>
  </w:style>
  <w:style w:type="paragraph" w:styleId="P116">
    <w:name w:val="List Number"/>
    <w:basedOn w:val="P0"/>
    <w:next w:val="P116"/>
    <w:pPr>
      <w:numPr>
        <w:numId w:val="6"/>
      </w:numPr>
    </w:pPr>
    <w:rPr/>
  </w:style>
  <w:style w:type="paragraph" w:styleId="P117">
    <w:name w:val="List Number 2"/>
    <w:basedOn w:val="P0"/>
    <w:next w:val="P117"/>
    <w:pPr>
      <w:numPr>
        <w:numId w:val="7"/>
      </w:numPr>
    </w:pPr>
    <w:rPr/>
  </w:style>
  <w:style w:type="paragraph" w:styleId="P118">
    <w:name w:val="List Number 3"/>
    <w:basedOn w:val="P0"/>
    <w:next w:val="P118"/>
    <w:pPr>
      <w:numPr>
        <w:numId w:val="8"/>
      </w:numPr>
    </w:pPr>
    <w:rPr/>
  </w:style>
  <w:style w:type="paragraph" w:styleId="P119">
    <w:name w:val="Normal Indent"/>
    <w:basedOn w:val="P0"/>
    <w:next w:val="P119"/>
    <w:pPr>
      <w:ind w:left="720"/>
    </w:pPr>
    <w:rPr/>
  </w:style>
  <w:style w:type="paragraph" w:styleId="P120">
    <w:name w:val="Note Heading"/>
    <w:basedOn w:val="P0"/>
    <w:next w:val="P0"/>
    <w:pPr/>
    <w:rPr/>
  </w:style>
  <w:style w:type="paragraph" w:styleId="P121">
    <w:name w:val="Plain Text"/>
    <w:basedOn w:val="P0"/>
    <w:next w:val="P121"/>
    <w:pPr/>
    <w:rPr>
      <w:rFonts w:ascii="Courier New" w:hAnsi="Courier New"/>
    </w:rPr>
  </w:style>
  <w:style w:type="paragraph" w:styleId="P122">
    <w:name w:val="Salutation"/>
    <w:basedOn w:val="P0"/>
    <w:next w:val="P0"/>
    <w:pPr/>
    <w:rPr/>
  </w:style>
  <w:style w:type="paragraph" w:styleId="P123">
    <w:name w:val="Signature"/>
    <w:basedOn w:val="P0"/>
    <w:next w:val="P123"/>
    <w:pPr>
      <w:ind w:left="4320"/>
    </w:pPr>
    <w:rPr/>
  </w:style>
  <w:style w:type="paragraph" w:styleId="P124">
    <w:name w:val="Subtitle"/>
    <w:basedOn w:val="P0"/>
    <w:next w:val="P124"/>
    <w:qFormat/>
    <w:pPr>
      <w:spacing w:after="60"/>
      <w:jc w:val="center"/>
      <w:outlineLvl w:val="1"/>
    </w:pPr>
    <w:rPr>
      <w:rFonts w:ascii="Arial" w:hAnsi="Arial"/>
      <w:sz w:val="24"/>
    </w:rPr>
  </w:style>
  <w:style w:type="paragraph" w:styleId="P125">
    <w:name w:val="Table of Authorities"/>
    <w:basedOn w:val="P0"/>
    <w:next w:val="P0"/>
    <w:pPr>
      <w:ind w:hanging="200" w:left="200"/>
    </w:pPr>
    <w:rPr/>
  </w:style>
  <w:style w:type="paragraph" w:styleId="P126">
    <w:name w:val="Table of Figures"/>
    <w:basedOn w:val="P0"/>
    <w:next w:val="P0"/>
    <w:pPr>
      <w:ind w:hanging="400" w:left="400"/>
    </w:pPr>
    <w:rPr/>
  </w:style>
  <w:style w:type="paragraph" w:styleId="P127">
    <w:name w:val="Title"/>
    <w:basedOn w:val="P0"/>
    <w:next w:val="P127"/>
    <w:qFormat/>
    <w:pPr>
      <w:spacing w:before="240" w:after="60"/>
      <w:jc w:val="center"/>
      <w:outlineLvl w:val="0"/>
    </w:pPr>
    <w:rPr>
      <w:rFonts w:ascii="Arial" w:hAnsi="Arial"/>
      <w:b w:val="1"/>
      <w:sz w:val="32"/>
    </w:rPr>
  </w:style>
  <w:style w:type="paragraph" w:styleId="P128">
    <w:name w:val="TOA Heading"/>
    <w:basedOn w:val="P0"/>
    <w:next w:val="P0"/>
    <w:pPr>
      <w:spacing w:before="120"/>
    </w:pPr>
    <w:rPr>
      <w:rFonts w:ascii="Arial" w:hAnsi="Arial"/>
      <w:b w:val="1"/>
      <w:sz w:val="24"/>
    </w:rPr>
  </w:style>
  <w:style w:type="paragraph" w:styleId="P129">
    <w:name w:val="TOC 1"/>
    <w:basedOn w:val="P0"/>
    <w:next w:val="P0"/>
    <w:pPr/>
    <w:rPr/>
  </w:style>
  <w:style w:type="paragraph" w:styleId="P130">
    <w:name w:val="TOC 2"/>
    <w:basedOn w:val="P0"/>
    <w:next w:val="P0"/>
    <w:pPr>
      <w:ind w:left="200"/>
    </w:pPr>
    <w:rPr/>
  </w:style>
  <w:style w:type="paragraph" w:styleId="P131">
    <w:name w:val="TOC 3"/>
    <w:basedOn w:val="P0"/>
    <w:next w:val="P0"/>
    <w:pPr>
      <w:ind w:left="400"/>
    </w:pPr>
    <w:rPr/>
  </w:style>
  <w:style w:type="paragraph" w:styleId="P132">
    <w:name w:val="TOC 4"/>
    <w:basedOn w:val="P0"/>
    <w:next w:val="P0"/>
    <w:pPr>
      <w:ind w:left="600"/>
    </w:pPr>
    <w:rPr/>
  </w:style>
  <w:style w:type="paragraph" w:styleId="P133">
    <w:name w:val="TOC 5"/>
    <w:basedOn w:val="P0"/>
    <w:next w:val="P0"/>
    <w:pPr>
      <w:ind w:left="800"/>
    </w:pPr>
    <w:rPr/>
  </w:style>
  <w:style w:type="paragraph" w:styleId="P134">
    <w:name w:val="TOC 6"/>
    <w:basedOn w:val="P0"/>
    <w:next w:val="P0"/>
    <w:pPr>
      <w:ind w:left="1000"/>
    </w:pPr>
    <w:rPr/>
  </w:style>
  <w:style w:type="paragraph" w:styleId="P135">
    <w:name w:val="TOC 7"/>
    <w:basedOn w:val="P0"/>
    <w:next w:val="P0"/>
    <w:pPr>
      <w:ind w:left="1200"/>
    </w:pPr>
    <w:rPr/>
  </w:style>
  <w:style w:type="paragraph" w:styleId="P136">
    <w:name w:val="TOC 8"/>
    <w:basedOn w:val="P0"/>
    <w:next w:val="P0"/>
    <w:pPr>
      <w:ind w:left="1400"/>
    </w:pPr>
    <w:rPr/>
  </w:style>
  <w:style w:type="paragraph" w:styleId="P137">
    <w:name w:val="TOC 9"/>
    <w:basedOn w:val="P0"/>
    <w:next w:val="P0"/>
    <w:pPr>
      <w:ind w:left="1600"/>
    </w:pPr>
    <w:rPr/>
  </w:style>
  <w:style w:type="paragraph" w:styleId="P138">
    <w:name w:val="List Number 4"/>
    <w:basedOn w:val="P0"/>
    <w:next w:val="P138"/>
    <w:pPr>
      <w:numPr>
        <w:numId w:val="9"/>
      </w:numPr>
    </w:pPr>
    <w:rPr/>
  </w:style>
  <w:style w:type="paragraph" w:styleId="P139">
    <w:name w:val="List Number 5"/>
    <w:basedOn w:val="P0"/>
    <w:next w:val="P139"/>
    <w:pPr>
      <w:numPr>
        <w:numId w:val="10"/>
      </w:numPr>
    </w:pPr>
    <w:rPr/>
  </w:style>
  <w:style w:type="paragraph" w:styleId="P140">
    <w:name w:val="Header"/>
    <w:basedOn w:val="P0"/>
    <w:next w:val="P140"/>
    <w:pPr>
      <w:tabs>
        <w:tab w:val="center" w:pos="4320" w:leader="none"/>
        <w:tab w:val="right" w:pos="8640" w:leader="none"/>
      </w:tabs>
    </w:pPr>
    <w:rPr/>
  </w:style>
  <w:style w:type="paragraph" w:styleId="P141">
    <w:name w:val="Footer"/>
    <w:basedOn w:val="P0"/>
    <w:next w:val="P141"/>
    <w:pPr>
      <w:tabs>
        <w:tab w:val="center" w:pos="4320" w:leader="none"/>
        <w:tab w:val="right" w:pos="8640" w:leader="none"/>
      </w:tabs>
    </w:pPr>
    <w:rPr/>
  </w:style>
  <w:style w:type="paragraph" w:styleId="P142">
    <w:name w:val="Message Header"/>
    <w:basedOn w:val="P0"/>
    <w:next w:val="P142"/>
    <w:pPr>
      <w:pBdr>
        <w:top w:val="single" w:sz="6" w:space="0" w:shadow="0" w:frame="0"/>
        <w:left w:val="single" w:sz="6" w:space="0" w:shadow="0" w:frame="0"/>
        <w:bottom w:val="single" w:sz="6" w:space="0" w:shadow="0" w:frame="0"/>
        <w:right w:val="single" w:sz="6" w:space="0" w:shadow="0" w:frame="0"/>
      </w:pBdr>
      <w:shd w:val="pct20" w:fill="auto"/>
      <w:ind w:hanging="1080" w:left="1080"/>
    </w:pPr>
    <w:rPr>
      <w:rFonts w:ascii="Arial" w:hAnsi="Arial"/>
      <w:sz w:val="24"/>
    </w:rPr>
  </w:style>
  <w:style w:type="paragraph" w:styleId="P143">
    <w:name w:val="Body Text Indent"/>
    <w:basedOn w:val="P0"/>
    <w:next w:val="P143"/>
    <w:pPr>
      <w:spacing w:after="120"/>
      <w:ind w:left="360"/>
    </w:pPr>
    <w:rPr/>
  </w:style>
  <w:style w:type="paragraph" w:styleId="P144">
    <w:name w:val="Normal (Web)"/>
    <w:basedOn w:val="P0"/>
    <w:next w:val="P144"/>
    <w:pPr/>
    <w:rPr>
      <w:sz w:val="24"/>
    </w:rPr>
  </w:style>
  <w:style w:type="paragraph" w:styleId="P145">
    <w:name w:val="shorttitle-e"/>
    <w:basedOn w:val="P0"/>
    <w:next w:val="P145"/>
    <w:pPr>
      <w:keepNext w:val="1"/>
      <w:tabs>
        <w:tab w:val="left" w:pos="0" w:leader="none"/>
      </w:tabs>
      <w:suppressAutoHyphens w:val="1"/>
      <w:spacing w:lineRule="exact" w:line="270" w:after="578"/>
      <w:jc w:val="center"/>
    </w:pPr>
    <w:rPr>
      <w:b w:val="1"/>
      <w:sz w:val="24"/>
    </w:rPr>
  </w:style>
  <w:style w:type="paragraph" w:styleId="P146">
    <w:name w:val="equation-e"/>
    <w:basedOn w:val="P0"/>
    <w:next w:val="P146"/>
    <w:pPr>
      <w:suppressAutoHyphens w:val="1"/>
      <w:spacing w:before="111"/>
      <w:jc w:val="center"/>
    </w:pPr>
    <w:rPr/>
  </w:style>
  <w:style w:type="paragraph" w:styleId="P147">
    <w:name w:val="headnote-e"/>
    <w:basedOn w:val="P0"/>
    <w:next w:val="P147"/>
    <w:pPr>
      <w:keepLines w:val="1"/>
      <w:tabs>
        <w:tab w:val="left" w:pos="0" w:leader="none"/>
      </w:tabs>
      <w:suppressAutoHyphens w:val="1"/>
      <w:spacing w:lineRule="exact" w:line="180" w:before="120"/>
    </w:pPr>
    <w:rPr>
      <w:b w:val="1"/>
      <w:sz w:val="16"/>
    </w:rPr>
  </w:style>
  <w:style w:type="paragraph" w:styleId="P148">
    <w:name w:val="StatuteHeader"/>
    <w:basedOn w:val="P0"/>
    <w:next w:val="P148"/>
    <w:pPr>
      <w:tabs>
        <w:tab w:val="center" w:pos="5040" w:leader="none"/>
        <w:tab w:val="right" w:pos="10080" w:leader="none"/>
      </w:tabs>
    </w:pPr>
    <w:rPr/>
  </w:style>
  <w:style w:type="paragraph" w:styleId="P149">
    <w:name w:val="rsignature-e"/>
    <w:basedOn w:val="P0"/>
    <w:next w:val="P149"/>
    <w:pPr>
      <w:keepNext w:val="1"/>
      <w:tabs>
        <w:tab w:val="left" w:pos="0" w:leader="none"/>
      </w:tabs>
      <w:suppressAutoHyphens w:val="1"/>
      <w:spacing w:lineRule="exact" w:line="190" w:before="49"/>
      <w:jc w:val="right"/>
    </w:pPr>
    <w:rPr/>
  </w:style>
  <w:style w:type="paragraph" w:styleId="P150">
    <w:name w:val="rsigntit-e"/>
    <w:basedOn w:val="P0"/>
    <w:next w:val="P150"/>
    <w:pPr>
      <w:keepNext w:val="1"/>
      <w:tabs>
        <w:tab w:val="left" w:pos="0" w:leader="none"/>
      </w:tabs>
      <w:suppressAutoHyphens w:val="1"/>
      <w:spacing w:lineRule="exact" w:line="190" w:after="239"/>
      <w:jc w:val="right"/>
    </w:pPr>
    <w:rPr>
      <w:i w:val="1"/>
    </w:rPr>
  </w:style>
  <w:style w:type="paragraph" w:styleId="P151">
    <w:name w:val="ActTitle-e"/>
    <w:basedOn w:val="P0"/>
    <w:next w:val="P151"/>
    <w:pPr>
      <w:keepNext w:val="1"/>
      <w:tabs>
        <w:tab w:val="left" w:pos="0" w:leader="none"/>
      </w:tabs>
      <w:suppressAutoHyphens w:val="1"/>
      <w:spacing w:lineRule="exact" w:line="270" w:after="200"/>
      <w:jc w:val="center"/>
    </w:pPr>
    <w:rPr>
      <w:b w:val="1"/>
      <w:caps w:val="1"/>
      <w:sz w:val="23"/>
    </w:rPr>
  </w:style>
  <w:style w:type="paragraph" w:styleId="P152">
    <w:name w:val="regaction-e"/>
    <w:basedOn w:val="P0"/>
    <w:next w:val="P152"/>
    <w:pPr>
      <w:keepNext w:val="1"/>
      <w:suppressAutoHyphens w:val="1"/>
      <w:jc w:val="center"/>
    </w:pPr>
    <w:rPr/>
  </w:style>
  <w:style w:type="paragraph" w:styleId="P153">
    <w:name w:val="rsignature-f"/>
    <w:basedOn w:val="P0"/>
    <w:next w:val="P153"/>
    <w:pPr>
      <w:keepNext w:val="1"/>
      <w:tabs>
        <w:tab w:val="left" w:pos="0" w:leader="none"/>
      </w:tabs>
      <w:suppressAutoHyphens w:val="1"/>
      <w:spacing w:lineRule="exact" w:line="190" w:before="49"/>
      <w:jc w:val="right"/>
    </w:pPr>
    <w:rPr/>
  </w:style>
  <w:style w:type="paragraph" w:styleId="P154">
    <w:name w:val="rsigntit-f"/>
    <w:basedOn w:val="P0"/>
    <w:next w:val="P154"/>
    <w:pPr>
      <w:keepNext w:val="1"/>
      <w:tabs>
        <w:tab w:val="left" w:pos="0" w:leader="none"/>
      </w:tabs>
      <w:suppressAutoHyphens w:val="1"/>
      <w:spacing w:lineRule="exact" w:line="190" w:after="239"/>
      <w:jc w:val="right"/>
    </w:pPr>
    <w:rPr>
      <w:i w:val="1"/>
    </w:rPr>
  </w:style>
  <w:style w:type="paragraph" w:styleId="P155">
    <w:name w:val="lsignature-e"/>
    <w:basedOn w:val="P0"/>
    <w:next w:val="P155"/>
    <w:pPr>
      <w:keepNext w:val="1"/>
      <w:tabs>
        <w:tab w:val="left" w:pos="0" w:leader="none"/>
      </w:tabs>
      <w:suppressAutoHyphens w:val="1"/>
      <w:spacing w:lineRule="exact" w:line="190" w:before="49"/>
    </w:pPr>
    <w:rPr/>
  </w:style>
  <w:style w:type="paragraph" w:styleId="P156">
    <w:name w:val="lsignature-f"/>
    <w:basedOn w:val="P0"/>
    <w:next w:val="P156"/>
    <w:pPr>
      <w:keepNext w:val="1"/>
      <w:tabs>
        <w:tab w:val="left" w:pos="0" w:leader="none"/>
      </w:tabs>
      <w:suppressAutoHyphens w:val="1"/>
      <w:spacing w:lineRule="exact" w:line="190" w:before="49"/>
    </w:pPr>
    <w:rPr/>
  </w:style>
  <w:style w:type="paragraph" w:styleId="P157">
    <w:name w:val="lsigntit-e"/>
    <w:basedOn w:val="P0"/>
    <w:next w:val="P157"/>
    <w:pPr>
      <w:keepNext w:val="1"/>
      <w:tabs>
        <w:tab w:val="left" w:pos="0" w:leader="none"/>
      </w:tabs>
      <w:suppressAutoHyphens w:val="1"/>
      <w:spacing w:lineRule="exact" w:line="190" w:after="239"/>
    </w:pPr>
    <w:rPr>
      <w:i w:val="1"/>
    </w:rPr>
  </w:style>
  <w:style w:type="paragraph" w:styleId="P158">
    <w:name w:val="lsigntit-f"/>
    <w:basedOn w:val="P0"/>
    <w:next w:val="P158"/>
    <w:pPr>
      <w:keepNext w:val="1"/>
      <w:tabs>
        <w:tab w:val="left" w:pos="0" w:leader="none"/>
      </w:tabs>
      <w:suppressAutoHyphens w:val="1"/>
      <w:spacing w:lineRule="exact" w:line="190" w:after="239"/>
    </w:pPr>
    <w:rPr>
      <w:i w:val="1"/>
    </w:rPr>
  </w:style>
  <w:style w:type="paragraph" w:styleId="P159">
    <w:name w:val="amendednote-f"/>
    <w:basedOn w:val="P1"/>
    <w:next w:val="P159"/>
    <w:pPr/>
    <w:rPr/>
  </w:style>
  <w:style w:type="paragraph" w:styleId="P160">
    <w:name w:val="Yregnumber-e"/>
    <w:basedOn w:val="P2"/>
    <w:next w:val="P160"/>
    <w:pPr>
      <w:shd w:val="clear" w:fill="D9D9D9"/>
    </w:pPr>
    <w:rPr/>
  </w:style>
  <w:style w:type="paragraph" w:styleId="P161">
    <w:name w:val="regnumber-f"/>
    <w:basedOn w:val="P2"/>
    <w:next w:val="P161"/>
    <w:pPr/>
    <w:rPr/>
  </w:style>
  <w:style w:type="paragraph" w:styleId="P162">
    <w:name w:val="regtitle-f"/>
    <w:basedOn w:val="P3"/>
    <w:next w:val="P162"/>
    <w:pPr/>
    <w:rPr/>
  </w:style>
  <w:style w:type="paragraph" w:styleId="P163">
    <w:name w:val="regtitleold-e"/>
    <w:basedOn w:val="P3"/>
    <w:next w:val="P163"/>
    <w:pPr/>
    <w:rPr>
      <w:rFonts w:ascii="Times New (W1)" w:hAnsi="Times New (W1)"/>
      <w:b w:val="0"/>
      <w:sz w:val="20"/>
    </w:rPr>
  </w:style>
  <w:style w:type="paragraph" w:styleId="P164">
    <w:name w:val="Yregtitle-e"/>
    <w:basedOn w:val="P3"/>
    <w:next w:val="P164"/>
    <w:pPr>
      <w:shd w:val="clear" w:fill="D9D9D9"/>
    </w:pPr>
    <w:rPr/>
  </w:style>
  <w:style w:type="paragraph" w:styleId="P165">
    <w:name w:val="version-f"/>
    <w:basedOn w:val="P4"/>
    <w:next w:val="P165"/>
    <w:pPr/>
    <w:rPr/>
  </w:style>
  <w:style w:type="paragraph" w:styleId="P166">
    <w:name w:val="assent-f"/>
    <w:basedOn w:val="P6"/>
    <w:next w:val="P166"/>
    <w:pPr/>
    <w:rPr/>
  </w:style>
  <w:style w:type="paragraph" w:styleId="P167">
    <w:name w:val="chapter-f"/>
    <w:basedOn w:val="P7"/>
    <w:next w:val="P167"/>
    <w:pPr/>
    <w:rPr/>
  </w:style>
  <w:style w:type="paragraph" w:styleId="P168">
    <w:name w:val="clause-f"/>
    <w:basedOn w:val="P8"/>
    <w:next w:val="P168"/>
    <w:pPr/>
    <w:rPr/>
  </w:style>
  <w:style w:type="paragraph" w:styleId="P169">
    <w:name w:val="defclause-e"/>
    <w:basedOn w:val="P8"/>
    <w:next w:val="P169"/>
    <w:pPr/>
    <w:rPr/>
  </w:style>
  <w:style w:type="paragraph" w:styleId="P170">
    <w:name w:val="defclause-f"/>
    <w:basedOn w:val="P8"/>
    <w:next w:val="P170"/>
    <w:pPr/>
    <w:rPr/>
  </w:style>
  <w:style w:type="paragraph" w:styleId="P171">
    <w:name w:val="subclause-e"/>
    <w:basedOn w:val="P8"/>
    <w:next w:val="P171"/>
    <w:pPr>
      <w:tabs>
        <w:tab w:val="clear" w:pos="418" w:leader="none"/>
        <w:tab w:val="clear" w:pos="538" w:leader="none"/>
        <w:tab w:val="right" w:pos="838" w:leader="none"/>
        <w:tab w:val="left" w:pos="955" w:leader="none"/>
      </w:tabs>
      <w:ind w:hanging="955" w:left="955"/>
    </w:pPr>
    <w:rPr/>
  </w:style>
  <w:style w:type="paragraph" w:styleId="P172">
    <w:name w:val="subsubclause-e"/>
    <w:basedOn w:val="P8"/>
    <w:next w:val="P172"/>
    <w:pPr>
      <w:tabs>
        <w:tab w:val="clear" w:pos="418" w:leader="none"/>
        <w:tab w:val="clear" w:pos="538" w:leader="none"/>
        <w:tab w:val="right" w:pos="1315" w:leader="none"/>
        <w:tab w:val="left" w:pos="1435" w:leader="none"/>
      </w:tabs>
      <w:ind w:hanging="1435" w:left="1435"/>
    </w:pPr>
    <w:rPr/>
  </w:style>
  <w:style w:type="paragraph" w:styleId="P173">
    <w:name w:val="Pclause-e"/>
    <w:basedOn w:val="P8"/>
    <w:next w:val="P173"/>
    <w:pPr/>
    <w:rPr>
      <w:b w:val="1"/>
    </w:rPr>
  </w:style>
  <w:style w:type="paragraph" w:styleId="P174">
    <w:name w:val="subsubsubclause-e"/>
    <w:basedOn w:val="P8"/>
    <w:next w:val="P174"/>
    <w:pPr>
      <w:tabs>
        <w:tab w:val="clear" w:pos="418" w:leader="none"/>
        <w:tab w:val="clear" w:pos="538" w:leader="none"/>
        <w:tab w:val="right" w:pos="1675" w:leader="none"/>
        <w:tab w:val="left" w:pos="1793" w:leader="none"/>
      </w:tabs>
      <w:ind w:hanging="1793" w:left="1793"/>
    </w:pPr>
    <w:rPr/>
  </w:style>
  <w:style w:type="paragraph" w:styleId="P175">
    <w:name w:val="Sclause-e"/>
    <w:basedOn w:val="P8"/>
    <w:next w:val="P175"/>
    <w:pPr>
      <w:ind w:firstLine="0"/>
    </w:pPr>
    <w:rPr/>
  </w:style>
  <w:style w:type="paragraph" w:styleId="P176">
    <w:name w:val="Sdefclause-e"/>
    <w:basedOn w:val="P8"/>
    <w:next w:val="P176"/>
    <w:pPr>
      <w:tabs>
        <w:tab w:val="left" w:pos="0" w:leader="none"/>
      </w:tabs>
      <w:ind w:firstLine="0"/>
    </w:pPr>
    <w:rPr/>
  </w:style>
  <w:style w:type="paragraph" w:styleId="P177">
    <w:name w:val="Yclause-e"/>
    <w:basedOn w:val="P8"/>
    <w:next w:val="P177"/>
    <w:pPr>
      <w:shd w:val="clear" w:fill="D9D9D9"/>
    </w:pPr>
    <w:rPr/>
  </w:style>
  <w:style w:type="paragraph" w:styleId="P178">
    <w:name w:val="YPclause-e"/>
    <w:basedOn w:val="P8"/>
    <w:next w:val="P178"/>
    <w:pPr>
      <w:shd w:val="clear" w:fill="D9D9D9"/>
    </w:pPr>
    <w:rPr>
      <w:b w:val="1"/>
    </w:rPr>
  </w:style>
  <w:style w:type="paragraph" w:styleId="P179">
    <w:name w:val="procclause-e"/>
    <w:basedOn w:val="P8"/>
    <w:next w:val="P179"/>
    <w:pPr>
      <w:shd w:val="clear" w:fill="D9D9D9"/>
      <w:spacing w:lineRule="exact" w:line="180"/>
    </w:pPr>
    <w:rPr>
      <w:b w:val="1"/>
      <w:sz w:val="16"/>
    </w:rPr>
  </w:style>
  <w:style w:type="paragraph" w:styleId="P180">
    <w:name w:val="subsubsubsubclause-e"/>
    <w:basedOn w:val="P8"/>
    <w:next w:val="P180"/>
    <w:pPr>
      <w:tabs>
        <w:tab w:val="clear" w:pos="418" w:leader="none"/>
        <w:tab w:val="clear" w:pos="538" w:leader="none"/>
        <w:tab w:val="right" w:pos="2033" w:leader="none"/>
        <w:tab w:val="left" w:pos="2153" w:leader="none"/>
      </w:tabs>
      <w:ind w:hanging="2153" w:left="2153"/>
    </w:pPr>
    <w:rPr/>
  </w:style>
  <w:style w:type="paragraph" w:styleId="P181">
    <w:name w:val="definition-f"/>
    <w:basedOn w:val="P9"/>
    <w:next w:val="P181"/>
    <w:pPr/>
    <w:rPr/>
  </w:style>
  <w:style w:type="paragraph" w:styleId="P182">
    <w:name w:val="firstdef-e"/>
    <w:basedOn w:val="P9"/>
    <w:next w:val="P182"/>
    <w:pPr/>
    <w:rPr/>
  </w:style>
  <w:style w:type="paragraph" w:styleId="P183">
    <w:name w:val="firstdef-f"/>
    <w:basedOn w:val="P9"/>
    <w:next w:val="P183"/>
    <w:pPr/>
    <w:rPr/>
  </w:style>
  <w:style w:type="paragraph" w:styleId="P184">
    <w:name w:val="Sdefinition-e"/>
    <w:basedOn w:val="P9"/>
    <w:next w:val="P184"/>
    <w:pPr>
      <w:ind w:firstLine="0" w:left="190"/>
    </w:pPr>
    <w:rPr/>
  </w:style>
  <w:style w:type="paragraph" w:styleId="P185">
    <w:name w:val="Ydefinition-e"/>
    <w:basedOn w:val="P9"/>
    <w:next w:val="P185"/>
    <w:pPr>
      <w:shd w:val="clear" w:fill="D9D9D9"/>
    </w:pPr>
    <w:rPr/>
  </w:style>
  <w:style w:type="paragraph" w:styleId="P186">
    <w:name w:val="defparagraph-e"/>
    <w:basedOn w:val="P10"/>
    <w:next w:val="P186"/>
    <w:pPr/>
    <w:rPr/>
  </w:style>
  <w:style w:type="paragraph" w:styleId="P187">
    <w:name w:val="defparagraph-f"/>
    <w:basedOn w:val="P10"/>
    <w:next w:val="P187"/>
    <w:pPr/>
    <w:rPr/>
  </w:style>
  <w:style w:type="paragraph" w:styleId="P188">
    <w:name w:val="subpara-e"/>
    <w:basedOn w:val="P10"/>
    <w:next w:val="P188"/>
    <w:pPr>
      <w:tabs>
        <w:tab w:val="clear" w:pos="418" w:leader="none"/>
        <w:tab w:val="clear" w:pos="538" w:leader="none"/>
        <w:tab w:val="right" w:pos="837" w:leader="none"/>
        <w:tab w:val="left" w:pos="956" w:leader="none"/>
      </w:tabs>
      <w:ind w:hanging="955" w:left="955"/>
    </w:pPr>
    <w:rPr/>
  </w:style>
  <w:style w:type="paragraph" w:styleId="P189">
    <w:name w:val="subsubpara-e"/>
    <w:basedOn w:val="P10"/>
    <w:next w:val="P189"/>
    <w:link w:val="C29"/>
    <w:pPr>
      <w:tabs>
        <w:tab w:val="clear" w:pos="418" w:leader="none"/>
        <w:tab w:val="clear" w:pos="538" w:leader="none"/>
        <w:tab w:val="right" w:pos="1315" w:leader="none"/>
        <w:tab w:val="left" w:pos="1435" w:leader="none"/>
      </w:tabs>
      <w:ind w:hanging="1435" w:left="1435"/>
    </w:pPr>
    <w:rPr/>
  </w:style>
  <w:style w:type="paragraph" w:styleId="P190">
    <w:name w:val="paragraph-f"/>
    <w:basedOn w:val="P10"/>
    <w:next w:val="P190"/>
    <w:pPr/>
    <w:rPr/>
  </w:style>
  <w:style w:type="paragraph" w:styleId="P191">
    <w:name w:val="Pparagraph-e"/>
    <w:basedOn w:val="P10"/>
    <w:next w:val="P191"/>
    <w:pPr/>
    <w:rPr>
      <w:b w:val="1"/>
    </w:rPr>
  </w:style>
  <w:style w:type="paragraph" w:styleId="P192">
    <w:name w:val="subsubsubpara-e"/>
    <w:basedOn w:val="P10"/>
    <w:next w:val="P192"/>
    <w:pPr>
      <w:tabs>
        <w:tab w:val="clear" w:pos="418" w:leader="none"/>
        <w:tab w:val="clear" w:pos="538" w:leader="none"/>
        <w:tab w:val="right" w:pos="1675" w:leader="none"/>
        <w:tab w:val="left" w:pos="1793" w:leader="none"/>
      </w:tabs>
      <w:ind w:hanging="1793" w:left="1793"/>
    </w:pPr>
    <w:rPr/>
  </w:style>
  <w:style w:type="paragraph" w:styleId="P193">
    <w:name w:val="Sdefpara-e"/>
    <w:basedOn w:val="P10"/>
    <w:next w:val="P193"/>
    <w:pPr>
      <w:tabs>
        <w:tab w:val="left" w:pos="0" w:leader="none"/>
      </w:tabs>
      <w:ind w:firstLine="0"/>
    </w:pPr>
    <w:rPr/>
  </w:style>
  <w:style w:type="paragraph" w:styleId="P194">
    <w:name w:val="Sparagraph-e"/>
    <w:basedOn w:val="P10"/>
    <w:next w:val="P194"/>
    <w:pPr>
      <w:ind w:firstLine="0"/>
    </w:pPr>
    <w:rPr/>
  </w:style>
  <w:style w:type="paragraph" w:styleId="P195">
    <w:name w:val="Yparagraph-e"/>
    <w:basedOn w:val="P10"/>
    <w:next w:val="P195"/>
    <w:pPr>
      <w:shd w:val="clear" w:fill="D9D9D9"/>
    </w:pPr>
    <w:rPr/>
  </w:style>
  <w:style w:type="paragraph" w:styleId="P196">
    <w:name w:val="YPparagraph-e"/>
    <w:basedOn w:val="P10"/>
    <w:next w:val="P196"/>
    <w:pPr>
      <w:shd w:val="clear" w:fill="D9D9D9"/>
    </w:pPr>
    <w:rPr>
      <w:b w:val="1"/>
    </w:rPr>
  </w:style>
  <w:style w:type="paragraph" w:styleId="P197">
    <w:name w:val="procparagraph-e"/>
    <w:basedOn w:val="P10"/>
    <w:next w:val="P197"/>
    <w:pPr>
      <w:shd w:val="clear" w:fill="D9D9D9"/>
      <w:spacing w:lineRule="exact" w:line="180"/>
    </w:pPr>
    <w:rPr>
      <w:b w:val="1"/>
      <w:sz w:val="16"/>
    </w:rPr>
  </w:style>
  <w:style w:type="paragraph" w:styleId="P198">
    <w:name w:val="equationind1-e"/>
    <w:basedOn w:val="P10"/>
    <w:next w:val="P198"/>
    <w:pPr/>
    <w:rPr/>
  </w:style>
  <w:style w:type="paragraph" w:styleId="P199">
    <w:name w:val="ellipsis-f"/>
    <w:basedOn w:val="P11"/>
    <w:next w:val="P199"/>
    <w:pPr/>
    <w:rPr/>
  </w:style>
  <w:style w:type="paragraph" w:styleId="P200">
    <w:name w:val="Yellipsis-e"/>
    <w:basedOn w:val="P11"/>
    <w:next w:val="P200"/>
    <w:pPr>
      <w:shd w:val="clear" w:fill="D9D9D9"/>
    </w:pPr>
    <w:rPr/>
  </w:style>
  <w:style w:type="paragraph" w:styleId="P201">
    <w:name w:val="End Tumble-f"/>
    <w:basedOn w:val="P12"/>
    <w:next w:val="P201"/>
    <w:pPr/>
    <w:rPr/>
  </w:style>
  <w:style w:type="paragraph" w:styleId="P202">
    <w:name w:val="footnote-f"/>
    <w:basedOn w:val="P13"/>
    <w:next w:val="P202"/>
    <w:pPr/>
    <w:rPr/>
  </w:style>
  <w:style w:type="paragraph" w:styleId="P203">
    <w:name w:val="tfootnote-e"/>
    <w:basedOn w:val="P13"/>
    <w:next w:val="P203"/>
    <w:pPr/>
    <w:rPr/>
  </w:style>
  <w:style w:type="paragraph" w:styleId="P204">
    <w:name w:val="footnoteRight-e"/>
    <w:basedOn w:val="P13"/>
    <w:next w:val="P204"/>
    <w:pPr/>
    <w:rPr/>
  </w:style>
  <w:style w:type="paragraph" w:styleId="P205">
    <w:name w:val="footnoteLeft-e"/>
    <w:basedOn w:val="P13"/>
    <w:next w:val="P205"/>
    <w:pPr>
      <w:jc w:val="both"/>
    </w:pPr>
    <w:rPr/>
  </w:style>
  <w:style w:type="paragraph" w:styleId="P206">
    <w:name w:val="Yfootnote-e"/>
    <w:basedOn w:val="P13"/>
    <w:next w:val="P206"/>
    <w:pPr>
      <w:shd w:val="clear" w:fill="D9D9D9"/>
    </w:pPr>
    <w:rPr/>
  </w:style>
  <w:style w:type="paragraph" w:styleId="P207">
    <w:name w:val="heading1-f"/>
    <w:basedOn w:val="P14"/>
    <w:next w:val="P207"/>
    <w:pPr/>
    <w:rPr/>
  </w:style>
  <w:style w:type="paragraph" w:styleId="P208">
    <w:name w:val="Pheading1-e"/>
    <w:basedOn w:val="P14"/>
    <w:next w:val="P208"/>
    <w:pPr/>
    <w:rPr>
      <w:b w:val="1"/>
    </w:rPr>
  </w:style>
  <w:style w:type="paragraph" w:styleId="P209">
    <w:name w:val="Yheading1-e"/>
    <w:basedOn w:val="P14"/>
    <w:next w:val="P209"/>
    <w:pPr>
      <w:shd w:val="clear" w:fill="D9D9D9"/>
    </w:pPr>
    <w:rPr/>
  </w:style>
  <w:style w:type="paragraph" w:styleId="P210">
    <w:name w:val="heading1x-e"/>
    <w:basedOn w:val="P14"/>
    <w:next w:val="P210"/>
    <w:pPr/>
    <w:rPr/>
  </w:style>
  <w:style w:type="paragraph" w:styleId="P211">
    <w:name w:val="heading2-f"/>
    <w:basedOn w:val="P15"/>
    <w:next w:val="P211"/>
    <w:pPr/>
    <w:rPr/>
  </w:style>
  <w:style w:type="paragraph" w:styleId="P212">
    <w:name w:val="Pheading2-e"/>
    <w:basedOn w:val="P15"/>
    <w:next w:val="P212"/>
    <w:pPr/>
    <w:rPr>
      <w:b w:val="1"/>
    </w:rPr>
  </w:style>
  <w:style w:type="paragraph" w:styleId="P213">
    <w:name w:val="Yheading2-e"/>
    <w:basedOn w:val="P15"/>
    <w:next w:val="P213"/>
    <w:pPr>
      <w:shd w:val="clear" w:fill="D9D9D9"/>
    </w:pPr>
    <w:rPr/>
  </w:style>
  <w:style w:type="paragraph" w:styleId="P214">
    <w:name w:val="heading2x-e"/>
    <w:basedOn w:val="P15"/>
    <w:next w:val="P214"/>
    <w:pPr/>
    <w:rPr/>
  </w:style>
  <w:style w:type="paragraph" w:styleId="P215">
    <w:name w:val="heading3-f"/>
    <w:basedOn w:val="P16"/>
    <w:next w:val="P215"/>
    <w:pPr/>
    <w:rPr/>
  </w:style>
  <w:style w:type="paragraph" w:styleId="P216">
    <w:name w:val="Pheading3-e"/>
    <w:basedOn w:val="P16"/>
    <w:next w:val="P216"/>
    <w:pPr/>
    <w:rPr>
      <w:b w:val="1"/>
    </w:rPr>
  </w:style>
  <w:style w:type="paragraph" w:styleId="P217">
    <w:name w:val="Yheading3-e"/>
    <w:basedOn w:val="P16"/>
    <w:next w:val="P217"/>
    <w:pPr>
      <w:shd w:val="clear" w:fill="D9D9D9"/>
    </w:pPr>
    <w:rPr/>
  </w:style>
  <w:style w:type="paragraph" w:styleId="P218">
    <w:name w:val="heading3x-e"/>
    <w:basedOn w:val="P16"/>
    <w:next w:val="P218"/>
    <w:pPr/>
    <w:rPr/>
  </w:style>
  <w:style w:type="paragraph" w:styleId="P219">
    <w:name w:val="headingx-f"/>
    <w:basedOn w:val="P17"/>
    <w:next w:val="P219"/>
    <w:pPr/>
    <w:rPr/>
  </w:style>
  <w:style w:type="paragraph" w:styleId="P220">
    <w:name w:val="Pheadingx-e"/>
    <w:basedOn w:val="P17"/>
    <w:next w:val="P220"/>
    <w:pPr/>
    <w:rPr>
      <w:b w:val="1"/>
    </w:rPr>
  </w:style>
  <w:style w:type="paragraph" w:styleId="P221">
    <w:name w:val="Yheadingx-e"/>
    <w:basedOn w:val="P17"/>
    <w:next w:val="P221"/>
    <w:pPr>
      <w:shd w:val="clear" w:fill="D9D9D9"/>
    </w:pPr>
    <w:rPr/>
  </w:style>
  <w:style w:type="paragraph" w:styleId="P222">
    <w:name w:val="yprocheadingx-e"/>
    <w:basedOn w:val="P17"/>
    <w:next w:val="P222"/>
    <w:pPr/>
    <w:rPr/>
  </w:style>
  <w:style w:type="paragraph" w:styleId="P223">
    <w:name w:val="insert-f"/>
    <w:basedOn w:val="P18"/>
    <w:next w:val="P223"/>
    <w:pPr/>
    <w:rPr/>
  </w:style>
  <w:style w:type="paragraph" w:styleId="P224">
    <w:name w:val="Yinsert-e"/>
    <w:basedOn w:val="P18"/>
    <w:next w:val="P224"/>
    <w:pPr>
      <w:shd w:val="clear" w:fill="D9D9D9"/>
    </w:pPr>
    <w:rPr/>
  </w:style>
  <w:style w:type="paragraph" w:styleId="P225">
    <w:name w:val="line-f"/>
    <w:basedOn w:val="P19"/>
    <w:next w:val="P225"/>
    <w:pPr/>
    <w:rPr/>
  </w:style>
  <w:style w:type="paragraph" w:styleId="P226">
    <w:name w:val="Yline-e"/>
    <w:basedOn w:val="P19"/>
    <w:next w:val="P226"/>
    <w:pPr>
      <w:shd w:val="clear" w:fill="D9D9D9"/>
    </w:pPr>
    <w:rPr/>
  </w:style>
  <w:style w:type="paragraph" w:styleId="P227">
    <w:name w:val="longtitle-f"/>
    <w:basedOn w:val="P20"/>
    <w:next w:val="P227"/>
    <w:pPr/>
    <w:rPr/>
  </w:style>
  <w:style w:type="paragraph" w:styleId="P228">
    <w:name w:val="minnote-f"/>
    <w:basedOn w:val="P21"/>
    <w:next w:val="P228"/>
    <w:pPr/>
    <w:rPr/>
  </w:style>
  <w:style w:type="paragraph" w:styleId="P229">
    <w:name w:val="Notice"/>
    <w:basedOn w:val="P21"/>
    <w:next w:val="P229"/>
    <w:pPr>
      <w:spacing w:before="80" w:after="0"/>
    </w:pPr>
    <w:rPr>
      <w:i w:val="0"/>
      <w:color w:val="FF0000"/>
    </w:rPr>
  </w:style>
  <w:style w:type="paragraph" w:styleId="P230">
    <w:name w:val="Yminnote-e"/>
    <w:basedOn w:val="P21"/>
    <w:next w:val="P230"/>
    <w:pPr>
      <w:shd w:val="clear" w:fill="D9D9D9"/>
    </w:pPr>
    <w:rPr/>
  </w:style>
  <w:style w:type="paragraph" w:styleId="P231">
    <w:name w:val="number-f"/>
    <w:basedOn w:val="P22"/>
    <w:next w:val="P231"/>
    <w:pPr/>
    <w:rPr/>
  </w:style>
  <w:style w:type="paragraph" w:styleId="P232">
    <w:name w:val="paranoindt-f"/>
    <w:basedOn w:val="P23"/>
    <w:next w:val="P232"/>
    <w:pPr/>
    <w:rPr/>
  </w:style>
  <w:style w:type="paragraph" w:styleId="P233">
    <w:name w:val="Yparanoindt-e"/>
    <w:basedOn w:val="P23"/>
    <w:next w:val="P233"/>
    <w:pPr>
      <w:shd w:val="clear" w:fill="D9D9D9"/>
    </w:pPr>
    <w:rPr/>
  </w:style>
  <w:style w:type="paragraph" w:styleId="P234">
    <w:name w:val="Yprocparanoindt-e"/>
    <w:basedOn w:val="P23"/>
    <w:next w:val="P234"/>
    <w:pPr>
      <w:shd w:val="clear" w:fill="D9D9D9"/>
      <w:ind w:left="245"/>
    </w:pPr>
    <w:rPr/>
  </w:style>
  <w:style w:type="paragraph" w:styleId="P235">
    <w:name w:val="parawindt-f"/>
    <w:basedOn w:val="P24"/>
    <w:next w:val="P235"/>
    <w:pPr/>
    <w:rPr/>
  </w:style>
  <w:style w:type="paragraph" w:styleId="P236">
    <w:name w:val="Yparawindt-e"/>
    <w:basedOn w:val="P24"/>
    <w:next w:val="P236"/>
    <w:pPr>
      <w:shd w:val="clear" w:fill="D9D9D9"/>
      <w:ind w:left="278"/>
    </w:pPr>
    <w:rPr/>
  </w:style>
  <w:style w:type="paragraph" w:styleId="P237">
    <w:name w:val="parawindt2-e"/>
    <w:basedOn w:val="P24"/>
    <w:next w:val="P237"/>
    <w:pPr>
      <w:ind w:left="557"/>
    </w:pPr>
    <w:rPr/>
  </w:style>
  <w:style w:type="paragraph" w:styleId="P238">
    <w:name w:val="parawindt3-e"/>
    <w:basedOn w:val="P24"/>
    <w:next w:val="P238"/>
    <w:pPr>
      <w:ind w:left="835"/>
    </w:pPr>
    <w:rPr/>
  </w:style>
  <w:style w:type="paragraph" w:styleId="P239">
    <w:name w:val="parawtab-f"/>
    <w:basedOn w:val="P25"/>
    <w:next w:val="P239"/>
    <w:pPr/>
    <w:rPr/>
  </w:style>
  <w:style w:type="paragraph" w:styleId="P240">
    <w:name w:val="Yparawtab-e"/>
    <w:basedOn w:val="P25"/>
    <w:next w:val="P240"/>
    <w:pPr>
      <w:shd w:val="clear" w:fill="D9D9D9"/>
    </w:pPr>
    <w:rPr/>
  </w:style>
  <w:style w:type="paragraph" w:styleId="P241">
    <w:name w:val="partnum-f"/>
    <w:basedOn w:val="P26"/>
    <w:next w:val="P241"/>
    <w:pPr/>
    <w:rPr/>
  </w:style>
  <w:style w:type="paragraph" w:styleId="P242">
    <w:name w:val="Ypartnum-e"/>
    <w:basedOn w:val="P26"/>
    <w:next w:val="P242"/>
    <w:pPr>
      <w:shd w:val="clear" w:fill="D9D9D9"/>
    </w:pPr>
    <w:rPr/>
  </w:style>
  <w:style w:type="paragraph" w:styleId="P243">
    <w:name w:val="Ppartnum-e"/>
    <w:basedOn w:val="P26"/>
    <w:next w:val="P243"/>
    <w:pPr/>
    <w:rPr/>
  </w:style>
  <w:style w:type="paragraph" w:styleId="P244">
    <w:name w:val="partnumRevoked-e"/>
    <w:basedOn w:val="P26"/>
    <w:next w:val="P244"/>
    <w:pPr/>
    <w:rPr>
      <w:b w:val="0"/>
      <w:caps w:val="0"/>
    </w:rPr>
  </w:style>
  <w:style w:type="paragraph" w:styleId="P245">
    <w:name w:val="Pnote-f"/>
    <w:basedOn w:val="P27"/>
    <w:next w:val="P245"/>
    <w:pPr/>
    <w:rPr/>
  </w:style>
  <w:style w:type="paragraph" w:styleId="P246">
    <w:name w:val="transnote-e"/>
    <w:basedOn w:val="P27"/>
    <w:next w:val="P246"/>
    <w:pPr/>
    <w:rPr/>
  </w:style>
  <w:style w:type="paragraph" w:styleId="P247">
    <w:name w:val="defPnote-e"/>
    <w:basedOn w:val="P27"/>
    <w:next w:val="P247"/>
    <w:pPr/>
    <w:rPr/>
  </w:style>
  <w:style w:type="paragraph" w:styleId="P248">
    <w:name w:val="defPnote-f"/>
    <w:basedOn w:val="P27"/>
    <w:next w:val="P248"/>
    <w:pPr/>
    <w:rPr/>
  </w:style>
  <w:style w:type="paragraph" w:styleId="P249">
    <w:name w:val="YprocPnote-e"/>
    <w:basedOn w:val="P27"/>
    <w:next w:val="P249"/>
    <w:pPr>
      <w:ind w:left="240"/>
    </w:pPr>
    <w:rPr/>
  </w:style>
  <w:style w:type="paragraph" w:styleId="P250">
    <w:name w:val="preamble-f"/>
    <w:basedOn w:val="P28"/>
    <w:next w:val="P250"/>
    <w:pPr/>
    <w:rPr/>
  </w:style>
  <w:style w:type="paragraph" w:styleId="P251">
    <w:name w:val="Ypreamble-e"/>
    <w:basedOn w:val="P28"/>
    <w:next w:val="P251"/>
    <w:pPr>
      <w:shd w:val="clear" w:fill="D9D9D9"/>
      <w:tabs>
        <w:tab w:val="left" w:pos="0" w:leader="none"/>
      </w:tabs>
    </w:pPr>
    <w:rPr/>
  </w:style>
  <w:style w:type="paragraph" w:styleId="P252">
    <w:name w:val="Psection-e"/>
    <w:basedOn w:val="P29"/>
    <w:next w:val="P252"/>
    <w:pPr/>
    <w:rPr>
      <w:b w:val="1"/>
    </w:rPr>
  </w:style>
  <w:style w:type="paragraph" w:styleId="P253">
    <w:name w:val="subsection-e"/>
    <w:basedOn w:val="P29"/>
    <w:next w:val="P253"/>
    <w:pPr/>
    <w:rPr/>
  </w:style>
  <w:style w:type="paragraph" w:styleId="P254">
    <w:name w:val="section-f"/>
    <w:basedOn w:val="P29"/>
    <w:next w:val="P254"/>
    <w:pPr/>
    <w:rPr/>
  </w:style>
  <w:style w:type="paragraph" w:styleId="P255">
    <w:name w:val="SPsection-e"/>
    <w:basedOn w:val="P29"/>
    <w:next w:val="P255"/>
    <w:pPr/>
    <w:rPr>
      <w:b w:val="1"/>
    </w:rPr>
  </w:style>
  <w:style w:type="paragraph" w:styleId="P256">
    <w:name w:val="Ssection-e"/>
    <w:basedOn w:val="P29"/>
    <w:next w:val="P256"/>
    <w:pPr/>
    <w:rPr/>
  </w:style>
  <w:style w:type="paragraph" w:styleId="P257">
    <w:name w:val="Ysection-e"/>
    <w:basedOn w:val="P29"/>
    <w:next w:val="P257"/>
    <w:pPr>
      <w:shd w:val="clear" w:fill="D9D9D9"/>
    </w:pPr>
    <w:rPr/>
  </w:style>
  <w:style w:type="paragraph" w:styleId="P258">
    <w:name w:val="YPsection-e"/>
    <w:basedOn w:val="P29"/>
    <w:next w:val="P258"/>
    <w:pPr>
      <w:shd w:val="clear" w:fill="D9D9D9"/>
    </w:pPr>
    <w:rPr>
      <w:b w:val="1"/>
    </w:rPr>
  </w:style>
  <w:style w:type="paragraph" w:styleId="P259">
    <w:name w:val="Standard-e"/>
    <w:basedOn w:val="P29"/>
    <w:next w:val="P259"/>
    <w:pPr/>
    <w:rPr/>
  </w:style>
  <w:style w:type="paragraph" w:styleId="P260">
    <w:name w:val="scanned-f"/>
    <w:basedOn w:val="P30"/>
    <w:next w:val="P260"/>
    <w:pPr/>
    <w:rPr/>
  </w:style>
  <w:style w:type="paragraph" w:styleId="P261">
    <w:name w:val="Yscanned-e"/>
    <w:basedOn w:val="P30"/>
    <w:next w:val="P261"/>
    <w:pPr>
      <w:shd w:val="clear" w:fill="D9D9D9"/>
    </w:pPr>
    <w:rPr/>
  </w:style>
  <w:style w:type="paragraph" w:styleId="P262">
    <w:name w:val="schedule-f"/>
    <w:basedOn w:val="P31"/>
    <w:next w:val="P262"/>
    <w:pPr/>
    <w:rPr/>
  </w:style>
  <w:style w:type="paragraph" w:styleId="P263">
    <w:name w:val="Yschedule-e"/>
    <w:basedOn w:val="P31"/>
    <w:next w:val="P263"/>
    <w:pPr>
      <w:shd w:val="clear" w:fill="D9D9D9"/>
    </w:pPr>
    <w:rPr/>
  </w:style>
  <w:style w:type="paragraph" w:styleId="P264">
    <w:name w:val="scheduleRevoked-e"/>
    <w:basedOn w:val="P31"/>
    <w:next w:val="P264"/>
    <w:pPr/>
    <w:rPr>
      <w:caps w:val="0"/>
    </w:rPr>
  </w:style>
  <w:style w:type="paragraph" w:styleId="P265">
    <w:name w:val="Pschedule-e"/>
    <w:basedOn w:val="P31"/>
    <w:next w:val="P265"/>
    <w:pPr/>
    <w:rPr>
      <w:b w:val="1"/>
    </w:rPr>
  </w:style>
  <w:style w:type="paragraph" w:styleId="P266">
    <w:name w:val="note-f"/>
    <w:basedOn w:val="P32"/>
    <w:next w:val="P266"/>
    <w:pPr>
      <w:tabs>
        <w:tab w:val="left" w:pos="-977" w:leader="none"/>
        <w:tab w:val="clear" w:pos="-578" w:leader="none"/>
        <w:tab w:val="clear" w:pos="578" w:leader="none"/>
        <w:tab w:val="left" w:pos="977" w:leader="none"/>
      </w:tabs>
    </w:pPr>
    <w:rPr/>
  </w:style>
  <w:style w:type="paragraph" w:styleId="P267">
    <w:name w:val="bhnote-e"/>
    <w:basedOn w:val="P32"/>
    <w:next w:val="P267"/>
    <w:pPr>
      <w:spacing w:lineRule="exact" w:line="209"/>
    </w:pPr>
    <w:rPr/>
  </w:style>
  <w:style w:type="paragraph" w:styleId="P268">
    <w:name w:val="DraftNote"/>
    <w:basedOn w:val="P32"/>
    <w:next w:val="P268"/>
    <w:pPr/>
    <w:rPr>
      <w:rFonts w:ascii="Times New (W1)" w:hAnsi="Times New (W1)"/>
      <w:b w:val="1"/>
      <w:i w:val="1"/>
    </w:rPr>
  </w:style>
  <w:style w:type="paragraph" w:styleId="P269">
    <w:name w:val="Start Tumble-f"/>
    <w:basedOn w:val="P33"/>
    <w:next w:val="P269"/>
    <w:pPr/>
    <w:rPr/>
  </w:style>
  <w:style w:type="paragraph" w:styleId="P270">
    <w:name w:val="table-f"/>
    <w:basedOn w:val="P34"/>
    <w:next w:val="P270"/>
    <w:pPr/>
    <w:rPr/>
  </w:style>
  <w:style w:type="paragraph" w:styleId="P271">
    <w:name w:val="Ytable-e"/>
    <w:basedOn w:val="P34"/>
    <w:next w:val="P271"/>
    <w:pPr>
      <w:shd w:val="clear" w:fill="D9D9D9"/>
    </w:pPr>
    <w:rPr/>
  </w:style>
  <w:style w:type="paragraph" w:styleId="P272">
    <w:name w:val="TOCid-e"/>
    <w:basedOn w:val="P34"/>
    <w:next w:val="P272"/>
    <w:pPr/>
    <w:rPr>
      <w:color w:val="0000FF"/>
      <w:u w:val="single" w:color="0000FF"/>
    </w:rPr>
  </w:style>
  <w:style w:type="paragraph" w:styleId="P273">
    <w:name w:val="TOChead-e"/>
    <w:basedOn w:val="P34"/>
    <w:next w:val="P273"/>
    <w:pPr/>
    <w:rPr>
      <w:color w:val="0000FF"/>
      <w:u w:val="single" w:color="0000FF"/>
    </w:rPr>
  </w:style>
  <w:style w:type="paragraph" w:styleId="P274">
    <w:name w:val="TOCtable-e"/>
    <w:basedOn w:val="P34"/>
    <w:next w:val="P274"/>
    <w:pPr/>
    <w:rPr>
      <w:color w:val="0000FF"/>
      <w:u w:val="single" w:color="0000FF"/>
    </w:rPr>
  </w:style>
  <w:style w:type="paragraph" w:styleId="P275">
    <w:name w:val="TOCsched-e"/>
    <w:basedOn w:val="P34"/>
    <w:next w:val="P275"/>
    <w:pPr/>
    <w:rPr>
      <w:color w:val="0000FF"/>
      <w:u w:val="single" w:color="0000FF"/>
    </w:rPr>
  </w:style>
  <w:style w:type="paragraph" w:styleId="P276">
    <w:name w:val="TOCpart-e"/>
    <w:basedOn w:val="P34"/>
    <w:next w:val="P276"/>
    <w:pPr/>
    <w:rPr>
      <w:b w:val="1"/>
      <w:color w:val="0000FF"/>
      <w:u w:val="single" w:color="0000FF"/>
    </w:rPr>
  </w:style>
  <w:style w:type="paragraph" w:styleId="P277">
    <w:name w:val="TOCheadCenter-e"/>
    <w:basedOn w:val="P34"/>
    <w:next w:val="P277"/>
    <w:pPr>
      <w:jc w:val="center"/>
    </w:pPr>
    <w:rPr>
      <w:color w:val="0000FF"/>
      <w:u w:val="single" w:color="0000FF"/>
    </w:rPr>
  </w:style>
  <w:style w:type="paragraph" w:styleId="P278">
    <w:name w:val="TOCpartCenter-e"/>
    <w:basedOn w:val="P34"/>
    <w:next w:val="P278"/>
    <w:pPr>
      <w:jc w:val="center"/>
    </w:pPr>
    <w:rPr>
      <w:b w:val="1"/>
    </w:rPr>
  </w:style>
  <w:style w:type="paragraph" w:styleId="P279">
    <w:name w:val="tablelevel1-e"/>
    <w:basedOn w:val="P34"/>
    <w:next w:val="P279"/>
    <w:link w:val="C33"/>
    <w:pPr>
      <w:tabs>
        <w:tab w:val="right" w:pos="240" w:leader="none"/>
        <w:tab w:val="left" w:pos="360" w:leader="none"/>
      </w:tabs>
      <w:spacing w:lineRule="exact" w:line="190"/>
      <w:ind w:hanging="360" w:left="360"/>
    </w:pPr>
    <w:rPr/>
  </w:style>
  <w:style w:type="paragraph" w:styleId="P280">
    <w:name w:val="tablelevel2-e"/>
    <w:basedOn w:val="P34"/>
    <w:next w:val="P280"/>
    <w:pPr>
      <w:tabs>
        <w:tab w:val="right" w:pos="480" w:leader="none"/>
        <w:tab w:val="left" w:pos="600" w:leader="none"/>
      </w:tabs>
      <w:spacing w:lineRule="exact" w:line="190"/>
      <w:ind w:hanging="600" w:left="600"/>
    </w:pPr>
    <w:rPr/>
  </w:style>
  <w:style w:type="paragraph" w:styleId="P281">
    <w:name w:val="tablelevel3-e"/>
    <w:basedOn w:val="P34"/>
    <w:next w:val="P281"/>
    <w:pPr>
      <w:tabs>
        <w:tab w:val="right" w:pos="720" w:leader="none"/>
        <w:tab w:val="left" w:pos="840" w:leader="none"/>
      </w:tabs>
      <w:spacing w:lineRule="exact" w:line="190"/>
      <w:ind w:hanging="840" w:left="840"/>
    </w:pPr>
    <w:rPr/>
  </w:style>
  <w:style w:type="paragraph" w:styleId="P282">
    <w:name w:val="tablelevel4-e"/>
    <w:basedOn w:val="P34"/>
    <w:next w:val="P282"/>
    <w:pPr>
      <w:tabs>
        <w:tab w:val="right" w:pos="960" w:leader="none"/>
        <w:tab w:val="left" w:pos="1080" w:leader="none"/>
      </w:tabs>
      <w:spacing w:lineRule="exact" w:line="190"/>
      <w:ind w:hanging="1080" w:left="1080"/>
    </w:pPr>
    <w:rPr/>
  </w:style>
  <w:style w:type="paragraph" w:styleId="P283">
    <w:name w:val="tablelevel1x-e"/>
    <w:basedOn w:val="P34"/>
    <w:next w:val="P283"/>
    <w:pPr>
      <w:spacing w:lineRule="exact" w:line="190"/>
      <w:ind w:left="360"/>
    </w:pPr>
    <w:rPr/>
  </w:style>
  <w:style w:type="paragraph" w:styleId="P284">
    <w:name w:val="tablelevel2x-e"/>
    <w:basedOn w:val="P34"/>
    <w:next w:val="P284"/>
    <w:pPr>
      <w:spacing w:lineRule="exact" w:line="190"/>
      <w:ind w:left="600"/>
    </w:pPr>
    <w:rPr/>
  </w:style>
  <w:style w:type="paragraph" w:styleId="P285">
    <w:name w:val="tablelevel3x-e"/>
    <w:basedOn w:val="P34"/>
    <w:next w:val="P285"/>
    <w:pPr>
      <w:spacing w:lineRule="exact" w:line="190"/>
      <w:ind w:left="840"/>
    </w:pPr>
    <w:rPr/>
  </w:style>
  <w:style w:type="paragraph" w:styleId="P286">
    <w:name w:val="tablelevel4x-e"/>
    <w:basedOn w:val="P34"/>
    <w:next w:val="P286"/>
    <w:pPr>
      <w:spacing w:lineRule="exact" w:line="190"/>
      <w:ind w:left="1080"/>
    </w:pPr>
    <w:rPr/>
  </w:style>
  <w:style w:type="paragraph" w:styleId="P287">
    <w:name w:val="TOCpartLeft-e"/>
    <w:basedOn w:val="P34"/>
    <w:next w:val="P287"/>
    <w:pPr/>
    <w:rPr>
      <w:b w:val="1"/>
    </w:rPr>
  </w:style>
  <w:style w:type="paragraph" w:styleId="P288">
    <w:name w:val="tableitalic-e"/>
    <w:basedOn w:val="P34"/>
    <w:next w:val="P288"/>
    <w:pPr/>
    <w:rPr>
      <w:i w:val="1"/>
    </w:rPr>
  </w:style>
  <w:style w:type="paragraph" w:styleId="P289">
    <w:name w:val="tablebold-e"/>
    <w:basedOn w:val="P34"/>
    <w:next w:val="P289"/>
    <w:pPr/>
    <w:rPr>
      <w:b w:val="1"/>
    </w:rPr>
  </w:style>
  <w:style w:type="paragraph" w:styleId="P290">
    <w:name w:val="toc-f"/>
    <w:basedOn w:val="P35"/>
    <w:next w:val="P290"/>
    <w:pPr/>
    <w:rPr/>
  </w:style>
  <w:style w:type="paragraph" w:styleId="P291">
    <w:name w:val="Ytoc-e"/>
    <w:basedOn w:val="P35"/>
    <w:next w:val="P291"/>
    <w:pPr>
      <w:shd w:val="clear" w:fill="D9D9D9"/>
    </w:pPr>
    <w:rPr/>
  </w:style>
  <w:style w:type="paragraph" w:styleId="P292">
    <w:name w:val="tochead1-f"/>
    <w:basedOn w:val="P36"/>
    <w:next w:val="P292"/>
    <w:pPr/>
    <w:rPr/>
  </w:style>
  <w:style w:type="paragraph" w:styleId="P293">
    <w:name w:val="xleftpara-f"/>
    <w:basedOn w:val="P37"/>
    <w:next w:val="P293"/>
    <w:pPr/>
    <w:rPr/>
  </w:style>
  <w:style w:type="paragraph" w:styleId="P294">
    <w:name w:val="xheadnote-e"/>
    <w:basedOn w:val="P37"/>
    <w:next w:val="P294"/>
    <w:pPr/>
    <w:rPr>
      <w:b w:val="1"/>
    </w:rPr>
  </w:style>
  <w:style w:type="paragraph" w:styleId="P295">
    <w:name w:val="xnum-f"/>
    <w:basedOn w:val="P38"/>
    <w:next w:val="P295"/>
    <w:pPr>
      <w:tabs>
        <w:tab w:val="left" w:pos="559" w:leader="none"/>
        <w:tab w:val="clear" w:pos="560" w:leader="none"/>
      </w:tabs>
    </w:pPr>
    <w:rPr/>
  </w:style>
  <w:style w:type="paragraph" w:styleId="P296">
    <w:name w:val="xnumsub-e"/>
    <w:basedOn w:val="P38"/>
    <w:next w:val="P296"/>
    <w:pPr>
      <w:ind w:hanging="960" w:left="960" w:right="840"/>
    </w:pPr>
    <w:rPr/>
  </w:style>
  <w:style w:type="paragraph" w:styleId="P297">
    <w:name w:val="xpara-f"/>
    <w:basedOn w:val="P39"/>
    <w:next w:val="P297"/>
    <w:pPr/>
    <w:rPr/>
  </w:style>
  <w:style w:type="paragraph" w:styleId="P298">
    <w:name w:val="xpartnum-f"/>
    <w:basedOn w:val="P40"/>
    <w:next w:val="P298"/>
    <w:pPr/>
    <w:rPr/>
  </w:style>
  <w:style w:type="paragraph" w:styleId="P299">
    <w:name w:val="xtitle-f"/>
    <w:basedOn w:val="P41"/>
    <w:next w:val="P299"/>
    <w:pPr/>
    <w:rPr/>
  </w:style>
  <w:style w:type="paragraph" w:styleId="P300">
    <w:name w:val="Ypartheading-e"/>
    <w:basedOn w:val="P42"/>
    <w:next w:val="P300"/>
    <w:pPr>
      <w:shd w:val="clear" w:fill="D9D9D9"/>
    </w:pPr>
    <w:rPr/>
  </w:style>
  <w:style w:type="paragraph" w:styleId="P301">
    <w:name w:val="Ypartheading-f"/>
    <w:basedOn w:val="P42"/>
    <w:next w:val="P301"/>
    <w:pPr>
      <w:shd w:val="clear" w:fill="D9D9D9"/>
    </w:pPr>
    <w:rPr/>
  </w:style>
  <w:style w:type="paragraph" w:styleId="P302">
    <w:name w:val="partheading-f"/>
    <w:basedOn w:val="P42"/>
    <w:next w:val="P302"/>
    <w:pPr/>
    <w:rPr/>
  </w:style>
  <w:style w:type="paragraph" w:styleId="P303">
    <w:name w:val="comment-f"/>
    <w:basedOn w:val="P44"/>
    <w:next w:val="P303"/>
    <w:pPr/>
    <w:rPr/>
  </w:style>
  <w:style w:type="paragraph" w:styleId="P304">
    <w:name w:val="tableheading-f"/>
    <w:basedOn w:val="P45"/>
    <w:next w:val="P304"/>
    <w:pPr/>
    <w:rPr/>
  </w:style>
  <w:style w:type="paragraph" w:styleId="P305">
    <w:name w:val="Ytableheading-e"/>
    <w:basedOn w:val="P45"/>
    <w:next w:val="P305"/>
    <w:pPr>
      <w:shd w:val="clear" w:fill="D9D9D9"/>
    </w:pPr>
    <w:rPr/>
  </w:style>
  <w:style w:type="paragraph" w:styleId="P306">
    <w:name w:val="tableheadingrev-e"/>
    <w:basedOn w:val="P45"/>
    <w:next w:val="P306"/>
    <w:pPr/>
    <w:rPr>
      <w:caps w:val="0"/>
    </w:rPr>
  </w:style>
  <w:style w:type="paragraph" w:styleId="P307">
    <w:name w:val="Pheading-f"/>
    <w:basedOn w:val="P46"/>
    <w:next w:val="P307"/>
    <w:pPr/>
    <w:rPr/>
  </w:style>
  <w:style w:type="paragraph" w:styleId="P308">
    <w:name w:val="act-f"/>
    <w:basedOn w:val="P48"/>
    <w:next w:val="P308"/>
    <w:pPr/>
    <w:rPr/>
  </w:style>
  <w:style w:type="paragraph" w:styleId="P309">
    <w:name w:val="Yact-e"/>
    <w:basedOn w:val="P48"/>
    <w:next w:val="P309"/>
    <w:pPr>
      <w:shd w:val="clear" w:fill="D9D9D9"/>
    </w:pPr>
    <w:rPr/>
  </w:style>
  <w:style w:type="paragraph" w:styleId="P310">
    <w:name w:val="commiss-f"/>
    <w:basedOn w:val="P49"/>
    <w:next w:val="P310"/>
    <w:pPr/>
    <w:rPr/>
  </w:style>
  <w:style w:type="paragraph" w:styleId="P311">
    <w:name w:val="form-f"/>
    <w:basedOn w:val="P50"/>
    <w:next w:val="P311"/>
    <w:pPr/>
    <w:rPr/>
  </w:style>
  <w:style w:type="paragraph" w:styleId="P312">
    <w:name w:val="Yform-e"/>
    <w:basedOn w:val="P50"/>
    <w:next w:val="P312"/>
    <w:pPr>
      <w:shd w:val="clear" w:fill="D9D9D9"/>
    </w:pPr>
    <w:rPr/>
  </w:style>
  <w:style w:type="paragraph" w:styleId="P313">
    <w:name w:val="formRevoked-e"/>
    <w:basedOn w:val="P50"/>
    <w:next w:val="P313"/>
    <w:pPr/>
    <w:rPr>
      <w:caps w:val="0"/>
    </w:rPr>
  </w:style>
  <w:style w:type="paragraph" w:styleId="P314">
    <w:name w:val="ruleb-f"/>
    <w:basedOn w:val="P51"/>
    <w:next w:val="P314"/>
    <w:pPr/>
    <w:rPr/>
  </w:style>
  <w:style w:type="paragraph" w:styleId="P315">
    <w:name w:val="Yruleb-e"/>
    <w:basedOn w:val="P51"/>
    <w:next w:val="P315"/>
    <w:pPr>
      <w:shd w:val="clear" w:fill="D9D9D9"/>
    </w:pPr>
    <w:rPr/>
  </w:style>
  <w:style w:type="paragraph" w:styleId="P316">
    <w:name w:val="rulec-f"/>
    <w:basedOn w:val="P52"/>
    <w:next w:val="P316"/>
    <w:pPr/>
    <w:rPr/>
  </w:style>
  <w:style w:type="paragraph" w:styleId="P317">
    <w:name w:val="Yrulec-e"/>
    <w:basedOn w:val="P52"/>
    <w:next w:val="P317"/>
    <w:pPr>
      <w:shd w:val="clear" w:fill="D9D9D9"/>
    </w:pPr>
    <w:rPr/>
  </w:style>
  <w:style w:type="paragraph" w:styleId="P318">
    <w:name w:val="rulei-f"/>
    <w:basedOn w:val="P53"/>
    <w:next w:val="P318"/>
    <w:pPr/>
    <w:rPr/>
  </w:style>
  <w:style w:type="paragraph" w:styleId="P319">
    <w:name w:val="Yrulei-e"/>
    <w:basedOn w:val="P53"/>
    <w:next w:val="P319"/>
    <w:pPr>
      <w:shd w:val="clear" w:fill="D9D9D9"/>
    </w:pPr>
    <w:rPr/>
  </w:style>
  <w:style w:type="paragraph" w:styleId="P320">
    <w:name w:val="rulel-f"/>
    <w:basedOn w:val="P54"/>
    <w:next w:val="P320"/>
    <w:pPr/>
    <w:rPr/>
  </w:style>
  <w:style w:type="paragraph" w:styleId="P321">
    <w:name w:val="Yrulel-e"/>
    <w:basedOn w:val="P54"/>
    <w:next w:val="P321"/>
    <w:pPr>
      <w:shd w:val="clear" w:fill="D9D9D9"/>
    </w:pPr>
    <w:rPr/>
  </w:style>
  <w:style w:type="paragraph" w:styleId="P322">
    <w:name w:val="subject-f"/>
    <w:basedOn w:val="P55"/>
    <w:next w:val="P322"/>
    <w:pPr/>
    <w:rPr/>
  </w:style>
  <w:style w:type="paragraph" w:styleId="P323">
    <w:name w:val="Ysubject-e"/>
    <w:basedOn w:val="P55"/>
    <w:next w:val="P323"/>
    <w:pPr>
      <w:shd w:val="clear" w:fill="D9D9D9"/>
    </w:pPr>
    <w:rPr/>
  </w:style>
  <w:style w:type="paragraph" w:styleId="P324">
    <w:name w:val="issue-f"/>
    <w:basedOn w:val="P56"/>
    <w:next w:val="P324"/>
    <w:pPr/>
    <w:rPr/>
  </w:style>
  <w:style w:type="paragraph" w:styleId="P325">
    <w:name w:val="dated-f"/>
    <w:basedOn w:val="P57"/>
    <w:next w:val="P325"/>
    <w:pPr/>
    <w:rPr/>
  </w:style>
  <w:style w:type="paragraph" w:styleId="P326">
    <w:name w:val="certify-e"/>
    <w:basedOn w:val="P57"/>
    <w:next w:val="P326"/>
    <w:pPr/>
    <w:rPr/>
  </w:style>
  <w:style w:type="paragraph" w:styleId="P327">
    <w:name w:val="made/app/filed-f"/>
    <w:basedOn w:val="P58"/>
    <w:next w:val="P327"/>
    <w:pPr/>
    <w:rPr/>
  </w:style>
  <w:style w:type="paragraph" w:styleId="P328">
    <w:name w:val="tocpartnum-f"/>
    <w:basedOn w:val="P59"/>
    <w:next w:val="P328"/>
    <w:pPr/>
    <w:rPr/>
  </w:style>
  <w:style w:type="paragraph" w:styleId="P329">
    <w:name w:val="NoticeAmend1-e"/>
    <w:basedOn w:val="P62"/>
    <w:next w:val="P329"/>
    <w:pPr>
      <w:ind w:left="720"/>
      <w:jc w:val="left"/>
    </w:pPr>
    <w:rPr/>
  </w:style>
  <w:style w:type="paragraph" w:styleId="P330">
    <w:name w:val="NoticeAmend2-e"/>
    <w:basedOn w:val="P62"/>
    <w:next w:val="P330"/>
    <w:pPr>
      <w:spacing w:lineRule="exact" w:line="180"/>
      <w:ind w:left="1440"/>
      <w:jc w:val="left"/>
    </w:pPr>
    <w:rPr/>
  </w:style>
  <w:style w:type="paragraph" w:styleId="P331">
    <w:name w:val="NoticeProc1-e"/>
    <w:basedOn w:val="P62"/>
    <w:next w:val="P331"/>
    <w:pPr>
      <w:spacing w:lineRule="exact" w:line="180" w:before="120"/>
      <w:ind w:left="720"/>
      <w:jc w:val="left"/>
    </w:pPr>
    <w:rPr/>
  </w:style>
  <w:style w:type="paragraph" w:styleId="P332">
    <w:name w:val="Notice-f"/>
    <w:basedOn w:val="P62"/>
    <w:next w:val="P332"/>
    <w:pPr/>
    <w:rPr/>
  </w:style>
  <w:style w:type="paragraph" w:styleId="P333">
    <w:name w:val="ConsolidationPeriod-f"/>
    <w:basedOn w:val="P63"/>
    <w:next w:val="P333"/>
    <w:pPr/>
    <w:rPr/>
  </w:style>
  <w:style w:type="paragraph" w:styleId="P334">
    <w:name w:val="Body Text First Indent"/>
    <w:basedOn w:val="P75"/>
    <w:next w:val="P334"/>
    <w:pPr>
      <w:ind w:firstLine="210"/>
    </w:pPr>
    <w:rPr/>
  </w:style>
  <w:style w:type="paragraph" w:styleId="P335">
    <w:name w:val="Body Text First Indent 2"/>
    <w:basedOn w:val="P143"/>
    <w:next w:val="P335"/>
    <w:pPr>
      <w:ind w:firstLine="210"/>
    </w:pPr>
    <w:rPr/>
  </w:style>
  <w:style w:type="paragraph" w:styleId="P336">
    <w:name w:val="shorttitle-f"/>
    <w:basedOn w:val="P145"/>
    <w:next w:val="P336"/>
    <w:pPr/>
    <w:rPr/>
  </w:style>
  <w:style w:type="paragraph" w:styleId="P337">
    <w:name w:val="Yshorttitle-e"/>
    <w:basedOn w:val="P145"/>
    <w:next w:val="P337"/>
    <w:pPr>
      <w:shd w:val="clear" w:fill="D9D9D9"/>
    </w:pPr>
    <w:rPr/>
  </w:style>
  <w:style w:type="paragraph" w:styleId="P338">
    <w:name w:val="equation-f"/>
    <w:basedOn w:val="P146"/>
    <w:next w:val="P338"/>
    <w:pPr/>
    <w:rPr/>
  </w:style>
  <w:style w:type="paragraph" w:styleId="P339">
    <w:name w:val="Yequation-e"/>
    <w:basedOn w:val="P146"/>
    <w:next w:val="P339"/>
    <w:pPr>
      <w:shd w:val="clear" w:fill="D9D9D9"/>
    </w:pPr>
    <w:rPr/>
  </w:style>
  <w:style w:type="paragraph" w:styleId="P340">
    <w:name w:val="headnote-f"/>
    <w:basedOn w:val="P147"/>
    <w:next w:val="P340"/>
    <w:pPr/>
    <w:rPr/>
  </w:style>
  <w:style w:type="paragraph" w:styleId="P341">
    <w:name w:val="Yheadnote-e"/>
    <w:basedOn w:val="P147"/>
    <w:next w:val="P341"/>
    <w:pPr>
      <w:shd w:val="clear" w:fill="D9D9D9"/>
    </w:pPr>
    <w:rPr/>
  </w:style>
  <w:style w:type="paragraph" w:styleId="P342">
    <w:name w:val="headnoteind-e"/>
    <w:basedOn w:val="P147"/>
    <w:next w:val="P342"/>
    <w:pPr>
      <w:ind w:left="245"/>
    </w:pPr>
    <w:rPr/>
  </w:style>
  <w:style w:type="paragraph" w:styleId="P343">
    <w:name w:val="Yprocheadnote-e"/>
    <w:basedOn w:val="P147"/>
    <w:next w:val="P343"/>
    <w:pPr>
      <w:shd w:val="clear" w:fill="D9D9D9"/>
      <w:ind w:left="240"/>
    </w:pPr>
    <w:rPr/>
  </w:style>
  <w:style w:type="paragraph" w:styleId="P344">
    <w:name w:val="headnoteitalic-e"/>
    <w:basedOn w:val="P147"/>
    <w:next w:val="P344"/>
    <w:pPr/>
    <w:rPr>
      <w:i w:val="1"/>
    </w:rPr>
  </w:style>
  <w:style w:type="paragraph" w:styleId="P345">
    <w:name w:val="signature-e"/>
    <w:basedOn w:val="P149"/>
    <w:next w:val="P345"/>
    <w:pPr/>
    <w:rPr/>
  </w:style>
  <w:style w:type="paragraph" w:styleId="P346">
    <w:name w:val="signtit-e"/>
    <w:basedOn w:val="P150"/>
    <w:next w:val="P346"/>
    <w:pPr/>
    <w:rPr/>
  </w:style>
  <w:style w:type="paragraph" w:styleId="P347">
    <w:name w:val="ActTitle-f"/>
    <w:basedOn w:val="P151"/>
    <w:next w:val="P347"/>
    <w:pPr/>
    <w:rPr/>
  </w:style>
  <w:style w:type="paragraph" w:styleId="P348">
    <w:name w:val="regaction-f"/>
    <w:basedOn w:val="P152"/>
    <w:next w:val="P348"/>
    <w:pPr/>
    <w:rPr/>
  </w:style>
  <w:style w:type="paragraph" w:styleId="P349">
    <w:name w:val="signature-f"/>
    <w:basedOn w:val="P153"/>
    <w:next w:val="P349"/>
    <w:pPr/>
    <w:rPr/>
  </w:style>
  <w:style w:type="paragraph" w:styleId="P350">
    <w:name w:val="signtit-f"/>
    <w:basedOn w:val="P154"/>
    <w:next w:val="P350"/>
    <w:pPr/>
    <w:rPr/>
  </w:style>
  <w:style w:type="paragraph" w:styleId="P351">
    <w:name w:val="Yregnumber-f"/>
    <w:basedOn w:val="P160"/>
    <w:next w:val="P351"/>
    <w:pPr/>
    <w:rPr/>
  </w:style>
  <w:style w:type="paragraph" w:styleId="P352">
    <w:name w:val="regtitleold-f"/>
    <w:basedOn w:val="P163"/>
    <w:next w:val="P352"/>
    <w:pPr/>
    <w:rPr/>
  </w:style>
  <w:style w:type="paragraph" w:styleId="P353">
    <w:name w:val="Yregtitle-f"/>
    <w:basedOn w:val="P164"/>
    <w:next w:val="P353"/>
    <w:pPr/>
    <w:rPr/>
  </w:style>
  <w:style w:type="paragraph" w:styleId="P354">
    <w:name w:val="Ydefclause-e"/>
    <w:basedOn w:val="P169"/>
    <w:next w:val="P354"/>
    <w:pPr>
      <w:shd w:val="clear" w:fill="D9D9D9"/>
    </w:pPr>
    <w:rPr/>
  </w:style>
  <w:style w:type="paragraph" w:styleId="P355">
    <w:name w:val="defsubclause-e"/>
    <w:basedOn w:val="P171"/>
    <w:next w:val="P355"/>
    <w:pPr/>
    <w:rPr/>
  </w:style>
  <w:style w:type="paragraph" w:styleId="P356">
    <w:name w:val="defsubclause-f"/>
    <w:basedOn w:val="P171"/>
    <w:next w:val="P356"/>
    <w:pPr/>
    <w:rPr/>
  </w:style>
  <w:style w:type="paragraph" w:styleId="P357">
    <w:name w:val="Psubclause-e"/>
    <w:basedOn w:val="P171"/>
    <w:next w:val="P357"/>
    <w:pPr/>
    <w:rPr>
      <w:b w:val="1"/>
    </w:rPr>
  </w:style>
  <w:style w:type="paragraph" w:styleId="P358">
    <w:name w:val="Ssubclause-e"/>
    <w:basedOn w:val="P171"/>
    <w:next w:val="P358"/>
    <w:pPr>
      <w:ind w:firstLine="0"/>
    </w:pPr>
    <w:rPr/>
  </w:style>
  <w:style w:type="paragraph" w:styleId="P359">
    <w:name w:val="subclause-f"/>
    <w:basedOn w:val="P171"/>
    <w:next w:val="P359"/>
    <w:pPr/>
    <w:rPr/>
  </w:style>
  <w:style w:type="paragraph" w:styleId="P360">
    <w:name w:val="Ysubclause-e"/>
    <w:basedOn w:val="P171"/>
    <w:next w:val="P360"/>
    <w:pPr>
      <w:shd w:val="clear" w:fill="D9D9D9"/>
    </w:pPr>
    <w:rPr/>
  </w:style>
  <w:style w:type="paragraph" w:styleId="P361">
    <w:name w:val="YPsubclause-e"/>
    <w:basedOn w:val="P171"/>
    <w:next w:val="P361"/>
    <w:pPr>
      <w:shd w:val="clear" w:fill="D9D9D9"/>
    </w:pPr>
    <w:rPr>
      <w:b w:val="1"/>
    </w:rPr>
  </w:style>
  <w:style w:type="paragraph" w:styleId="P362">
    <w:name w:val="defsubsubclause-e"/>
    <w:basedOn w:val="P172"/>
    <w:next w:val="P362"/>
    <w:pPr/>
    <w:rPr/>
  </w:style>
  <w:style w:type="paragraph" w:styleId="P363">
    <w:name w:val="defsubsubclause-f"/>
    <w:basedOn w:val="P172"/>
    <w:next w:val="P363"/>
    <w:pPr/>
    <w:rPr/>
  </w:style>
  <w:style w:type="paragraph" w:styleId="P364">
    <w:name w:val="Psubsubclause-e"/>
    <w:basedOn w:val="P172"/>
    <w:next w:val="P364"/>
    <w:pPr/>
    <w:rPr>
      <w:b w:val="1"/>
    </w:rPr>
  </w:style>
  <w:style w:type="paragraph" w:styleId="P365">
    <w:name w:val="Ssubsubclause-e"/>
    <w:basedOn w:val="P172"/>
    <w:next w:val="P365"/>
    <w:pPr>
      <w:ind w:firstLine="0"/>
    </w:pPr>
    <w:rPr/>
  </w:style>
  <w:style w:type="paragraph" w:styleId="P366">
    <w:name w:val="subsubclause-f"/>
    <w:basedOn w:val="P172"/>
    <w:next w:val="P366"/>
    <w:pPr/>
    <w:rPr/>
  </w:style>
  <w:style w:type="paragraph" w:styleId="P367">
    <w:name w:val="Ysubsubclause-e"/>
    <w:basedOn w:val="P172"/>
    <w:next w:val="P367"/>
    <w:pPr>
      <w:shd w:val="clear" w:fill="D9D9D9"/>
    </w:pPr>
    <w:rPr/>
  </w:style>
  <w:style w:type="paragraph" w:styleId="P368">
    <w:name w:val="YPsubsubclause-e"/>
    <w:basedOn w:val="P172"/>
    <w:next w:val="P368"/>
    <w:pPr>
      <w:shd w:val="clear" w:fill="D9D9D9"/>
    </w:pPr>
    <w:rPr>
      <w:b w:val="1"/>
    </w:rPr>
  </w:style>
  <w:style w:type="paragraph" w:styleId="P369">
    <w:name w:val="Pclause-f"/>
    <w:basedOn w:val="P173"/>
    <w:next w:val="P369"/>
    <w:pPr/>
    <w:rPr/>
  </w:style>
  <w:style w:type="paragraph" w:styleId="P370">
    <w:name w:val="Psubsubsubclause-e"/>
    <w:basedOn w:val="P174"/>
    <w:next w:val="P370"/>
    <w:pPr/>
    <w:rPr>
      <w:b w:val="1"/>
    </w:rPr>
  </w:style>
  <w:style w:type="paragraph" w:styleId="P371">
    <w:name w:val="subsubsubclause-f"/>
    <w:basedOn w:val="P174"/>
    <w:next w:val="P371"/>
    <w:pPr/>
    <w:rPr/>
  </w:style>
  <w:style w:type="paragraph" w:styleId="P372">
    <w:name w:val="Ysubsubsubclause-e"/>
    <w:basedOn w:val="P174"/>
    <w:next w:val="P372"/>
    <w:pPr>
      <w:shd w:val="clear" w:fill="D9D9D9"/>
    </w:pPr>
    <w:rPr/>
  </w:style>
  <w:style w:type="paragraph" w:styleId="P373">
    <w:name w:val="YPsubsubsubclause-e"/>
    <w:basedOn w:val="P174"/>
    <w:next w:val="P373"/>
    <w:pPr>
      <w:shd w:val="clear" w:fill="D9D9D9"/>
    </w:pPr>
    <w:rPr>
      <w:b w:val="1"/>
    </w:rPr>
  </w:style>
  <w:style w:type="paragraph" w:styleId="P374">
    <w:name w:val="defsubsubsubclause-e"/>
    <w:basedOn w:val="P174"/>
    <w:next w:val="P374"/>
    <w:pPr/>
    <w:rPr/>
  </w:style>
  <w:style w:type="paragraph" w:styleId="P375">
    <w:name w:val="Sclause-f"/>
    <w:basedOn w:val="P175"/>
    <w:next w:val="P375"/>
    <w:pPr/>
    <w:rPr/>
  </w:style>
  <w:style w:type="paragraph" w:styleId="P376">
    <w:name w:val="YSclause-e"/>
    <w:basedOn w:val="P175"/>
    <w:next w:val="P376"/>
    <w:pPr>
      <w:shd w:val="clear" w:fill="D9D9D9"/>
    </w:pPr>
    <w:rPr/>
  </w:style>
  <w:style w:type="paragraph" w:styleId="P377">
    <w:name w:val="Sdefclause-f"/>
    <w:basedOn w:val="P176"/>
    <w:next w:val="P377"/>
    <w:pPr/>
    <w:rPr/>
  </w:style>
  <w:style w:type="paragraph" w:styleId="P378">
    <w:name w:val="YSdefclause-e"/>
    <w:basedOn w:val="P176"/>
    <w:next w:val="P378"/>
    <w:pPr>
      <w:shd w:val="clear" w:fill="D9D9D9"/>
    </w:pPr>
    <w:rPr/>
  </w:style>
  <w:style w:type="paragraph" w:styleId="P379">
    <w:name w:val="Yclause-f"/>
    <w:basedOn w:val="P177"/>
    <w:next w:val="P379"/>
    <w:pPr/>
    <w:rPr/>
  </w:style>
  <w:style w:type="paragraph" w:styleId="P380">
    <w:name w:val="Yprocclause-e"/>
    <w:basedOn w:val="P177"/>
    <w:next w:val="P380"/>
    <w:pPr>
      <w:tabs>
        <w:tab w:val="clear" w:pos="418" w:leader="none"/>
        <w:tab w:val="clear" w:pos="538" w:leader="none"/>
        <w:tab w:val="right" w:pos="672" w:leader="none"/>
        <w:tab w:val="left" w:pos="792" w:leader="none"/>
      </w:tabs>
      <w:ind w:left="778"/>
    </w:pPr>
    <w:rPr/>
  </w:style>
  <w:style w:type="paragraph" w:styleId="P381">
    <w:name w:val="YPclause-f"/>
    <w:basedOn w:val="P178"/>
    <w:next w:val="P381"/>
    <w:pPr/>
    <w:rPr/>
  </w:style>
  <w:style w:type="paragraph" w:styleId="P382">
    <w:name w:val="procclause-f"/>
    <w:basedOn w:val="P179"/>
    <w:next w:val="P382"/>
    <w:pPr/>
    <w:rPr/>
  </w:style>
  <w:style w:type="paragraph" w:styleId="P383">
    <w:name w:val="subsubsubsubclause-f"/>
    <w:basedOn w:val="P180"/>
    <w:next w:val="P383"/>
    <w:pPr/>
    <w:rPr/>
  </w:style>
  <w:style w:type="paragraph" w:styleId="P384">
    <w:name w:val="Yfirstdef-e"/>
    <w:basedOn w:val="P182"/>
    <w:next w:val="P384"/>
    <w:pPr>
      <w:shd w:val="clear" w:fill="D9D9D9"/>
    </w:pPr>
    <w:rPr/>
  </w:style>
  <w:style w:type="paragraph" w:styleId="P385">
    <w:name w:val="Sdefinition-f"/>
    <w:basedOn w:val="P184"/>
    <w:next w:val="P385"/>
    <w:pPr/>
    <w:rPr/>
  </w:style>
  <w:style w:type="paragraph" w:styleId="P386">
    <w:name w:val="YSdefinition-e"/>
    <w:basedOn w:val="P184"/>
    <w:next w:val="P386"/>
    <w:pPr>
      <w:shd w:val="clear" w:fill="D9D9D9"/>
    </w:pPr>
    <w:rPr/>
  </w:style>
  <w:style w:type="paragraph" w:styleId="P387">
    <w:name w:val="Ydefinition-f"/>
    <w:basedOn w:val="P185"/>
    <w:next w:val="P387"/>
    <w:pPr/>
    <w:rPr/>
  </w:style>
  <w:style w:type="paragraph" w:styleId="P388">
    <w:name w:val="Yprocdefinition-e"/>
    <w:basedOn w:val="P185"/>
    <w:next w:val="P388"/>
    <w:pPr>
      <w:ind w:hanging="190" w:left="430"/>
    </w:pPr>
    <w:rPr/>
  </w:style>
  <w:style w:type="paragraph" w:styleId="P389">
    <w:name w:val="Ydefparagraph-e"/>
    <w:basedOn w:val="P186"/>
    <w:next w:val="P389"/>
    <w:pPr>
      <w:shd w:val="clear" w:fill="D9D9D9"/>
    </w:pPr>
    <w:rPr/>
  </w:style>
  <w:style w:type="paragraph" w:styleId="P390">
    <w:name w:val="defsubpara-e"/>
    <w:basedOn w:val="P188"/>
    <w:next w:val="P390"/>
    <w:pPr/>
    <w:rPr/>
  </w:style>
  <w:style w:type="paragraph" w:styleId="P391">
    <w:name w:val="defsubpara-f"/>
    <w:basedOn w:val="P188"/>
    <w:next w:val="P391"/>
    <w:pPr/>
    <w:rPr/>
  </w:style>
  <w:style w:type="paragraph" w:styleId="P392">
    <w:name w:val="Psubpara-e"/>
    <w:basedOn w:val="P188"/>
    <w:next w:val="P392"/>
    <w:pPr/>
    <w:rPr>
      <w:b w:val="1"/>
    </w:rPr>
  </w:style>
  <w:style w:type="paragraph" w:styleId="P393">
    <w:name w:val="Ssubpara-e"/>
    <w:basedOn w:val="P188"/>
    <w:next w:val="P393"/>
    <w:pPr>
      <w:ind w:firstLine="0"/>
    </w:pPr>
    <w:rPr/>
  </w:style>
  <w:style w:type="paragraph" w:styleId="P394">
    <w:name w:val="subpara-f"/>
    <w:basedOn w:val="P188"/>
    <w:next w:val="P394"/>
    <w:pPr/>
    <w:rPr/>
  </w:style>
  <w:style w:type="paragraph" w:styleId="P395">
    <w:name w:val="Ysubpara-e"/>
    <w:basedOn w:val="P188"/>
    <w:next w:val="P395"/>
    <w:pPr>
      <w:shd w:val="clear" w:fill="D9D9D9"/>
    </w:pPr>
    <w:rPr/>
  </w:style>
  <w:style w:type="paragraph" w:styleId="P396">
    <w:name w:val="YPsubpara-e"/>
    <w:basedOn w:val="P188"/>
    <w:next w:val="P396"/>
    <w:pPr>
      <w:shd w:val="clear" w:fill="D9D9D9"/>
    </w:pPr>
    <w:rPr>
      <w:b w:val="1"/>
    </w:rPr>
  </w:style>
  <w:style w:type="paragraph" w:styleId="P397">
    <w:name w:val="equationind2-e"/>
    <w:basedOn w:val="P188"/>
    <w:next w:val="P397"/>
    <w:pPr/>
    <w:rPr/>
  </w:style>
  <w:style w:type="paragraph" w:styleId="P398">
    <w:name w:val="defsubsubpara-e"/>
    <w:basedOn w:val="P189"/>
    <w:next w:val="P398"/>
    <w:pPr/>
    <w:rPr/>
  </w:style>
  <w:style w:type="paragraph" w:styleId="P399">
    <w:name w:val="defsubsubpara-f"/>
    <w:basedOn w:val="P189"/>
    <w:next w:val="P399"/>
    <w:pPr/>
    <w:rPr/>
  </w:style>
  <w:style w:type="paragraph" w:styleId="P400">
    <w:name w:val="Psubsubpara-e"/>
    <w:basedOn w:val="P189"/>
    <w:next w:val="P400"/>
    <w:pPr/>
    <w:rPr>
      <w:b w:val="1"/>
    </w:rPr>
  </w:style>
  <w:style w:type="paragraph" w:styleId="P401">
    <w:name w:val="Ssubsubpara-e"/>
    <w:basedOn w:val="P189"/>
    <w:next w:val="P401"/>
    <w:pPr>
      <w:ind w:firstLine="0"/>
    </w:pPr>
    <w:rPr/>
  </w:style>
  <w:style w:type="paragraph" w:styleId="P402">
    <w:name w:val="subsubpara-f"/>
    <w:basedOn w:val="P189"/>
    <w:next w:val="P402"/>
    <w:pPr/>
    <w:rPr/>
  </w:style>
  <w:style w:type="paragraph" w:styleId="P403">
    <w:name w:val="Ysubsubpara-e"/>
    <w:basedOn w:val="P189"/>
    <w:next w:val="P403"/>
    <w:pPr>
      <w:shd w:val="clear" w:fill="D9D9D9"/>
    </w:pPr>
    <w:rPr/>
  </w:style>
  <w:style w:type="paragraph" w:styleId="P404">
    <w:name w:val="YPsubsubpara-e"/>
    <w:basedOn w:val="P189"/>
    <w:next w:val="P404"/>
    <w:pPr>
      <w:shd w:val="clear" w:fill="D9D9D9"/>
    </w:pPr>
    <w:rPr>
      <w:b w:val="1"/>
    </w:rPr>
  </w:style>
  <w:style w:type="paragraph" w:styleId="P405">
    <w:name w:val="equationind3-e"/>
    <w:basedOn w:val="P189"/>
    <w:next w:val="P405"/>
    <w:pPr/>
    <w:rPr/>
  </w:style>
  <w:style w:type="paragraph" w:styleId="P406">
    <w:name w:val="Pparagraph-f"/>
    <w:basedOn w:val="P191"/>
    <w:next w:val="P406"/>
    <w:pPr/>
    <w:rPr/>
  </w:style>
  <w:style w:type="paragraph" w:styleId="P407">
    <w:name w:val="Psubsubsubpara-e"/>
    <w:basedOn w:val="P192"/>
    <w:next w:val="P407"/>
    <w:pPr/>
    <w:rPr>
      <w:b w:val="1"/>
    </w:rPr>
  </w:style>
  <w:style w:type="paragraph" w:styleId="P408">
    <w:name w:val="subsubsubpara-f"/>
    <w:basedOn w:val="P192"/>
    <w:next w:val="P408"/>
    <w:pPr/>
    <w:rPr/>
  </w:style>
  <w:style w:type="paragraph" w:styleId="P409">
    <w:name w:val="Ysubsubsubpara-e"/>
    <w:basedOn w:val="P192"/>
    <w:next w:val="P409"/>
    <w:pPr>
      <w:shd w:val="clear" w:fill="D9D9D9"/>
    </w:pPr>
    <w:rPr/>
  </w:style>
  <w:style w:type="paragraph" w:styleId="P410">
    <w:name w:val="YPsubsubsubpara-e"/>
    <w:basedOn w:val="P192"/>
    <w:next w:val="P410"/>
    <w:pPr>
      <w:shd w:val="clear" w:fill="D9D9D9"/>
    </w:pPr>
    <w:rPr>
      <w:b w:val="1"/>
    </w:rPr>
  </w:style>
  <w:style w:type="paragraph" w:styleId="P411">
    <w:name w:val="equationind4-e"/>
    <w:basedOn w:val="P192"/>
    <w:next w:val="P411"/>
    <w:pPr/>
    <w:rPr/>
  </w:style>
  <w:style w:type="paragraph" w:styleId="P412">
    <w:name w:val="Sdefpara-f"/>
    <w:basedOn w:val="P193"/>
    <w:next w:val="P412"/>
    <w:pPr/>
    <w:rPr/>
  </w:style>
  <w:style w:type="paragraph" w:styleId="P413">
    <w:name w:val="YSdefpara-e"/>
    <w:basedOn w:val="P193"/>
    <w:next w:val="P413"/>
    <w:pPr>
      <w:shd w:val="clear" w:fill="D9D9D9"/>
    </w:pPr>
    <w:rPr/>
  </w:style>
  <w:style w:type="paragraph" w:styleId="P414">
    <w:name w:val="Sparagraph-f"/>
    <w:basedOn w:val="P194"/>
    <w:next w:val="P414"/>
    <w:pPr/>
    <w:rPr/>
  </w:style>
  <w:style w:type="paragraph" w:styleId="P415">
    <w:name w:val="YSparagraph-e"/>
    <w:basedOn w:val="P194"/>
    <w:next w:val="P415"/>
    <w:pPr>
      <w:shd w:val="clear" w:fill="D9D9D9"/>
    </w:pPr>
    <w:rPr/>
  </w:style>
  <w:style w:type="paragraph" w:styleId="P416">
    <w:name w:val="Yparagraph-f"/>
    <w:basedOn w:val="P195"/>
    <w:next w:val="P416"/>
    <w:pPr/>
    <w:rPr/>
  </w:style>
  <w:style w:type="paragraph" w:styleId="P417">
    <w:name w:val="Yprocparagraph-e"/>
    <w:basedOn w:val="P195"/>
    <w:next w:val="P417"/>
    <w:pPr>
      <w:tabs>
        <w:tab w:val="clear" w:pos="418" w:leader="none"/>
        <w:tab w:val="clear" w:pos="538" w:leader="none"/>
        <w:tab w:val="right" w:pos="672" w:leader="none"/>
        <w:tab w:val="left" w:pos="792" w:leader="none"/>
      </w:tabs>
      <w:ind w:left="778"/>
    </w:pPr>
    <w:rPr/>
  </w:style>
  <w:style w:type="paragraph" w:styleId="P418">
    <w:name w:val="YPparagraph-f"/>
    <w:basedOn w:val="P196"/>
    <w:next w:val="P418"/>
    <w:pPr/>
    <w:rPr/>
  </w:style>
  <w:style w:type="paragraph" w:styleId="P419">
    <w:name w:val="procparagraph-f"/>
    <w:basedOn w:val="P197"/>
    <w:next w:val="P419"/>
    <w:pPr/>
    <w:rPr/>
  </w:style>
  <w:style w:type="paragraph" w:styleId="P420">
    <w:name w:val="equationind1-f"/>
    <w:basedOn w:val="P198"/>
    <w:next w:val="P420"/>
    <w:pPr/>
    <w:rPr/>
  </w:style>
  <w:style w:type="paragraph" w:styleId="P421">
    <w:name w:val="Yequationind1-e"/>
    <w:basedOn w:val="P198"/>
    <w:next w:val="P421"/>
    <w:pPr>
      <w:shd w:val="clear" w:fill="D9D9D9"/>
    </w:pPr>
    <w:rPr/>
  </w:style>
  <w:style w:type="paragraph" w:styleId="P422">
    <w:name w:val="Yellipsis-f"/>
    <w:basedOn w:val="P200"/>
    <w:next w:val="P422"/>
    <w:pPr/>
    <w:rPr/>
  </w:style>
  <w:style w:type="paragraph" w:styleId="P423">
    <w:name w:val="tfootnote-f"/>
    <w:basedOn w:val="P202"/>
    <w:next w:val="P423"/>
    <w:pPr/>
    <w:rPr/>
  </w:style>
  <w:style w:type="paragraph" w:styleId="P424">
    <w:name w:val="footnoteRight-f"/>
    <w:basedOn w:val="P202"/>
    <w:next w:val="P424"/>
    <w:pPr/>
    <w:rPr/>
  </w:style>
  <w:style w:type="paragraph" w:styleId="P425">
    <w:name w:val="Yfootnote-f"/>
    <w:basedOn w:val="P202"/>
    <w:next w:val="P425"/>
    <w:pPr>
      <w:shd w:val="clear" w:fill="D9D9D9"/>
    </w:pPr>
    <w:rPr/>
  </w:style>
  <w:style w:type="paragraph" w:styleId="P426">
    <w:name w:val="Yfootnoteright-e"/>
    <w:basedOn w:val="P204"/>
    <w:next w:val="P426"/>
    <w:pPr>
      <w:shd w:val="clear" w:fill="D9D9D9"/>
    </w:pPr>
    <w:rPr/>
  </w:style>
  <w:style w:type="paragraph" w:styleId="P427">
    <w:name w:val="footnoteLeft-f"/>
    <w:basedOn w:val="P205"/>
    <w:next w:val="P427"/>
    <w:pPr/>
    <w:rPr/>
  </w:style>
  <w:style w:type="paragraph" w:styleId="P428">
    <w:name w:val="Yfootnoteleft-e"/>
    <w:basedOn w:val="P205"/>
    <w:next w:val="P428"/>
    <w:pPr>
      <w:shd w:val="clear" w:fill="D9D9D9"/>
    </w:pPr>
    <w:rPr/>
  </w:style>
  <w:style w:type="paragraph" w:styleId="P429">
    <w:name w:val="heading1x-f"/>
    <w:basedOn w:val="P207"/>
    <w:next w:val="P429"/>
    <w:pPr/>
    <w:rPr/>
  </w:style>
  <w:style w:type="paragraph" w:styleId="P430">
    <w:name w:val="Pheading1-f"/>
    <w:basedOn w:val="P208"/>
    <w:next w:val="P430"/>
    <w:pPr/>
    <w:rPr/>
  </w:style>
  <w:style w:type="paragraph" w:styleId="P431">
    <w:name w:val="Yheading1-f"/>
    <w:basedOn w:val="P209"/>
    <w:next w:val="P431"/>
    <w:pPr/>
    <w:rPr/>
  </w:style>
  <w:style w:type="paragraph" w:styleId="P432">
    <w:name w:val="Yprocheading1-e"/>
    <w:basedOn w:val="P209"/>
    <w:next w:val="P432"/>
    <w:pPr>
      <w:ind w:left="240"/>
    </w:pPr>
    <w:rPr/>
  </w:style>
  <w:style w:type="paragraph" w:styleId="P433">
    <w:name w:val="Yheading1x-e"/>
    <w:basedOn w:val="P210"/>
    <w:next w:val="P433"/>
    <w:pPr>
      <w:shd w:val="clear" w:fill="D9D9D9"/>
    </w:pPr>
    <w:rPr/>
  </w:style>
  <w:style w:type="paragraph" w:styleId="P434">
    <w:name w:val="heading2x-f"/>
    <w:basedOn w:val="P211"/>
    <w:next w:val="P434"/>
    <w:pPr/>
    <w:rPr/>
  </w:style>
  <w:style w:type="paragraph" w:styleId="P435">
    <w:name w:val="Pheading2-f"/>
    <w:basedOn w:val="P212"/>
    <w:next w:val="P435"/>
    <w:pPr/>
    <w:rPr/>
  </w:style>
  <w:style w:type="paragraph" w:styleId="P436">
    <w:name w:val="Yheading2-f"/>
    <w:basedOn w:val="P213"/>
    <w:next w:val="P436"/>
    <w:pPr/>
    <w:rPr/>
  </w:style>
  <w:style w:type="paragraph" w:styleId="P437">
    <w:name w:val="heading3x-f"/>
    <w:basedOn w:val="P215"/>
    <w:next w:val="P437"/>
    <w:pPr/>
    <w:rPr/>
  </w:style>
  <w:style w:type="paragraph" w:styleId="P438">
    <w:name w:val="Pheading3-f"/>
    <w:basedOn w:val="P216"/>
    <w:next w:val="P438"/>
    <w:pPr/>
    <w:rPr/>
  </w:style>
  <w:style w:type="paragraph" w:styleId="P439">
    <w:name w:val="YPheading3-e"/>
    <w:basedOn w:val="P216"/>
    <w:next w:val="P439"/>
    <w:pPr>
      <w:shd w:val="clear" w:fill="D9D9D9"/>
    </w:pPr>
    <w:rPr/>
  </w:style>
  <w:style w:type="paragraph" w:styleId="P440">
    <w:name w:val="Yheading3-f"/>
    <w:basedOn w:val="P217"/>
    <w:next w:val="P440"/>
    <w:pPr/>
    <w:rPr/>
  </w:style>
  <w:style w:type="paragraph" w:styleId="P441">
    <w:name w:val="Pheadingx-f"/>
    <w:basedOn w:val="P220"/>
    <w:next w:val="P441"/>
    <w:pPr/>
    <w:rPr/>
  </w:style>
  <w:style w:type="paragraph" w:styleId="P442">
    <w:name w:val="YPheadingx-e"/>
    <w:basedOn w:val="P220"/>
    <w:next w:val="P442"/>
    <w:pPr>
      <w:shd w:val="clear" w:fill="D9D9D9"/>
    </w:pPr>
    <w:rPr/>
  </w:style>
  <w:style w:type="paragraph" w:styleId="P443">
    <w:name w:val="Yheadingx-f"/>
    <w:basedOn w:val="P221"/>
    <w:next w:val="P443"/>
    <w:pPr/>
    <w:rPr/>
  </w:style>
  <w:style w:type="paragraph" w:styleId="P444">
    <w:name w:val="Yinsert-f"/>
    <w:basedOn w:val="P224"/>
    <w:next w:val="P444"/>
    <w:pPr/>
    <w:rPr/>
  </w:style>
  <w:style w:type="paragraph" w:styleId="P445">
    <w:name w:val="Yline-f"/>
    <w:basedOn w:val="P226"/>
    <w:next w:val="P445"/>
    <w:pPr/>
    <w:rPr/>
  </w:style>
  <w:style w:type="paragraph" w:styleId="P446">
    <w:name w:val="NoticeAmend"/>
    <w:basedOn w:val="P229"/>
    <w:next w:val="P446"/>
    <w:pPr>
      <w:tabs>
        <w:tab w:val="clear" w:pos="1440" w:leader="none"/>
        <w:tab w:val="clear" w:pos="2880" w:leader="none"/>
      </w:tabs>
      <w:ind w:left="1776"/>
    </w:pPr>
    <w:rPr/>
  </w:style>
  <w:style w:type="paragraph" w:styleId="P447">
    <w:name w:val="SeeSource"/>
    <w:basedOn w:val="P229"/>
    <w:next w:val="P447"/>
    <w:pPr/>
    <w:rPr/>
  </w:style>
  <w:style w:type="paragraph" w:styleId="P448">
    <w:name w:val="NoticeDisclaimer"/>
    <w:basedOn w:val="P229"/>
    <w:next w:val="P448"/>
    <w:pPr>
      <w:spacing w:after="91"/>
    </w:pPr>
    <w:rPr/>
  </w:style>
  <w:style w:type="paragraph" w:styleId="P449">
    <w:name w:val="Yminnote-f"/>
    <w:basedOn w:val="P230"/>
    <w:next w:val="P449"/>
    <w:pPr/>
    <w:rPr/>
  </w:style>
  <w:style w:type="paragraph" w:styleId="P450">
    <w:name w:val="Yparanoindt-f"/>
    <w:basedOn w:val="P233"/>
    <w:next w:val="P450"/>
    <w:pPr/>
    <w:rPr/>
  </w:style>
  <w:style w:type="paragraph" w:styleId="P451">
    <w:name w:val="Yprocparanoindt-f"/>
    <w:basedOn w:val="P234"/>
    <w:next w:val="P451"/>
    <w:pPr/>
    <w:rPr/>
  </w:style>
  <w:style w:type="paragraph" w:styleId="P452">
    <w:name w:val="Yparawindt-f"/>
    <w:basedOn w:val="P236"/>
    <w:next w:val="P452"/>
    <w:pPr/>
    <w:rPr/>
  </w:style>
  <w:style w:type="paragraph" w:styleId="P453">
    <w:name w:val="parawindt2-f"/>
    <w:basedOn w:val="P237"/>
    <w:next w:val="P453"/>
    <w:pPr/>
    <w:rPr/>
  </w:style>
  <w:style w:type="paragraph" w:styleId="P454">
    <w:name w:val="Yparawindt2-e"/>
    <w:basedOn w:val="P237"/>
    <w:next w:val="P454"/>
    <w:pPr>
      <w:shd w:val="clear" w:fill="D9D9D9"/>
    </w:pPr>
    <w:rPr/>
  </w:style>
  <w:style w:type="paragraph" w:styleId="P455">
    <w:name w:val="parawindt3-f"/>
    <w:basedOn w:val="P238"/>
    <w:next w:val="P455"/>
    <w:pPr/>
    <w:rPr/>
  </w:style>
  <w:style w:type="paragraph" w:styleId="P456">
    <w:name w:val="Yparawindt3-e"/>
    <w:basedOn w:val="P238"/>
    <w:next w:val="P456"/>
    <w:pPr>
      <w:shd w:val="clear" w:fill="D9D9D9"/>
    </w:pPr>
    <w:rPr/>
  </w:style>
  <w:style w:type="paragraph" w:styleId="P457">
    <w:name w:val="Yparawtab-f"/>
    <w:basedOn w:val="P240"/>
    <w:next w:val="P457"/>
    <w:pPr/>
    <w:rPr/>
  </w:style>
  <w:style w:type="paragraph" w:styleId="P458">
    <w:name w:val="Ypartnum-f"/>
    <w:basedOn w:val="P242"/>
    <w:next w:val="P458"/>
    <w:pPr/>
    <w:rPr/>
  </w:style>
  <w:style w:type="paragraph" w:styleId="P459">
    <w:name w:val="Yprocpartnum-e"/>
    <w:basedOn w:val="P242"/>
    <w:next w:val="P459"/>
    <w:pPr/>
    <w:rPr/>
  </w:style>
  <w:style w:type="paragraph" w:styleId="P460">
    <w:name w:val="Ppartnum-f"/>
    <w:basedOn w:val="P243"/>
    <w:next w:val="P460"/>
    <w:pPr/>
    <w:rPr/>
  </w:style>
  <w:style w:type="paragraph" w:styleId="P461">
    <w:name w:val="partnumRevoked-f"/>
    <w:basedOn w:val="P244"/>
    <w:next w:val="P461"/>
    <w:pPr/>
    <w:rPr/>
  </w:style>
  <w:style w:type="paragraph" w:styleId="P462">
    <w:name w:val="partnumRepeal-e"/>
    <w:basedOn w:val="P244"/>
    <w:next w:val="P462"/>
    <w:pPr/>
    <w:rPr/>
  </w:style>
  <w:style w:type="paragraph" w:styleId="P463">
    <w:name w:val="transnote-f"/>
    <w:basedOn w:val="P245"/>
    <w:next w:val="P463"/>
    <w:pPr/>
    <w:rPr/>
  </w:style>
  <w:style w:type="paragraph" w:styleId="P464">
    <w:name w:val="YprocPnote-f"/>
    <w:basedOn w:val="P249"/>
    <w:next w:val="P464"/>
    <w:pPr/>
    <w:rPr/>
  </w:style>
  <w:style w:type="paragraph" w:styleId="P465">
    <w:name w:val="Ypreamble-f"/>
    <w:basedOn w:val="P251"/>
    <w:next w:val="P465"/>
    <w:pPr/>
    <w:rPr/>
  </w:style>
  <w:style w:type="paragraph" w:styleId="P466">
    <w:name w:val="Psection-f"/>
    <w:basedOn w:val="P252"/>
    <w:next w:val="P466"/>
    <w:pPr/>
    <w:rPr/>
  </w:style>
  <w:style w:type="paragraph" w:styleId="P467">
    <w:name w:val="transsection-e"/>
    <w:basedOn w:val="P252"/>
    <w:next w:val="P467"/>
    <w:pPr/>
    <w:rPr/>
  </w:style>
  <w:style w:type="paragraph" w:styleId="P468">
    <w:name w:val="Psubsection-e"/>
    <w:basedOn w:val="P253"/>
    <w:next w:val="P468"/>
    <w:pPr/>
    <w:rPr>
      <w:b w:val="1"/>
    </w:rPr>
  </w:style>
  <w:style w:type="paragraph" w:styleId="P469">
    <w:name w:val="SPsubsection-e"/>
    <w:basedOn w:val="P253"/>
    <w:next w:val="P469"/>
    <w:pPr/>
    <w:rPr>
      <w:b w:val="1"/>
    </w:rPr>
  </w:style>
  <w:style w:type="paragraph" w:styleId="P470">
    <w:name w:val="Ssubsection-e"/>
    <w:basedOn w:val="P253"/>
    <w:next w:val="P470"/>
    <w:pPr/>
    <w:rPr/>
  </w:style>
  <w:style w:type="paragraph" w:styleId="P471">
    <w:name w:val="subsection-f"/>
    <w:basedOn w:val="P253"/>
    <w:next w:val="P471"/>
    <w:pPr/>
    <w:rPr/>
  </w:style>
  <w:style w:type="paragraph" w:styleId="P472">
    <w:name w:val="Ysubsection-e"/>
    <w:basedOn w:val="P253"/>
    <w:next w:val="P472"/>
    <w:pPr>
      <w:shd w:val="clear" w:fill="D9D9D9"/>
    </w:pPr>
    <w:rPr/>
  </w:style>
  <w:style w:type="paragraph" w:styleId="P473">
    <w:name w:val="YPsubsection-e"/>
    <w:basedOn w:val="P253"/>
    <w:next w:val="P473"/>
    <w:pPr>
      <w:shd w:val="clear" w:fill="D9D9D9"/>
    </w:pPr>
    <w:rPr>
      <w:b w:val="1"/>
    </w:rPr>
  </w:style>
  <w:style w:type="paragraph" w:styleId="P474">
    <w:name w:val="yprcsubsection-e"/>
    <w:basedOn w:val="P253"/>
    <w:next w:val="P474"/>
    <w:pPr/>
    <w:rPr/>
  </w:style>
  <w:style w:type="paragraph" w:styleId="P475">
    <w:name w:val="Standard-f"/>
    <w:basedOn w:val="P254"/>
    <w:next w:val="P475"/>
    <w:pPr/>
    <w:rPr/>
  </w:style>
  <w:style w:type="paragraph" w:styleId="P476">
    <w:name w:val="SPsection-f"/>
    <w:basedOn w:val="P255"/>
    <w:next w:val="P476"/>
    <w:pPr/>
    <w:rPr/>
  </w:style>
  <w:style w:type="paragraph" w:styleId="P477">
    <w:name w:val="YSPsection-e"/>
    <w:basedOn w:val="P255"/>
    <w:next w:val="P477"/>
    <w:pPr>
      <w:shd w:val="clear" w:fill="D9D9D9"/>
    </w:pPr>
    <w:rPr/>
  </w:style>
  <w:style w:type="paragraph" w:styleId="P478">
    <w:name w:val="Ssection-f"/>
    <w:basedOn w:val="P256"/>
    <w:next w:val="P478"/>
    <w:pPr/>
    <w:rPr/>
  </w:style>
  <w:style w:type="paragraph" w:styleId="P479">
    <w:name w:val="YSsection-e"/>
    <w:basedOn w:val="P256"/>
    <w:next w:val="P479"/>
    <w:pPr>
      <w:shd w:val="clear" w:fill="D9D9D9"/>
    </w:pPr>
    <w:rPr/>
  </w:style>
  <w:style w:type="paragraph" w:styleId="P480">
    <w:name w:val="Ysection-f"/>
    <w:basedOn w:val="P257"/>
    <w:next w:val="P480"/>
    <w:pPr/>
    <w:rPr/>
  </w:style>
  <w:style w:type="paragraph" w:styleId="P481">
    <w:name w:val="Yprocsection-e"/>
    <w:basedOn w:val="P257"/>
    <w:next w:val="P481"/>
    <w:pPr>
      <w:tabs>
        <w:tab w:val="clear" w:pos="189" w:leader="none"/>
        <w:tab w:val="left" w:pos="430" w:leader="none"/>
      </w:tabs>
      <w:ind w:left="240"/>
    </w:pPr>
    <w:rPr/>
  </w:style>
  <w:style w:type="paragraph" w:styleId="P482">
    <w:name w:val="YPsection-f"/>
    <w:basedOn w:val="P258"/>
    <w:next w:val="P482"/>
    <w:pPr/>
    <w:rPr/>
  </w:style>
  <w:style w:type="paragraph" w:styleId="P483">
    <w:name w:val="Yscanned-f"/>
    <w:basedOn w:val="P261"/>
    <w:next w:val="P483"/>
    <w:pPr/>
    <w:rPr/>
  </w:style>
  <w:style w:type="paragraph" w:styleId="P484">
    <w:name w:val="Pschedule-f"/>
    <w:basedOn w:val="P262"/>
    <w:next w:val="P484"/>
    <w:pPr/>
    <w:rPr>
      <w:b w:val="1"/>
    </w:rPr>
  </w:style>
  <w:style w:type="paragraph" w:styleId="P485">
    <w:name w:val="Yschedule-f"/>
    <w:basedOn w:val="P263"/>
    <w:next w:val="P485"/>
    <w:pPr/>
    <w:rPr/>
  </w:style>
  <w:style w:type="paragraph" w:styleId="P486">
    <w:name w:val="scheduleRevoked-f"/>
    <w:basedOn w:val="P264"/>
    <w:next w:val="P486"/>
    <w:pPr/>
    <w:rPr/>
  </w:style>
  <w:style w:type="paragraph" w:styleId="P487">
    <w:name w:val="scheduleRepeal-e"/>
    <w:basedOn w:val="P264"/>
    <w:next w:val="P487"/>
    <w:pPr/>
    <w:rPr/>
  </w:style>
  <w:style w:type="paragraph" w:styleId="P488">
    <w:name w:val="bhnote-f"/>
    <w:basedOn w:val="P267"/>
    <w:next w:val="P488"/>
    <w:pPr>
      <w:tabs>
        <w:tab w:val="clear" w:pos="-578" w:leader="none"/>
        <w:tab w:val="clear" w:pos="578" w:leader="none"/>
        <w:tab w:val="left" w:pos="1056" w:leader="none"/>
      </w:tabs>
    </w:pPr>
    <w:rPr/>
  </w:style>
  <w:style w:type="paragraph" w:styleId="P489">
    <w:name w:val="tableitalic-f"/>
    <w:basedOn w:val="P270"/>
    <w:next w:val="P489"/>
    <w:pPr/>
    <w:rPr>
      <w:i w:val="1"/>
    </w:rPr>
  </w:style>
  <w:style w:type="paragraph" w:styleId="P490">
    <w:name w:val="tablebold-f"/>
    <w:basedOn w:val="P270"/>
    <w:next w:val="P490"/>
    <w:pPr/>
    <w:rPr>
      <w:b w:val="1"/>
    </w:rPr>
  </w:style>
  <w:style w:type="paragraph" w:styleId="P491">
    <w:name w:val="Ytable-f"/>
    <w:basedOn w:val="P271"/>
    <w:next w:val="P491"/>
    <w:pPr/>
    <w:rPr/>
  </w:style>
  <w:style w:type="paragraph" w:styleId="P492">
    <w:name w:val="Ytablebold-e"/>
    <w:basedOn w:val="P271"/>
    <w:next w:val="P492"/>
    <w:pPr/>
    <w:rPr>
      <w:b w:val="1"/>
    </w:rPr>
  </w:style>
  <w:style w:type="paragraph" w:styleId="P493">
    <w:name w:val="TOCid-f"/>
    <w:basedOn w:val="P272"/>
    <w:next w:val="P493"/>
    <w:pPr/>
    <w:rPr/>
  </w:style>
  <w:style w:type="paragraph" w:styleId="P494">
    <w:name w:val="YTOCid-e"/>
    <w:basedOn w:val="P272"/>
    <w:next w:val="P494"/>
    <w:pPr>
      <w:shd w:val="clear" w:fill="D9D9D9"/>
    </w:pPr>
    <w:rPr/>
  </w:style>
  <w:style w:type="paragraph" w:styleId="P495">
    <w:name w:val="TOChead-f"/>
    <w:basedOn w:val="P273"/>
    <w:next w:val="P495"/>
    <w:pPr/>
    <w:rPr/>
  </w:style>
  <w:style w:type="paragraph" w:styleId="P496">
    <w:name w:val="YTOCHead-e"/>
    <w:basedOn w:val="P273"/>
    <w:next w:val="P496"/>
    <w:pPr>
      <w:shd w:val="clear" w:fill="D9D9D9"/>
    </w:pPr>
    <w:rPr/>
  </w:style>
  <w:style w:type="paragraph" w:styleId="P497">
    <w:name w:val="TOCForm-e"/>
    <w:basedOn w:val="P273"/>
    <w:next w:val="P497"/>
    <w:pPr/>
    <w:rPr/>
  </w:style>
  <w:style w:type="paragraph" w:styleId="P498">
    <w:name w:val="TOCtable-f"/>
    <w:basedOn w:val="P274"/>
    <w:next w:val="P498"/>
    <w:pPr/>
    <w:rPr/>
  </w:style>
  <w:style w:type="paragraph" w:styleId="P499">
    <w:name w:val="YTOCTable-e"/>
    <w:basedOn w:val="P274"/>
    <w:next w:val="P499"/>
    <w:pPr>
      <w:shd w:val="clear" w:fill="D9D9D9"/>
    </w:pPr>
    <w:rPr/>
  </w:style>
  <w:style w:type="paragraph" w:styleId="P500">
    <w:name w:val="TOCsched-f"/>
    <w:basedOn w:val="P275"/>
    <w:next w:val="P500"/>
    <w:pPr/>
    <w:rPr/>
  </w:style>
  <w:style w:type="paragraph" w:styleId="P501">
    <w:name w:val="YTOCSched-e"/>
    <w:basedOn w:val="P275"/>
    <w:next w:val="P501"/>
    <w:pPr>
      <w:shd w:val="clear" w:fill="D9D9D9"/>
    </w:pPr>
    <w:rPr/>
  </w:style>
  <w:style w:type="paragraph" w:styleId="P502">
    <w:name w:val="TOCpart-f"/>
    <w:basedOn w:val="P276"/>
    <w:next w:val="P502"/>
    <w:pPr/>
    <w:rPr/>
  </w:style>
  <w:style w:type="paragraph" w:styleId="P503">
    <w:name w:val="TOCheadCenter-f"/>
    <w:basedOn w:val="P277"/>
    <w:next w:val="P503"/>
    <w:pPr/>
    <w:rPr/>
  </w:style>
  <w:style w:type="paragraph" w:styleId="P504">
    <w:name w:val="TOCheadLeft-e"/>
    <w:basedOn w:val="P277"/>
    <w:next w:val="P504"/>
    <w:pPr>
      <w:jc w:val="left"/>
    </w:pPr>
    <w:rPr/>
  </w:style>
  <w:style w:type="paragraph" w:styleId="P505">
    <w:name w:val="YTOCHeadCenter-e"/>
    <w:basedOn w:val="P277"/>
    <w:next w:val="P505"/>
    <w:pPr>
      <w:shd w:val="clear" w:fill="D9D9D9"/>
    </w:pPr>
    <w:rPr/>
  </w:style>
  <w:style w:type="paragraph" w:styleId="P506">
    <w:name w:val="TOCschedCenter-e"/>
    <w:basedOn w:val="P278"/>
    <w:next w:val="P506"/>
    <w:pPr/>
    <w:rPr>
      <w:b w:val="0"/>
    </w:rPr>
  </w:style>
  <w:style w:type="paragraph" w:styleId="P507">
    <w:name w:val="TOCpartCenter-f"/>
    <w:basedOn w:val="P278"/>
    <w:next w:val="P507"/>
    <w:pPr/>
    <w:rPr/>
  </w:style>
  <w:style w:type="paragraph" w:styleId="P508">
    <w:name w:val="YTOCPartCenter-e"/>
    <w:basedOn w:val="P278"/>
    <w:next w:val="P508"/>
    <w:pPr>
      <w:shd w:val="clear" w:fill="D9D9D9"/>
    </w:pPr>
    <w:rPr/>
  </w:style>
  <w:style w:type="paragraph" w:styleId="P509">
    <w:name w:val="tablelevel1-f"/>
    <w:basedOn w:val="P279"/>
    <w:next w:val="P509"/>
    <w:pPr/>
    <w:rPr/>
  </w:style>
  <w:style w:type="paragraph" w:styleId="P510">
    <w:name w:val="Ytablelevel1-e"/>
    <w:basedOn w:val="P279"/>
    <w:next w:val="P510"/>
    <w:pPr>
      <w:shd w:val="clear" w:fill="D9D9D9"/>
    </w:pPr>
    <w:rPr/>
  </w:style>
  <w:style w:type="paragraph" w:styleId="P511">
    <w:name w:val="yproctablelevel1-e"/>
    <w:basedOn w:val="P279"/>
    <w:next w:val="P511"/>
    <w:pPr/>
    <w:rPr/>
  </w:style>
  <w:style w:type="paragraph" w:styleId="P512">
    <w:name w:val="tablelevel2-f"/>
    <w:basedOn w:val="P280"/>
    <w:next w:val="P512"/>
    <w:pPr/>
    <w:rPr/>
  </w:style>
  <w:style w:type="paragraph" w:styleId="P513">
    <w:name w:val="Ytablelevel2-e"/>
    <w:basedOn w:val="P280"/>
    <w:next w:val="P513"/>
    <w:pPr>
      <w:shd w:val="clear" w:fill="D9D9D9"/>
    </w:pPr>
    <w:rPr/>
  </w:style>
  <w:style w:type="paragraph" w:styleId="P514">
    <w:name w:val="tablelevel3-f"/>
    <w:basedOn w:val="P281"/>
    <w:next w:val="P514"/>
    <w:pPr/>
    <w:rPr/>
  </w:style>
  <w:style w:type="paragraph" w:styleId="P515">
    <w:name w:val="Ytablelevel3-e"/>
    <w:basedOn w:val="P281"/>
    <w:next w:val="P515"/>
    <w:pPr>
      <w:shd w:val="clear" w:fill="D9D9D9"/>
    </w:pPr>
    <w:rPr/>
  </w:style>
  <w:style w:type="paragraph" w:styleId="P516">
    <w:name w:val="tablelevel4-f"/>
    <w:basedOn w:val="P282"/>
    <w:next w:val="P516"/>
    <w:pPr/>
    <w:rPr/>
  </w:style>
  <w:style w:type="paragraph" w:styleId="P517">
    <w:name w:val="Ytablelevel4-e"/>
    <w:basedOn w:val="P282"/>
    <w:next w:val="P517"/>
    <w:pPr>
      <w:shd w:val="clear" w:fill="D9D9D9"/>
    </w:pPr>
    <w:rPr/>
  </w:style>
  <w:style w:type="paragraph" w:styleId="P518">
    <w:name w:val="tablelevel1x-f"/>
    <w:basedOn w:val="P283"/>
    <w:next w:val="P518"/>
    <w:pPr/>
    <w:rPr/>
  </w:style>
  <w:style w:type="paragraph" w:styleId="P519">
    <w:name w:val="Ytablelevel1x-e"/>
    <w:basedOn w:val="P283"/>
    <w:next w:val="P519"/>
    <w:pPr>
      <w:shd w:val="clear" w:fill="D9D9D9"/>
    </w:pPr>
    <w:rPr/>
  </w:style>
  <w:style w:type="paragraph" w:styleId="P520">
    <w:name w:val="tableitaliclevel1x-e"/>
    <w:basedOn w:val="P283"/>
    <w:next w:val="P520"/>
    <w:pPr/>
    <w:rPr>
      <w:i w:val="1"/>
    </w:rPr>
  </w:style>
  <w:style w:type="paragraph" w:styleId="P521">
    <w:name w:val="tablelevel2x-f"/>
    <w:basedOn w:val="P284"/>
    <w:next w:val="P521"/>
    <w:pPr/>
    <w:rPr/>
  </w:style>
  <w:style w:type="paragraph" w:styleId="P522">
    <w:name w:val="Ytablelevel2x-e"/>
    <w:basedOn w:val="P284"/>
    <w:next w:val="P522"/>
    <w:pPr>
      <w:shd w:val="clear" w:fill="D9D9D9"/>
    </w:pPr>
    <w:rPr/>
  </w:style>
  <w:style w:type="paragraph" w:styleId="P523">
    <w:name w:val="tablelevel3x-f"/>
    <w:basedOn w:val="P285"/>
    <w:next w:val="P523"/>
    <w:pPr/>
    <w:rPr/>
  </w:style>
  <w:style w:type="paragraph" w:styleId="P524">
    <w:name w:val="Ytablelevel3x-e"/>
    <w:basedOn w:val="P285"/>
    <w:next w:val="P524"/>
    <w:pPr>
      <w:shd w:val="clear" w:fill="D9D9D9"/>
    </w:pPr>
    <w:rPr/>
  </w:style>
  <w:style w:type="paragraph" w:styleId="P525">
    <w:name w:val="tablelevel4x-f"/>
    <w:basedOn w:val="P286"/>
    <w:next w:val="P525"/>
    <w:pPr/>
    <w:rPr/>
  </w:style>
  <w:style w:type="paragraph" w:styleId="P526">
    <w:name w:val="Ytablelevel4x-e"/>
    <w:basedOn w:val="P286"/>
    <w:next w:val="P526"/>
    <w:pPr>
      <w:shd w:val="clear" w:fill="D9D9D9"/>
    </w:pPr>
    <w:rPr/>
  </w:style>
  <w:style w:type="paragraph" w:styleId="P527">
    <w:name w:val="TOCpartLeft-f"/>
    <w:basedOn w:val="P287"/>
    <w:next w:val="P527"/>
    <w:pPr/>
    <w:rPr/>
  </w:style>
  <w:style w:type="paragraph" w:styleId="P528">
    <w:name w:val="TOCschedLeft-e"/>
    <w:basedOn w:val="P287"/>
    <w:next w:val="P528"/>
    <w:pPr/>
    <w:rPr>
      <w:b w:val="0"/>
    </w:rPr>
  </w:style>
  <w:style w:type="paragraph" w:styleId="P529">
    <w:name w:val="YTOCpartLeft-e"/>
    <w:basedOn w:val="P287"/>
    <w:next w:val="P529"/>
    <w:pPr>
      <w:shd w:val="clear" w:fill="D9D9D9"/>
    </w:pPr>
    <w:rPr/>
  </w:style>
  <w:style w:type="paragraph" w:styleId="P530">
    <w:name w:val="Ytableitalic-e"/>
    <w:basedOn w:val="P288"/>
    <w:next w:val="P530"/>
    <w:pPr>
      <w:shd w:val="clear" w:fill="D9D9D9"/>
    </w:pPr>
    <w:rPr/>
  </w:style>
  <w:style w:type="paragraph" w:styleId="P531">
    <w:name w:val="tablebolditalic-e"/>
    <w:basedOn w:val="P288"/>
    <w:next w:val="P531"/>
    <w:pPr/>
    <w:rPr>
      <w:b w:val="1"/>
    </w:rPr>
  </w:style>
  <w:style w:type="paragraph" w:styleId="P532">
    <w:name w:val="Ytoc-f"/>
    <w:basedOn w:val="P291"/>
    <w:next w:val="P532"/>
    <w:pPr/>
    <w:rPr/>
  </w:style>
  <w:style w:type="paragraph" w:styleId="P533">
    <w:name w:val="xheadnote-f"/>
    <w:basedOn w:val="P293"/>
    <w:next w:val="P533"/>
    <w:pPr/>
    <w:rPr>
      <w:b w:val="1"/>
    </w:rPr>
  </w:style>
  <w:style w:type="paragraph" w:styleId="P534">
    <w:name w:val="xnumsub-f"/>
    <w:basedOn w:val="P296"/>
    <w:next w:val="P534"/>
    <w:pPr>
      <w:tabs>
        <w:tab w:val="clear" w:pos="399" w:leader="none"/>
        <w:tab w:val="clear" w:pos="560" w:leader="none"/>
        <w:tab w:val="right" w:pos="840" w:leader="none"/>
        <w:tab w:val="left" w:pos="960" w:leader="none"/>
      </w:tabs>
      <w:ind w:right="0"/>
    </w:pPr>
    <w:rPr/>
  </w:style>
  <w:style w:type="paragraph" w:styleId="P535">
    <w:name w:val="Ytableheading-f"/>
    <w:basedOn w:val="P305"/>
    <w:next w:val="P535"/>
    <w:pPr/>
    <w:rPr/>
  </w:style>
  <w:style w:type="paragraph" w:styleId="P536">
    <w:name w:val="tableheadingRepeal-e"/>
    <w:basedOn w:val="P306"/>
    <w:next w:val="P536"/>
    <w:pPr/>
    <w:rPr/>
  </w:style>
  <w:style w:type="paragraph" w:styleId="P537">
    <w:name w:val="tableheadingrev-f"/>
    <w:basedOn w:val="P306"/>
    <w:next w:val="P537"/>
    <w:pPr/>
    <w:rPr/>
  </w:style>
  <w:style w:type="paragraph" w:styleId="P538">
    <w:name w:val="Yact-f"/>
    <w:basedOn w:val="P309"/>
    <w:next w:val="P538"/>
    <w:pPr/>
    <w:rPr/>
  </w:style>
  <w:style w:type="paragraph" w:styleId="P539">
    <w:name w:val="Yform-f"/>
    <w:basedOn w:val="P312"/>
    <w:next w:val="P539"/>
    <w:pPr/>
    <w:rPr/>
  </w:style>
  <w:style w:type="paragraph" w:styleId="P540">
    <w:name w:val="formRevoked-f"/>
    <w:basedOn w:val="P313"/>
    <w:next w:val="P540"/>
    <w:pPr/>
    <w:rPr/>
  </w:style>
  <w:style w:type="paragraph" w:styleId="P541">
    <w:name w:val="formRepeal-e"/>
    <w:basedOn w:val="P313"/>
    <w:next w:val="P541"/>
    <w:pPr/>
    <w:rPr/>
  </w:style>
  <w:style w:type="paragraph" w:styleId="P542">
    <w:name w:val="Yruleb-f"/>
    <w:basedOn w:val="P315"/>
    <w:next w:val="P542"/>
    <w:pPr/>
    <w:rPr/>
  </w:style>
  <w:style w:type="paragraph" w:styleId="P543">
    <w:name w:val="Yrulec-f"/>
    <w:basedOn w:val="P317"/>
    <w:next w:val="P543"/>
    <w:pPr/>
    <w:rPr/>
  </w:style>
  <w:style w:type="paragraph" w:styleId="P544">
    <w:name w:val="Yrulei-f"/>
    <w:basedOn w:val="P319"/>
    <w:next w:val="P544"/>
    <w:pPr/>
    <w:rPr/>
  </w:style>
  <w:style w:type="paragraph" w:styleId="P545">
    <w:name w:val="Yrulel-f"/>
    <w:basedOn w:val="P321"/>
    <w:next w:val="P545"/>
    <w:pPr/>
    <w:rPr/>
  </w:style>
  <w:style w:type="paragraph" w:styleId="P546">
    <w:name w:val="Ysubject-f"/>
    <w:basedOn w:val="P323"/>
    <w:next w:val="P546"/>
    <w:pPr/>
    <w:rPr/>
  </w:style>
  <w:style w:type="paragraph" w:styleId="P547">
    <w:name w:val="certify-f"/>
    <w:basedOn w:val="P325"/>
    <w:next w:val="P547"/>
    <w:pPr/>
    <w:rPr/>
  </w:style>
  <w:style w:type="paragraph" w:styleId="P548">
    <w:name w:val="NoticeAmend3-e"/>
    <w:basedOn w:val="P329"/>
    <w:next w:val="P548"/>
    <w:pPr/>
    <w:rPr/>
  </w:style>
  <w:style w:type="paragraph" w:styleId="P549">
    <w:name w:val="NoticeAmend1-f"/>
    <w:basedOn w:val="P329"/>
    <w:next w:val="P549"/>
    <w:pPr/>
    <w:rPr/>
  </w:style>
  <w:style w:type="paragraph" w:styleId="P550">
    <w:name w:val="NoticeAmend2-f"/>
    <w:basedOn w:val="P330"/>
    <w:next w:val="P550"/>
    <w:pPr/>
    <w:rPr/>
  </w:style>
  <w:style w:type="paragraph" w:styleId="P551">
    <w:name w:val="NoticeProc1-f"/>
    <w:basedOn w:val="P331"/>
    <w:next w:val="P551"/>
    <w:pPr/>
    <w:rPr/>
  </w:style>
  <w:style w:type="paragraph" w:styleId="P552">
    <w:name w:val="Yshorttitle-f"/>
    <w:basedOn w:val="P337"/>
    <w:next w:val="P552"/>
    <w:pPr/>
    <w:rPr/>
  </w:style>
  <w:style w:type="paragraph" w:styleId="P553">
    <w:name w:val="Yequation-f"/>
    <w:basedOn w:val="P339"/>
    <w:next w:val="P553"/>
    <w:pPr/>
    <w:rPr/>
  </w:style>
  <w:style w:type="paragraph" w:styleId="P554">
    <w:name w:val="Yprocheadnote-f"/>
    <w:basedOn w:val="P340"/>
    <w:next w:val="P554"/>
    <w:pPr>
      <w:shd w:val="clear" w:fill="D9D9D9"/>
      <w:ind w:left="240"/>
    </w:pPr>
    <w:rPr/>
  </w:style>
  <w:style w:type="paragraph" w:styleId="P555">
    <w:name w:val="headnoteitalic-f"/>
    <w:basedOn w:val="P340"/>
    <w:next w:val="P555"/>
    <w:pPr/>
    <w:rPr>
      <w:i w:val="1"/>
    </w:rPr>
  </w:style>
  <w:style w:type="paragraph" w:styleId="P556">
    <w:name w:val="Yheadnote-f"/>
    <w:basedOn w:val="P341"/>
    <w:next w:val="P556"/>
    <w:pPr/>
    <w:rPr/>
  </w:style>
  <w:style w:type="paragraph" w:styleId="P557">
    <w:name w:val="headnoteind-f"/>
    <w:basedOn w:val="P342"/>
    <w:next w:val="P557"/>
    <w:pPr/>
    <w:rPr/>
  </w:style>
  <w:style w:type="paragraph" w:styleId="P558">
    <w:name w:val="Ydefclause-f"/>
    <w:basedOn w:val="P354"/>
    <w:next w:val="P558"/>
    <w:pPr/>
    <w:rPr/>
  </w:style>
  <w:style w:type="paragraph" w:styleId="P559">
    <w:name w:val="Yprocdefclause-e"/>
    <w:basedOn w:val="P354"/>
    <w:next w:val="P559"/>
    <w:pPr>
      <w:tabs>
        <w:tab w:val="clear" w:pos="418" w:leader="none"/>
        <w:tab w:val="clear" w:pos="538" w:leader="none"/>
        <w:tab w:val="right" w:pos="672" w:leader="none"/>
        <w:tab w:val="left" w:pos="792" w:leader="none"/>
      </w:tabs>
      <w:ind w:left="778"/>
    </w:pPr>
    <w:rPr/>
  </w:style>
  <w:style w:type="paragraph" w:styleId="P560">
    <w:name w:val="Ydefsubclause-e"/>
    <w:basedOn w:val="P355"/>
    <w:next w:val="P560"/>
    <w:pPr>
      <w:shd w:val="clear" w:fill="D9D9D9"/>
    </w:pPr>
    <w:rPr/>
  </w:style>
  <w:style w:type="paragraph" w:styleId="P561">
    <w:name w:val="Psubclause-f"/>
    <w:basedOn w:val="P357"/>
    <w:next w:val="P561"/>
    <w:pPr/>
    <w:rPr/>
  </w:style>
  <w:style w:type="paragraph" w:styleId="P562">
    <w:name w:val="Ssubclause-f"/>
    <w:basedOn w:val="P358"/>
    <w:next w:val="P562"/>
    <w:pPr/>
    <w:rPr/>
  </w:style>
  <w:style w:type="paragraph" w:styleId="P563">
    <w:name w:val="YSsubclause-e"/>
    <w:basedOn w:val="P358"/>
    <w:next w:val="P563"/>
    <w:pPr>
      <w:shd w:val="clear" w:fill="D9D9D9"/>
    </w:pPr>
    <w:rPr/>
  </w:style>
  <w:style w:type="paragraph" w:styleId="P564">
    <w:name w:val="sdefsubclause-e"/>
    <w:basedOn w:val="P358"/>
    <w:next w:val="P564"/>
    <w:pPr/>
    <w:rPr/>
  </w:style>
  <w:style w:type="paragraph" w:styleId="P565">
    <w:name w:val="Ysubclause-f"/>
    <w:basedOn w:val="P360"/>
    <w:next w:val="P565"/>
    <w:pPr/>
    <w:rPr/>
  </w:style>
  <w:style w:type="paragraph" w:styleId="P566">
    <w:name w:val="YprocSsubclause-e"/>
    <w:basedOn w:val="P360"/>
    <w:next w:val="P566"/>
    <w:pPr>
      <w:ind w:left="1195"/>
    </w:pPr>
    <w:rPr/>
  </w:style>
  <w:style w:type="paragraph" w:styleId="P567">
    <w:name w:val="Yprocsubclause-e"/>
    <w:basedOn w:val="P360"/>
    <w:next w:val="P567"/>
    <w:pPr>
      <w:tabs>
        <w:tab w:val="clear" w:pos="838" w:leader="none"/>
        <w:tab w:val="clear" w:pos="955" w:leader="none"/>
        <w:tab w:val="right" w:pos="1078" w:leader="none"/>
        <w:tab w:val="left" w:pos="1195" w:leader="none"/>
      </w:tabs>
      <w:ind w:left="1195"/>
    </w:pPr>
    <w:rPr/>
  </w:style>
  <w:style w:type="paragraph" w:styleId="P568">
    <w:name w:val="YPsubclause-f"/>
    <w:basedOn w:val="P361"/>
    <w:next w:val="P568"/>
    <w:pPr/>
    <w:rPr/>
  </w:style>
  <w:style w:type="paragraph" w:styleId="P569">
    <w:name w:val="Ydefsubsubclause-e"/>
    <w:basedOn w:val="P362"/>
    <w:next w:val="P569"/>
    <w:pPr>
      <w:shd w:val="clear" w:fill="D9D9D9"/>
    </w:pPr>
    <w:rPr/>
  </w:style>
  <w:style w:type="paragraph" w:styleId="P570">
    <w:name w:val="Psubsubclause-f"/>
    <w:basedOn w:val="P364"/>
    <w:next w:val="P570"/>
    <w:pPr/>
    <w:rPr/>
  </w:style>
  <w:style w:type="paragraph" w:styleId="P571">
    <w:name w:val="Ssubsubclause-f"/>
    <w:basedOn w:val="P365"/>
    <w:next w:val="P571"/>
    <w:pPr/>
    <w:rPr/>
  </w:style>
  <w:style w:type="paragraph" w:styleId="P572">
    <w:name w:val="YSsubsubclause-e"/>
    <w:basedOn w:val="P365"/>
    <w:next w:val="P572"/>
    <w:pPr>
      <w:shd w:val="clear" w:fill="D9D9D9"/>
    </w:pPr>
    <w:rPr/>
  </w:style>
  <w:style w:type="paragraph" w:styleId="P573">
    <w:name w:val="Ysubsubclause-f"/>
    <w:basedOn w:val="P367"/>
    <w:next w:val="P573"/>
    <w:pPr/>
    <w:rPr/>
  </w:style>
  <w:style w:type="paragraph" w:styleId="P574">
    <w:name w:val="Yprocsubsubclause-e"/>
    <w:basedOn w:val="P367"/>
    <w:next w:val="P574"/>
    <w:pPr>
      <w:tabs>
        <w:tab w:val="clear" w:pos="1315" w:leader="none"/>
        <w:tab w:val="clear" w:pos="1435" w:leader="none"/>
        <w:tab w:val="right" w:pos="1555" w:leader="none"/>
        <w:tab w:val="left" w:pos="1675" w:leader="none"/>
      </w:tabs>
      <w:ind w:left="1675"/>
    </w:pPr>
    <w:rPr/>
  </w:style>
  <w:style w:type="paragraph" w:styleId="P575">
    <w:name w:val="YPsubsubclause-f"/>
    <w:basedOn w:val="P368"/>
    <w:next w:val="P575"/>
    <w:pPr/>
    <w:rPr/>
  </w:style>
  <w:style w:type="paragraph" w:styleId="P576">
    <w:name w:val="Psubsubsubclause-f"/>
    <w:basedOn w:val="P370"/>
    <w:next w:val="P576"/>
    <w:pPr/>
    <w:rPr/>
  </w:style>
  <w:style w:type="paragraph" w:styleId="P577">
    <w:name w:val="defsubsubsubclause-f"/>
    <w:basedOn w:val="P371"/>
    <w:next w:val="P577"/>
    <w:pPr/>
    <w:rPr/>
  </w:style>
  <w:style w:type="paragraph" w:styleId="P578">
    <w:name w:val="Ysubsubsubclause-f"/>
    <w:basedOn w:val="P372"/>
    <w:next w:val="P578"/>
    <w:pPr/>
    <w:rPr/>
  </w:style>
  <w:style w:type="paragraph" w:styleId="P579">
    <w:name w:val="Yprocsubsubsubclause-e"/>
    <w:basedOn w:val="P372"/>
    <w:next w:val="P579"/>
    <w:pPr>
      <w:tabs>
        <w:tab w:val="clear" w:pos="1675" w:leader="none"/>
        <w:tab w:val="clear" w:pos="1793" w:leader="none"/>
        <w:tab w:val="right" w:pos="1915" w:leader="none"/>
        <w:tab w:val="left" w:pos="2033" w:leader="none"/>
      </w:tabs>
      <w:ind w:left="2033"/>
    </w:pPr>
    <w:rPr/>
  </w:style>
  <w:style w:type="paragraph" w:styleId="P580">
    <w:name w:val="Ydefsubsubsubclause-e"/>
    <w:basedOn w:val="P372"/>
    <w:next w:val="P580"/>
    <w:pPr/>
    <w:rPr/>
  </w:style>
  <w:style w:type="paragraph" w:styleId="P581">
    <w:name w:val="YPsubsubsubclause-f"/>
    <w:basedOn w:val="P373"/>
    <w:next w:val="P581"/>
    <w:pPr/>
    <w:rPr/>
  </w:style>
  <w:style w:type="paragraph" w:styleId="P582">
    <w:name w:val="YSclause-f"/>
    <w:basedOn w:val="P376"/>
    <w:next w:val="P582"/>
    <w:pPr/>
    <w:rPr/>
  </w:style>
  <w:style w:type="paragraph" w:styleId="P583">
    <w:name w:val="YprocSclause-e"/>
    <w:basedOn w:val="P376"/>
    <w:next w:val="P583"/>
    <w:pPr>
      <w:ind w:left="792"/>
    </w:pPr>
    <w:rPr/>
  </w:style>
  <w:style w:type="paragraph" w:styleId="P584">
    <w:name w:val="YSdefclause-f"/>
    <w:basedOn w:val="P378"/>
    <w:next w:val="P584"/>
    <w:pPr/>
    <w:rPr/>
  </w:style>
  <w:style w:type="paragraph" w:styleId="P585">
    <w:name w:val="YprocSdefclause-e"/>
    <w:basedOn w:val="P378"/>
    <w:next w:val="P585"/>
    <w:pPr>
      <w:ind w:left="792"/>
    </w:pPr>
    <w:rPr/>
  </w:style>
  <w:style w:type="paragraph" w:styleId="P586">
    <w:name w:val="Yprocclause-f"/>
    <w:basedOn w:val="P380"/>
    <w:next w:val="P586"/>
    <w:pPr/>
    <w:rPr/>
  </w:style>
  <w:style w:type="paragraph" w:styleId="P587">
    <w:name w:val="pnoteclause-e"/>
    <w:basedOn w:val="P380"/>
    <w:next w:val="P587"/>
    <w:pPr/>
    <w:rPr/>
  </w:style>
  <w:style w:type="paragraph" w:styleId="P588">
    <w:name w:val="Yfirstdef-f"/>
    <w:basedOn w:val="P384"/>
    <w:next w:val="P588"/>
    <w:pPr/>
    <w:rPr/>
  </w:style>
  <w:style w:type="paragraph" w:styleId="P589">
    <w:name w:val="Yprocfirstdef-e"/>
    <w:basedOn w:val="P384"/>
    <w:next w:val="P589"/>
    <w:pPr>
      <w:ind w:hanging="190" w:left="430"/>
    </w:pPr>
    <w:rPr/>
  </w:style>
  <w:style w:type="paragraph" w:styleId="P590">
    <w:name w:val="YSdefinition-f"/>
    <w:basedOn w:val="P386"/>
    <w:next w:val="P590"/>
    <w:pPr/>
    <w:rPr/>
  </w:style>
  <w:style w:type="paragraph" w:styleId="P591">
    <w:name w:val="YprocSdefinition-e"/>
    <w:basedOn w:val="P386"/>
    <w:next w:val="P591"/>
    <w:pPr>
      <w:ind w:left="430"/>
    </w:pPr>
    <w:rPr/>
  </w:style>
  <w:style w:type="paragraph" w:styleId="P592">
    <w:name w:val="Yprocdefinition-f"/>
    <w:basedOn w:val="P388"/>
    <w:next w:val="P592"/>
    <w:pPr/>
    <w:rPr/>
  </w:style>
  <w:style w:type="paragraph" w:styleId="P593">
    <w:name w:val="Ydefparagraph-f"/>
    <w:basedOn w:val="P389"/>
    <w:next w:val="P593"/>
    <w:pPr/>
    <w:rPr/>
  </w:style>
  <w:style w:type="paragraph" w:styleId="P594">
    <w:name w:val="Yprocdefparagraph-e"/>
    <w:basedOn w:val="P389"/>
    <w:next w:val="P594"/>
    <w:pPr>
      <w:tabs>
        <w:tab w:val="clear" w:pos="418" w:leader="none"/>
        <w:tab w:val="clear" w:pos="538" w:leader="none"/>
        <w:tab w:val="right" w:pos="672" w:leader="none"/>
        <w:tab w:val="left" w:pos="792" w:leader="none"/>
      </w:tabs>
      <w:ind w:left="778"/>
    </w:pPr>
    <w:rPr/>
  </w:style>
  <w:style w:type="paragraph" w:styleId="P595">
    <w:name w:val="Ydefsubpara-e"/>
    <w:basedOn w:val="P390"/>
    <w:next w:val="P595"/>
    <w:pPr>
      <w:shd w:val="clear" w:fill="D9D9D9"/>
    </w:pPr>
    <w:rPr/>
  </w:style>
  <w:style w:type="paragraph" w:styleId="P596">
    <w:name w:val="Psubpara-f"/>
    <w:basedOn w:val="P392"/>
    <w:next w:val="P596"/>
    <w:pPr/>
    <w:rPr/>
  </w:style>
  <w:style w:type="paragraph" w:styleId="P597">
    <w:name w:val="Ssubpara-f"/>
    <w:basedOn w:val="P393"/>
    <w:next w:val="P597"/>
    <w:pPr/>
    <w:rPr/>
  </w:style>
  <w:style w:type="paragraph" w:styleId="P598">
    <w:name w:val="YSsubpara-e"/>
    <w:basedOn w:val="P393"/>
    <w:next w:val="P598"/>
    <w:pPr>
      <w:shd w:val="clear" w:fill="D9D9D9"/>
    </w:pPr>
    <w:rPr/>
  </w:style>
  <w:style w:type="paragraph" w:styleId="P599">
    <w:name w:val="Ysubpara-f"/>
    <w:basedOn w:val="P395"/>
    <w:next w:val="P599"/>
    <w:pPr/>
    <w:rPr/>
  </w:style>
  <w:style w:type="paragraph" w:styleId="P600">
    <w:name w:val="YprocSsubpara-e"/>
    <w:basedOn w:val="P395"/>
    <w:next w:val="P600"/>
    <w:pPr>
      <w:ind w:left="1195"/>
    </w:pPr>
    <w:rPr/>
  </w:style>
  <w:style w:type="paragraph" w:styleId="P601">
    <w:name w:val="Yprocsubpara-e"/>
    <w:basedOn w:val="P395"/>
    <w:next w:val="P601"/>
    <w:pPr>
      <w:tabs>
        <w:tab w:val="clear" w:pos="837" w:leader="none"/>
        <w:tab w:val="clear" w:pos="956" w:leader="none"/>
        <w:tab w:val="right" w:pos="1078" w:leader="none"/>
        <w:tab w:val="left" w:pos="1195" w:leader="none"/>
      </w:tabs>
      <w:ind w:left="1195"/>
    </w:pPr>
    <w:rPr/>
  </w:style>
  <w:style w:type="paragraph" w:styleId="P602">
    <w:name w:val="YPsubpara-f"/>
    <w:basedOn w:val="P396"/>
    <w:next w:val="P602"/>
    <w:pPr/>
    <w:rPr/>
  </w:style>
  <w:style w:type="paragraph" w:styleId="P603">
    <w:name w:val="equationind2-f"/>
    <w:basedOn w:val="P397"/>
    <w:next w:val="P603"/>
    <w:pPr/>
    <w:rPr/>
  </w:style>
  <w:style w:type="paragraph" w:styleId="P604">
    <w:name w:val="Yequationind2-e"/>
    <w:basedOn w:val="P397"/>
    <w:next w:val="P604"/>
    <w:pPr>
      <w:shd w:val="clear" w:fill="D9D9D9"/>
    </w:pPr>
    <w:rPr/>
  </w:style>
  <w:style w:type="paragraph" w:styleId="P605">
    <w:name w:val="Ydefsubsubpara-e"/>
    <w:basedOn w:val="P398"/>
    <w:next w:val="P605"/>
    <w:pPr>
      <w:shd w:val="clear" w:fill="D9D9D9"/>
    </w:pPr>
    <w:rPr/>
  </w:style>
  <w:style w:type="paragraph" w:styleId="P606">
    <w:name w:val="Psubsubpara-f"/>
    <w:basedOn w:val="P400"/>
    <w:next w:val="P606"/>
    <w:pPr/>
    <w:rPr/>
  </w:style>
  <w:style w:type="paragraph" w:styleId="P607">
    <w:name w:val="Ssubsubpara-f"/>
    <w:basedOn w:val="P401"/>
    <w:next w:val="P607"/>
    <w:pPr/>
    <w:rPr/>
  </w:style>
  <w:style w:type="paragraph" w:styleId="P608">
    <w:name w:val="YSsubsubpara-e"/>
    <w:basedOn w:val="P401"/>
    <w:next w:val="P608"/>
    <w:pPr>
      <w:shd w:val="clear" w:fill="D9D9D9"/>
    </w:pPr>
    <w:rPr/>
  </w:style>
  <w:style w:type="paragraph" w:styleId="P609">
    <w:name w:val="Ysubsubpara-f"/>
    <w:basedOn w:val="P403"/>
    <w:next w:val="P609"/>
    <w:pPr/>
    <w:rPr/>
  </w:style>
  <w:style w:type="paragraph" w:styleId="P610">
    <w:name w:val="YprocSsubsubpara-e"/>
    <w:basedOn w:val="P403"/>
    <w:next w:val="P610"/>
    <w:pPr>
      <w:ind w:left="1675"/>
    </w:pPr>
    <w:rPr/>
  </w:style>
  <w:style w:type="paragraph" w:styleId="P611">
    <w:name w:val="Yprocsubsubpara-e"/>
    <w:basedOn w:val="P403"/>
    <w:next w:val="P611"/>
    <w:pPr>
      <w:tabs>
        <w:tab w:val="clear" w:pos="1315" w:leader="none"/>
        <w:tab w:val="clear" w:pos="1435" w:leader="none"/>
        <w:tab w:val="right" w:pos="1555" w:leader="none"/>
        <w:tab w:val="left" w:pos="1675" w:leader="none"/>
      </w:tabs>
      <w:ind w:left="1675"/>
    </w:pPr>
    <w:rPr/>
  </w:style>
  <w:style w:type="paragraph" w:styleId="P612">
    <w:name w:val="YPsubsubpara-f"/>
    <w:basedOn w:val="P404"/>
    <w:next w:val="P612"/>
    <w:pPr/>
    <w:rPr/>
  </w:style>
  <w:style w:type="paragraph" w:styleId="P613">
    <w:name w:val="equationind3-f"/>
    <w:basedOn w:val="P405"/>
    <w:next w:val="P613"/>
    <w:pPr/>
    <w:rPr/>
  </w:style>
  <w:style w:type="paragraph" w:styleId="P614">
    <w:name w:val="Yequationind3-e"/>
    <w:basedOn w:val="P405"/>
    <w:next w:val="P614"/>
    <w:pPr>
      <w:shd w:val="clear" w:fill="D9D9D9"/>
    </w:pPr>
    <w:rPr/>
  </w:style>
  <w:style w:type="paragraph" w:styleId="P615">
    <w:name w:val="Psubsubsubpara-f"/>
    <w:basedOn w:val="P407"/>
    <w:next w:val="P615"/>
    <w:pPr/>
    <w:rPr/>
  </w:style>
  <w:style w:type="paragraph" w:styleId="P616">
    <w:name w:val="Ysubsubsubpara-f"/>
    <w:basedOn w:val="P409"/>
    <w:next w:val="P616"/>
    <w:pPr/>
    <w:rPr/>
  </w:style>
  <w:style w:type="paragraph" w:styleId="P617">
    <w:name w:val="Yprocsubsubsubpara-e"/>
    <w:basedOn w:val="P409"/>
    <w:next w:val="P617"/>
    <w:pPr>
      <w:tabs>
        <w:tab w:val="clear" w:pos="1675" w:leader="none"/>
        <w:tab w:val="clear" w:pos="1793" w:leader="none"/>
        <w:tab w:val="right" w:pos="1915" w:leader="none"/>
        <w:tab w:val="left" w:pos="2033" w:leader="none"/>
      </w:tabs>
      <w:ind w:left="2033"/>
    </w:pPr>
    <w:rPr/>
  </w:style>
  <w:style w:type="paragraph" w:styleId="P618">
    <w:name w:val="YPsubsubsubpara-f"/>
    <w:basedOn w:val="P410"/>
    <w:next w:val="P618"/>
    <w:pPr/>
    <w:rPr/>
  </w:style>
  <w:style w:type="paragraph" w:styleId="P619">
    <w:name w:val="equationind4-f"/>
    <w:basedOn w:val="P411"/>
    <w:next w:val="P619"/>
    <w:pPr/>
    <w:rPr/>
  </w:style>
  <w:style w:type="paragraph" w:styleId="P620">
    <w:name w:val="Yequationind4-e"/>
    <w:basedOn w:val="P411"/>
    <w:next w:val="P620"/>
    <w:pPr>
      <w:shd w:val="clear" w:fill="D9D9D9"/>
    </w:pPr>
    <w:rPr/>
  </w:style>
  <w:style w:type="paragraph" w:styleId="P621">
    <w:name w:val="YSdefpara-f"/>
    <w:basedOn w:val="P413"/>
    <w:next w:val="P621"/>
    <w:pPr/>
    <w:rPr/>
  </w:style>
  <w:style w:type="paragraph" w:styleId="P622">
    <w:name w:val="YprocSdefpara-e"/>
    <w:basedOn w:val="P413"/>
    <w:next w:val="P622"/>
    <w:pPr>
      <w:ind w:left="792"/>
    </w:pPr>
    <w:rPr/>
  </w:style>
  <w:style w:type="paragraph" w:styleId="P623">
    <w:name w:val="YSparagraph-f"/>
    <w:basedOn w:val="P415"/>
    <w:next w:val="P623"/>
    <w:pPr/>
    <w:rPr/>
  </w:style>
  <w:style w:type="paragraph" w:styleId="P624">
    <w:name w:val="YprocSparagraph-e"/>
    <w:basedOn w:val="P415"/>
    <w:next w:val="P624"/>
    <w:pPr>
      <w:ind w:left="792"/>
    </w:pPr>
    <w:rPr/>
  </w:style>
  <w:style w:type="paragraph" w:styleId="P625">
    <w:name w:val="Yprocparagraph-f"/>
    <w:basedOn w:val="P417"/>
    <w:next w:val="P625"/>
    <w:pPr/>
    <w:rPr/>
  </w:style>
  <w:style w:type="paragraph" w:styleId="P626">
    <w:name w:val="Yequationind1-f"/>
    <w:basedOn w:val="P420"/>
    <w:next w:val="P626"/>
    <w:pPr>
      <w:shd w:val="clear" w:fill="D9D9D9"/>
    </w:pPr>
    <w:rPr/>
  </w:style>
  <w:style w:type="paragraph" w:styleId="P627">
    <w:name w:val="Yfootnoteright-f"/>
    <w:basedOn w:val="P424"/>
    <w:next w:val="P627"/>
    <w:pPr>
      <w:shd w:val="clear" w:fill="D9D9D9"/>
    </w:pPr>
    <w:rPr/>
  </w:style>
  <w:style w:type="paragraph" w:styleId="P628">
    <w:name w:val="Yfootnoteleft-f"/>
    <w:basedOn w:val="P427"/>
    <w:next w:val="P628"/>
    <w:pPr>
      <w:shd w:val="clear" w:fill="D9D9D9"/>
    </w:pPr>
    <w:rPr/>
  </w:style>
  <w:style w:type="paragraph" w:styleId="P629">
    <w:name w:val="Yprocheading1-f"/>
    <w:basedOn w:val="P432"/>
    <w:next w:val="P629"/>
    <w:pPr/>
    <w:rPr/>
  </w:style>
  <w:style w:type="paragraph" w:styleId="P630">
    <w:name w:val="Yheading1x-f"/>
    <w:basedOn w:val="P433"/>
    <w:next w:val="P630"/>
    <w:pPr/>
    <w:rPr/>
  </w:style>
  <w:style w:type="paragraph" w:styleId="P631">
    <w:name w:val="YPheading3-f"/>
    <w:basedOn w:val="P438"/>
    <w:next w:val="P631"/>
    <w:pPr>
      <w:shd w:val="clear" w:fill="D9D9D9"/>
    </w:pPr>
    <w:rPr/>
  </w:style>
  <w:style w:type="paragraph" w:styleId="P632">
    <w:name w:val="YPheadingx-f"/>
    <w:basedOn w:val="P442"/>
    <w:next w:val="P632"/>
    <w:pPr/>
    <w:rPr/>
  </w:style>
  <w:style w:type="paragraph" w:styleId="P633">
    <w:name w:val="Caution"/>
    <w:basedOn w:val="P448"/>
    <w:next w:val="P633"/>
    <w:pPr/>
    <w:rPr/>
  </w:style>
  <w:style w:type="paragraph" w:styleId="P634">
    <w:name w:val="Yparawindt2-f"/>
    <w:basedOn w:val="P453"/>
    <w:next w:val="P634"/>
    <w:pPr>
      <w:shd w:val="clear" w:fill="D9D9D9"/>
    </w:pPr>
    <w:rPr/>
  </w:style>
  <w:style w:type="paragraph" w:styleId="P635">
    <w:name w:val="Yparawindt3-f"/>
    <w:basedOn w:val="P455"/>
    <w:next w:val="P635"/>
    <w:pPr>
      <w:shd w:val="clear" w:fill="D9D9D9"/>
    </w:pPr>
    <w:rPr/>
  </w:style>
  <w:style w:type="paragraph" w:styleId="P636">
    <w:name w:val="Yprocpartnum-f"/>
    <w:basedOn w:val="P459"/>
    <w:next w:val="P636"/>
    <w:pPr/>
    <w:rPr/>
  </w:style>
  <w:style w:type="paragraph" w:styleId="P637">
    <w:name w:val="partnumRepeal-f"/>
    <w:basedOn w:val="P461"/>
    <w:next w:val="P637"/>
    <w:pPr/>
    <w:rPr/>
  </w:style>
  <w:style w:type="paragraph" w:styleId="P638">
    <w:name w:val="transsection-f"/>
    <w:basedOn w:val="P466"/>
    <w:next w:val="P638"/>
    <w:pPr/>
    <w:rPr/>
  </w:style>
  <w:style w:type="paragraph" w:styleId="P639">
    <w:name w:val="Psubsection-f"/>
    <w:basedOn w:val="P468"/>
    <w:next w:val="P639"/>
    <w:pPr/>
    <w:rPr/>
  </w:style>
  <w:style w:type="paragraph" w:styleId="P640">
    <w:name w:val="transsubsection-e"/>
    <w:basedOn w:val="P468"/>
    <w:next w:val="P640"/>
    <w:pPr/>
    <w:rPr/>
  </w:style>
  <w:style w:type="paragraph" w:styleId="P641">
    <w:name w:val="SPsubsection-f"/>
    <w:basedOn w:val="P469"/>
    <w:next w:val="P641"/>
    <w:pPr/>
    <w:rPr/>
  </w:style>
  <w:style w:type="paragraph" w:styleId="P642">
    <w:name w:val="YSPsubsection-e"/>
    <w:basedOn w:val="P469"/>
    <w:next w:val="P642"/>
    <w:pPr>
      <w:shd w:val="clear" w:fill="D9D9D9"/>
    </w:pPr>
    <w:rPr/>
  </w:style>
  <w:style w:type="paragraph" w:styleId="P643">
    <w:name w:val="Ssubsection-f"/>
    <w:basedOn w:val="P470"/>
    <w:next w:val="P643"/>
    <w:pPr/>
    <w:rPr/>
  </w:style>
  <w:style w:type="paragraph" w:styleId="P644">
    <w:name w:val="YSsubsection-e"/>
    <w:basedOn w:val="P470"/>
    <w:next w:val="P644"/>
    <w:pPr>
      <w:shd w:val="clear" w:fill="D9D9D9"/>
    </w:pPr>
    <w:rPr/>
  </w:style>
  <w:style w:type="paragraph" w:styleId="P645">
    <w:name w:val="Ysubsection-f"/>
    <w:basedOn w:val="P472"/>
    <w:next w:val="P645"/>
    <w:pPr/>
    <w:rPr/>
  </w:style>
  <w:style w:type="paragraph" w:styleId="P646">
    <w:name w:val="Yprocsubsection-e"/>
    <w:basedOn w:val="P472"/>
    <w:next w:val="P646"/>
    <w:pPr>
      <w:tabs>
        <w:tab w:val="clear" w:pos="189" w:leader="none"/>
        <w:tab w:val="left" w:pos="430" w:leader="none"/>
      </w:tabs>
      <w:ind w:left="240"/>
    </w:pPr>
    <w:rPr/>
  </w:style>
  <w:style w:type="paragraph" w:styleId="P647">
    <w:name w:val="YPsubsection-f"/>
    <w:basedOn w:val="P473"/>
    <w:next w:val="P647"/>
    <w:pPr/>
    <w:rPr/>
  </w:style>
  <w:style w:type="paragraph" w:styleId="P648">
    <w:name w:val="YSPsection-f"/>
    <w:basedOn w:val="P477"/>
    <w:next w:val="P648"/>
    <w:pPr/>
    <w:rPr/>
  </w:style>
  <w:style w:type="paragraph" w:styleId="P649">
    <w:name w:val="YSsection-f"/>
    <w:basedOn w:val="P479"/>
    <w:next w:val="P649"/>
    <w:pPr/>
    <w:rPr/>
  </w:style>
  <w:style w:type="paragraph" w:styleId="P650">
    <w:name w:val="YprocSsection-e"/>
    <w:basedOn w:val="P479"/>
    <w:next w:val="P650"/>
    <w:pPr>
      <w:tabs>
        <w:tab w:val="clear" w:pos="189" w:leader="none"/>
      </w:tabs>
      <w:ind w:left="240"/>
    </w:pPr>
    <w:rPr/>
  </w:style>
  <w:style w:type="paragraph" w:styleId="P651">
    <w:name w:val="Yprocsection-f"/>
    <w:basedOn w:val="P481"/>
    <w:next w:val="P651"/>
    <w:pPr/>
    <w:rPr/>
  </w:style>
  <w:style w:type="paragraph" w:styleId="P652">
    <w:name w:val="scheduleRepeal-f"/>
    <w:basedOn w:val="P486"/>
    <w:next w:val="P652"/>
    <w:pPr/>
    <w:rPr/>
  </w:style>
  <w:style w:type="paragraph" w:styleId="P653">
    <w:name w:val="Ytableitalic-f"/>
    <w:basedOn w:val="P489"/>
    <w:next w:val="P653"/>
    <w:pPr>
      <w:shd w:val="clear" w:fill="D9D9D9"/>
    </w:pPr>
    <w:rPr/>
  </w:style>
  <w:style w:type="paragraph" w:styleId="P654">
    <w:name w:val="tablebolditalic-f"/>
    <w:basedOn w:val="P489"/>
    <w:next w:val="P654"/>
    <w:pPr/>
    <w:rPr>
      <w:b w:val="1"/>
    </w:rPr>
  </w:style>
  <w:style w:type="paragraph" w:styleId="P655">
    <w:name w:val="Ytablebold-f"/>
    <w:basedOn w:val="P491"/>
    <w:next w:val="P655"/>
    <w:pPr/>
    <w:rPr>
      <w:b w:val="1"/>
    </w:rPr>
  </w:style>
  <w:style w:type="paragraph" w:styleId="P656">
    <w:name w:val="YTOCid-f"/>
    <w:basedOn w:val="P494"/>
    <w:next w:val="P656"/>
    <w:pPr/>
    <w:rPr/>
  </w:style>
  <w:style w:type="paragraph" w:styleId="P657">
    <w:name w:val="YTOCHead-f"/>
    <w:basedOn w:val="P496"/>
    <w:next w:val="P657"/>
    <w:pPr/>
    <w:rPr/>
  </w:style>
  <w:style w:type="paragraph" w:styleId="P658">
    <w:name w:val="TOCForm-f"/>
    <w:basedOn w:val="P497"/>
    <w:next w:val="P658"/>
    <w:pPr/>
    <w:rPr/>
  </w:style>
  <w:style w:type="paragraph" w:styleId="P659">
    <w:name w:val="YTOCForm-e"/>
    <w:basedOn w:val="P497"/>
    <w:next w:val="P659"/>
    <w:pPr>
      <w:shd w:val="clear" w:fill="D9D9D9"/>
    </w:pPr>
    <w:rPr/>
  </w:style>
  <w:style w:type="paragraph" w:styleId="P660">
    <w:name w:val="YTOCTable-f"/>
    <w:basedOn w:val="P499"/>
    <w:next w:val="P660"/>
    <w:pPr/>
    <w:rPr/>
  </w:style>
  <w:style w:type="paragraph" w:styleId="P661">
    <w:name w:val="YTOCSched-f"/>
    <w:basedOn w:val="P501"/>
    <w:next w:val="P661"/>
    <w:pPr/>
    <w:rPr/>
  </w:style>
  <w:style w:type="paragraph" w:styleId="P662">
    <w:name w:val="TOCheadLeft-f"/>
    <w:basedOn w:val="P504"/>
    <w:next w:val="P662"/>
    <w:pPr/>
    <w:rPr/>
  </w:style>
  <w:style w:type="paragraph" w:styleId="P663">
    <w:name w:val="YTOCheadLeft-e"/>
    <w:basedOn w:val="P504"/>
    <w:next w:val="P663"/>
    <w:pPr>
      <w:shd w:val="clear" w:fill="D9D9D9"/>
    </w:pPr>
    <w:rPr/>
  </w:style>
  <w:style w:type="paragraph" w:styleId="P664">
    <w:name w:val="YTOCHeadCenter-f"/>
    <w:basedOn w:val="P505"/>
    <w:next w:val="P664"/>
    <w:pPr/>
    <w:rPr/>
  </w:style>
  <w:style w:type="paragraph" w:styleId="P665">
    <w:name w:val="TOCschedCenter-f"/>
    <w:basedOn w:val="P506"/>
    <w:next w:val="P665"/>
    <w:pPr/>
    <w:rPr/>
  </w:style>
  <w:style w:type="paragraph" w:styleId="P666">
    <w:name w:val="YTOCPartCenter-f"/>
    <w:basedOn w:val="P508"/>
    <w:next w:val="P666"/>
    <w:pPr/>
    <w:rPr/>
  </w:style>
  <w:style w:type="paragraph" w:styleId="P667">
    <w:name w:val="Ytablelevel1-f"/>
    <w:basedOn w:val="P510"/>
    <w:next w:val="P667"/>
    <w:pPr/>
    <w:rPr/>
  </w:style>
  <w:style w:type="paragraph" w:styleId="P668">
    <w:name w:val="Ytablelevel2-f"/>
    <w:basedOn w:val="P513"/>
    <w:next w:val="P668"/>
    <w:pPr/>
    <w:rPr/>
  </w:style>
  <w:style w:type="paragraph" w:styleId="P669">
    <w:name w:val="Ytablelevel3-f"/>
    <w:basedOn w:val="P515"/>
    <w:next w:val="P669"/>
    <w:pPr/>
    <w:rPr/>
  </w:style>
  <w:style w:type="paragraph" w:styleId="P670">
    <w:name w:val="Ytablelevel4-f"/>
    <w:basedOn w:val="P517"/>
    <w:next w:val="P670"/>
    <w:pPr/>
    <w:rPr/>
  </w:style>
  <w:style w:type="paragraph" w:styleId="P671">
    <w:name w:val="tableitaliclevel1x-f"/>
    <w:basedOn w:val="P518"/>
    <w:next w:val="P671"/>
    <w:pPr/>
    <w:rPr>
      <w:i w:val="1"/>
    </w:rPr>
  </w:style>
  <w:style w:type="paragraph" w:styleId="P672">
    <w:name w:val="Ytablelevel1x-f"/>
    <w:basedOn w:val="P519"/>
    <w:next w:val="P672"/>
    <w:pPr/>
    <w:rPr/>
  </w:style>
  <w:style w:type="paragraph" w:styleId="P673">
    <w:name w:val="Yproctablelevel1x-e"/>
    <w:basedOn w:val="P519"/>
    <w:next w:val="P673"/>
    <w:pPr>
      <w:ind w:left="240"/>
    </w:pPr>
    <w:rPr/>
  </w:style>
  <w:style w:type="paragraph" w:styleId="P674">
    <w:name w:val="Ytablelevel2x-f"/>
    <w:basedOn w:val="P522"/>
    <w:next w:val="P674"/>
    <w:pPr/>
    <w:rPr/>
  </w:style>
  <w:style w:type="paragraph" w:styleId="P675">
    <w:name w:val="Ytablelevel3x-f"/>
    <w:basedOn w:val="P524"/>
    <w:next w:val="P675"/>
    <w:pPr/>
    <w:rPr/>
  </w:style>
  <w:style w:type="paragraph" w:styleId="P676">
    <w:name w:val="Ytablelevel4x-f"/>
    <w:basedOn w:val="P526"/>
    <w:next w:val="P676"/>
    <w:pPr/>
    <w:rPr/>
  </w:style>
  <w:style w:type="paragraph" w:styleId="P677">
    <w:name w:val="TOCschedLeft-f"/>
    <w:basedOn w:val="P528"/>
    <w:next w:val="P677"/>
    <w:pPr/>
    <w:rPr/>
  </w:style>
  <w:style w:type="paragraph" w:styleId="P678">
    <w:name w:val="YTOCpartLeft-f"/>
    <w:basedOn w:val="P529"/>
    <w:next w:val="P678"/>
    <w:pPr/>
    <w:rPr/>
  </w:style>
  <w:style w:type="paragraph" w:styleId="P679">
    <w:name w:val="tableheadingRepeal-f"/>
    <w:basedOn w:val="P537"/>
    <w:next w:val="P679"/>
    <w:pPr/>
    <w:rPr/>
  </w:style>
  <w:style w:type="paragraph" w:styleId="P680">
    <w:name w:val="formRepeal-f"/>
    <w:basedOn w:val="P540"/>
    <w:next w:val="P680"/>
    <w:pPr/>
    <w:rPr/>
  </w:style>
  <w:style w:type="paragraph" w:styleId="P681">
    <w:name w:val="NoticeAmend3-f"/>
    <w:basedOn w:val="P548"/>
    <w:next w:val="P681"/>
    <w:pPr/>
    <w:rPr/>
  </w:style>
  <w:style w:type="paragraph" w:styleId="P682">
    <w:name w:val="Yprocdefclause-f"/>
    <w:basedOn w:val="P559"/>
    <w:next w:val="P682"/>
    <w:pPr/>
    <w:rPr/>
  </w:style>
  <w:style w:type="paragraph" w:styleId="P683">
    <w:name w:val="Ydefsubclause-f"/>
    <w:basedOn w:val="P560"/>
    <w:next w:val="P683"/>
    <w:pPr/>
    <w:rPr/>
  </w:style>
  <w:style w:type="paragraph" w:styleId="P684">
    <w:name w:val="Yprocdefsubclause-e"/>
    <w:basedOn w:val="P560"/>
    <w:next w:val="P684"/>
    <w:pPr>
      <w:tabs>
        <w:tab w:val="clear" w:pos="838" w:leader="none"/>
        <w:tab w:val="clear" w:pos="955" w:leader="none"/>
        <w:tab w:val="right" w:pos="1078" w:leader="none"/>
        <w:tab w:val="left" w:pos="1296" w:leader="none"/>
      </w:tabs>
      <w:ind w:hanging="1032" w:left="1272"/>
    </w:pPr>
    <w:rPr/>
  </w:style>
  <w:style w:type="paragraph" w:styleId="P685">
    <w:name w:val="YSsubclause-f"/>
    <w:basedOn w:val="P563"/>
    <w:next w:val="P685"/>
    <w:pPr/>
    <w:rPr/>
  </w:style>
  <w:style w:type="paragraph" w:styleId="P686">
    <w:name w:val="sdefsubclause-f"/>
    <w:basedOn w:val="P564"/>
    <w:next w:val="P686"/>
    <w:pPr/>
    <w:rPr/>
  </w:style>
  <w:style w:type="paragraph" w:styleId="P687">
    <w:name w:val="Ysdefsubclause-e"/>
    <w:basedOn w:val="P564"/>
    <w:next w:val="P687"/>
    <w:pPr>
      <w:shd w:val="clear" w:fill="D9D9D9"/>
    </w:pPr>
    <w:rPr/>
  </w:style>
  <w:style w:type="paragraph" w:styleId="P688">
    <w:name w:val="YprocSsubclause-f"/>
    <w:basedOn w:val="P566"/>
    <w:next w:val="P688"/>
    <w:pPr/>
    <w:rPr/>
  </w:style>
  <w:style w:type="paragraph" w:styleId="P689">
    <w:name w:val="Yprocsubclause-f"/>
    <w:basedOn w:val="P567"/>
    <w:next w:val="P689"/>
    <w:pPr/>
    <w:rPr/>
  </w:style>
  <w:style w:type="paragraph" w:styleId="P690">
    <w:name w:val="Ydefsubsubclause-f"/>
    <w:basedOn w:val="P569"/>
    <w:next w:val="P690"/>
    <w:pPr/>
    <w:rPr/>
  </w:style>
  <w:style w:type="paragraph" w:styleId="P691">
    <w:name w:val="Yprocdefsubsubclause-e"/>
    <w:basedOn w:val="P569"/>
    <w:next w:val="P691"/>
    <w:pPr>
      <w:tabs>
        <w:tab w:val="clear" w:pos="1315" w:leader="none"/>
        <w:tab w:val="clear" w:pos="1435" w:leader="none"/>
        <w:tab w:val="right" w:pos="1555" w:leader="none"/>
        <w:tab w:val="left" w:pos="1675" w:leader="none"/>
      </w:tabs>
      <w:ind w:hanging="1440" w:left="1680"/>
    </w:pPr>
    <w:rPr/>
  </w:style>
  <w:style w:type="paragraph" w:styleId="P692">
    <w:name w:val="YSsubsubclause-f"/>
    <w:basedOn w:val="P572"/>
    <w:next w:val="P692"/>
    <w:pPr/>
    <w:rPr/>
  </w:style>
  <w:style w:type="paragraph" w:styleId="P693">
    <w:name w:val="YprocSsubsubclause-e"/>
    <w:basedOn w:val="P572"/>
    <w:next w:val="P693"/>
    <w:pPr>
      <w:ind w:left="1675"/>
    </w:pPr>
    <w:rPr/>
  </w:style>
  <w:style w:type="paragraph" w:styleId="P694">
    <w:name w:val="Yprocsubsubclause-f"/>
    <w:basedOn w:val="P574"/>
    <w:next w:val="P694"/>
    <w:pPr/>
    <w:rPr/>
  </w:style>
  <w:style w:type="paragraph" w:styleId="P695">
    <w:name w:val="Ydefsubsubsubclause-f"/>
    <w:basedOn w:val="P578"/>
    <w:next w:val="P695"/>
    <w:pPr/>
    <w:rPr/>
  </w:style>
  <w:style w:type="paragraph" w:styleId="P696">
    <w:name w:val="Yprocsubsubsubclause-f"/>
    <w:basedOn w:val="P579"/>
    <w:next w:val="P696"/>
    <w:pPr/>
    <w:rPr/>
  </w:style>
  <w:style w:type="paragraph" w:styleId="P697">
    <w:name w:val="Yprocdefsubsubsubclause-e"/>
    <w:basedOn w:val="P579"/>
    <w:next w:val="P697"/>
    <w:pPr/>
    <w:rPr/>
  </w:style>
  <w:style w:type="paragraph" w:styleId="P698">
    <w:name w:val="YprocSclause-f"/>
    <w:basedOn w:val="P583"/>
    <w:next w:val="P698"/>
    <w:pPr/>
    <w:rPr/>
  </w:style>
  <w:style w:type="paragraph" w:styleId="P699">
    <w:name w:val="YprocSdefclause-f"/>
    <w:basedOn w:val="P583"/>
    <w:next w:val="P699"/>
    <w:pPr/>
    <w:rPr/>
  </w:style>
  <w:style w:type="paragraph" w:styleId="P700">
    <w:name w:val="pnoteclause-f"/>
    <w:basedOn w:val="P586"/>
    <w:next w:val="P700"/>
    <w:pPr/>
    <w:rPr/>
  </w:style>
  <w:style w:type="paragraph" w:styleId="P701">
    <w:name w:val="Yprocfirstdef-f"/>
    <w:basedOn w:val="P589"/>
    <w:next w:val="P701"/>
    <w:pPr/>
    <w:rPr/>
  </w:style>
  <w:style w:type="paragraph" w:styleId="P702">
    <w:name w:val="YprocSdefinition-f"/>
    <w:basedOn w:val="P591"/>
    <w:next w:val="P702"/>
    <w:pPr/>
    <w:rPr/>
  </w:style>
  <w:style w:type="paragraph" w:styleId="P703">
    <w:name w:val="Yprocdefparagraph-f"/>
    <w:basedOn w:val="P594"/>
    <w:next w:val="P703"/>
    <w:pPr/>
    <w:rPr/>
  </w:style>
  <w:style w:type="paragraph" w:styleId="P704">
    <w:name w:val="Ydefsubpara-f"/>
    <w:basedOn w:val="P595"/>
    <w:next w:val="P704"/>
    <w:pPr/>
    <w:rPr/>
  </w:style>
  <w:style w:type="paragraph" w:styleId="P705">
    <w:name w:val="Yprocdefsubpara-e"/>
    <w:basedOn w:val="P595"/>
    <w:next w:val="P705"/>
    <w:pPr>
      <w:tabs>
        <w:tab w:val="right" w:pos="1078" w:leader="none"/>
        <w:tab w:val="left" w:pos="1195" w:leader="none"/>
      </w:tabs>
      <w:ind w:left="1195"/>
    </w:pPr>
    <w:rPr/>
  </w:style>
  <w:style w:type="paragraph" w:styleId="P706">
    <w:name w:val="YSsubpara-f"/>
    <w:basedOn w:val="P598"/>
    <w:next w:val="P706"/>
    <w:pPr/>
    <w:rPr/>
  </w:style>
  <w:style w:type="paragraph" w:styleId="P707">
    <w:name w:val="YprocSsubpara-f"/>
    <w:basedOn w:val="P600"/>
    <w:next w:val="P707"/>
    <w:pPr/>
    <w:rPr/>
  </w:style>
  <w:style w:type="paragraph" w:styleId="P708">
    <w:name w:val="Yprocsubpara-f"/>
    <w:basedOn w:val="P601"/>
    <w:next w:val="P708"/>
    <w:pPr/>
    <w:rPr/>
  </w:style>
  <w:style w:type="paragraph" w:styleId="P709">
    <w:name w:val="Yequationind2-f"/>
    <w:basedOn w:val="P603"/>
    <w:next w:val="P709"/>
    <w:pPr>
      <w:shd w:val="clear" w:fill="D9D9D9"/>
    </w:pPr>
    <w:rPr/>
  </w:style>
  <w:style w:type="paragraph" w:styleId="P710">
    <w:name w:val="Ydefsubsubpara-f"/>
    <w:basedOn w:val="P605"/>
    <w:next w:val="P710"/>
    <w:pPr/>
    <w:rPr/>
  </w:style>
  <w:style w:type="paragraph" w:styleId="P711">
    <w:name w:val="Yprocdefsubsubpara-e"/>
    <w:basedOn w:val="P605"/>
    <w:next w:val="P711"/>
    <w:pPr>
      <w:tabs>
        <w:tab w:val="right" w:pos="1555" w:leader="none"/>
        <w:tab w:val="left" w:pos="1675" w:leader="none"/>
      </w:tabs>
      <w:ind w:left="1675"/>
    </w:pPr>
    <w:rPr/>
  </w:style>
  <w:style w:type="paragraph" w:styleId="P712">
    <w:name w:val="YSsubsubpara-f"/>
    <w:basedOn w:val="P608"/>
    <w:next w:val="P712"/>
    <w:pPr/>
    <w:rPr/>
  </w:style>
  <w:style w:type="paragraph" w:styleId="P713">
    <w:name w:val="YprocSsubsubpara-f"/>
    <w:basedOn w:val="P610"/>
    <w:next w:val="P713"/>
    <w:pPr/>
    <w:rPr/>
  </w:style>
  <w:style w:type="paragraph" w:styleId="P714">
    <w:name w:val="Yprocsubsubpara-f"/>
    <w:basedOn w:val="P611"/>
    <w:next w:val="P714"/>
    <w:pPr/>
    <w:rPr/>
  </w:style>
  <w:style w:type="paragraph" w:styleId="P715">
    <w:name w:val="Yequationind3-f"/>
    <w:basedOn w:val="P613"/>
    <w:next w:val="P715"/>
    <w:pPr>
      <w:shd w:val="clear" w:fill="D9D9D9"/>
    </w:pPr>
    <w:rPr/>
  </w:style>
  <w:style w:type="paragraph" w:styleId="P716">
    <w:name w:val="Yprocsubsubsubpara-f"/>
    <w:basedOn w:val="P617"/>
    <w:next w:val="P716"/>
    <w:pPr/>
    <w:rPr/>
  </w:style>
  <w:style w:type="paragraph" w:styleId="P717">
    <w:name w:val="Yequationind4-f"/>
    <w:basedOn w:val="P619"/>
    <w:next w:val="P717"/>
    <w:pPr>
      <w:shd w:val="clear" w:fill="D9D9D9"/>
    </w:pPr>
    <w:rPr/>
  </w:style>
  <w:style w:type="paragraph" w:styleId="P718">
    <w:name w:val="YprocSdefpara-f"/>
    <w:basedOn w:val="P622"/>
    <w:next w:val="P718"/>
    <w:pPr/>
    <w:rPr/>
  </w:style>
  <w:style w:type="paragraph" w:styleId="P719">
    <w:name w:val="YprocSparagraph-f"/>
    <w:basedOn w:val="P624"/>
    <w:next w:val="P719"/>
    <w:pPr/>
    <w:rPr/>
  </w:style>
  <w:style w:type="paragraph" w:styleId="P720">
    <w:name w:val="transsubsection-f"/>
    <w:basedOn w:val="P639"/>
    <w:next w:val="P720"/>
    <w:pPr/>
    <w:rPr/>
  </w:style>
  <w:style w:type="paragraph" w:styleId="P721">
    <w:name w:val="YSPsubsection-f"/>
    <w:basedOn w:val="P642"/>
    <w:next w:val="P721"/>
    <w:pPr/>
    <w:rPr/>
  </w:style>
  <w:style w:type="paragraph" w:styleId="P722">
    <w:name w:val="YSsubsection-f"/>
    <w:basedOn w:val="P644"/>
    <w:next w:val="P722"/>
    <w:pPr/>
    <w:rPr/>
  </w:style>
  <w:style w:type="paragraph" w:styleId="P723">
    <w:name w:val="YprocSsubsection-e"/>
    <w:basedOn w:val="P644"/>
    <w:next w:val="P723"/>
    <w:pPr>
      <w:ind w:left="240"/>
    </w:pPr>
    <w:rPr/>
  </w:style>
  <w:style w:type="paragraph" w:styleId="P724">
    <w:name w:val="Yprocsubsection-f"/>
    <w:basedOn w:val="P646"/>
    <w:next w:val="P724"/>
    <w:pPr/>
    <w:rPr/>
  </w:style>
  <w:style w:type="paragraph" w:styleId="P725">
    <w:name w:val="YprocSsection-f"/>
    <w:basedOn w:val="P650"/>
    <w:next w:val="P725"/>
    <w:pPr/>
    <w:rPr/>
  </w:style>
  <w:style w:type="paragraph" w:styleId="P726">
    <w:name w:val="YTOCForm-f"/>
    <w:basedOn w:val="P659"/>
    <w:next w:val="P726"/>
    <w:pPr/>
    <w:rPr/>
  </w:style>
  <w:style w:type="paragraph" w:styleId="P727">
    <w:name w:val="YTOCheadLeft-f"/>
    <w:basedOn w:val="P663"/>
    <w:next w:val="P727"/>
    <w:pPr/>
    <w:rPr/>
  </w:style>
  <w:style w:type="paragraph" w:styleId="P728">
    <w:name w:val="Yproctablelevel1x-f"/>
    <w:basedOn w:val="P672"/>
    <w:next w:val="P728"/>
    <w:pPr>
      <w:ind w:left="240"/>
    </w:pPr>
    <w:rPr/>
  </w:style>
  <w:style w:type="paragraph" w:styleId="P729">
    <w:name w:val="Yproctableboldlevel1x-e"/>
    <w:basedOn w:val="P673"/>
    <w:next w:val="P729"/>
    <w:pPr/>
    <w:rPr>
      <w:b w:val="1"/>
    </w:rPr>
  </w:style>
  <w:style w:type="paragraph" w:styleId="P730">
    <w:name w:val="Yprocdefsubclause-f"/>
    <w:basedOn w:val="P684"/>
    <w:next w:val="P730"/>
    <w:pPr/>
    <w:rPr/>
  </w:style>
  <w:style w:type="paragraph" w:styleId="P731">
    <w:name w:val="Ysdefsubclause-f"/>
    <w:basedOn w:val="P687"/>
    <w:next w:val="P731"/>
    <w:pPr/>
    <w:rPr/>
  </w:style>
  <w:style w:type="paragraph" w:styleId="P732">
    <w:name w:val="Yprocdefsubsubclause-f"/>
    <w:basedOn w:val="P691"/>
    <w:next w:val="P732"/>
    <w:pPr/>
    <w:rPr/>
  </w:style>
  <w:style w:type="paragraph" w:styleId="P733">
    <w:name w:val="YprocSsubsubclause-f"/>
    <w:basedOn w:val="P693"/>
    <w:next w:val="P733"/>
    <w:pPr/>
    <w:rPr/>
  </w:style>
  <w:style w:type="paragraph" w:styleId="P734">
    <w:name w:val="Yprocdefsubsubsubclause-f"/>
    <w:basedOn w:val="P696"/>
    <w:next w:val="P734"/>
    <w:pPr/>
    <w:rPr/>
  </w:style>
  <w:style w:type="paragraph" w:styleId="P735">
    <w:name w:val="Yprocdefsubpara-f"/>
    <w:basedOn w:val="P705"/>
    <w:next w:val="P735"/>
    <w:pPr/>
    <w:rPr/>
  </w:style>
  <w:style w:type="paragraph" w:styleId="P736">
    <w:name w:val="Yprocdefsubsubpara-f"/>
    <w:basedOn w:val="P711"/>
    <w:next w:val="P736"/>
    <w:pPr/>
    <w:rPr/>
  </w:style>
  <w:style w:type="paragraph" w:styleId="P737">
    <w:name w:val="YprocSsubsection-f"/>
    <w:basedOn w:val="P723"/>
    <w:next w:val="P737"/>
    <w:pPr/>
    <w:rPr/>
  </w:style>
  <w:style w:type="paragraph" w:styleId="P738">
    <w:name w:val="Yproctableboldlevel1x-f"/>
    <w:basedOn w:val="P728"/>
    <w:next w:val="P738"/>
    <w:pPr/>
    <w:rPr>
      <w:b w:val="1"/>
    </w:rPr>
  </w:style>
  <w:style w:type="character" w:styleId="C0" w:default="1">
    <w:name w:val="Default Paragraph Font"/>
    <w:semiHidden/>
    <w:rPr/>
  </w:style>
  <w:style w:type="character" w:styleId="C1">
    <w:name w:val="Line Number"/>
    <w:basedOn w:val="C0"/>
    <w:semiHidden/>
    <w:rPr/>
  </w:style>
  <w:style w:type="character" w:styleId="C2">
    <w:name w:val="Hyperlink"/>
    <w:rPr>
      <w:color w:val="auto"/>
      <w:u w:val="none"/>
    </w:rPr>
  </w:style>
  <w:style w:type="character" w:styleId="C3">
    <w:name w:val="Comment Reference"/>
    <w:rPr>
      <w:sz w:val="16"/>
    </w:rPr>
  </w:style>
  <w:style w:type="character" w:styleId="C4">
    <w:name w:val="Emphasis"/>
    <w:qFormat/>
    <w:rPr>
      <w:i w:val="1"/>
    </w:rPr>
  </w:style>
  <w:style w:type="character" w:styleId="C5">
    <w:name w:val="Endnote Reference"/>
    <w:rPr>
      <w:vertAlign w:val="superscript"/>
    </w:rPr>
  </w:style>
  <w:style w:type="character" w:styleId="C6">
    <w:name w:val="FollowedHyperlink"/>
    <w:rPr>
      <w:color w:val="800080"/>
      <w:u w:val="single"/>
    </w:rPr>
  </w:style>
  <w:style w:type="character" w:styleId="C7">
    <w:name w:val="Footnote Reference"/>
    <w:rPr>
      <w:vertAlign w:val="superscript"/>
    </w:rPr>
  </w:style>
  <w:style w:type="character" w:styleId="C8">
    <w:name w:val="HTML Cite"/>
    <w:rPr>
      <w:i w:val="1"/>
    </w:rPr>
  </w:style>
  <w:style w:type="character" w:styleId="C9">
    <w:name w:val="HTML Code"/>
    <w:rPr>
      <w:rFonts w:ascii="Courier New" w:hAnsi="Courier New"/>
      <w:sz w:val="20"/>
    </w:rPr>
  </w:style>
  <w:style w:type="character" w:styleId="C10">
    <w:name w:val="HTML Definition"/>
    <w:rPr>
      <w:i w:val="1"/>
    </w:rPr>
  </w:style>
  <w:style w:type="character" w:styleId="C11">
    <w:name w:val="HTML Keyboard"/>
    <w:rPr>
      <w:rFonts w:ascii="Courier New" w:hAnsi="Courier New"/>
      <w:sz w:val="20"/>
    </w:rPr>
  </w:style>
  <w:style w:type="character" w:styleId="C12">
    <w:name w:val="HTML Sample"/>
    <w:rPr>
      <w:rFonts w:ascii="Courier New" w:hAnsi="Courier New"/>
    </w:rPr>
  </w:style>
  <w:style w:type="character" w:styleId="C13">
    <w:name w:val="HTML Typewriter"/>
    <w:rPr>
      <w:rFonts w:ascii="Courier New" w:hAnsi="Courier New"/>
      <w:sz w:val="20"/>
    </w:rPr>
  </w:style>
  <w:style w:type="character" w:styleId="C14">
    <w:name w:val="HTML Variable"/>
    <w:rPr>
      <w:i w:val="1"/>
    </w:rPr>
  </w:style>
  <w:style w:type="character" w:styleId="C15">
    <w:name w:val="Page Number"/>
    <w:rPr/>
  </w:style>
  <w:style w:type="character" w:styleId="C16">
    <w:name w:val="Strong"/>
    <w:qFormat/>
    <w:rPr>
      <w:b w:val="1"/>
    </w:rPr>
  </w:style>
  <w:style w:type="character" w:styleId="C17">
    <w:name w:val="StatuteName"/>
    <w:rPr>
      <w:rFonts w:ascii="Times New Roman" w:hAnsi="Times New Roman"/>
      <w:sz w:val="20"/>
    </w:rPr>
  </w:style>
  <w:style w:type="character" w:styleId="C18">
    <w:name w:val="StatuteChap"/>
    <w:rPr>
      <w:rFonts w:ascii="Times New Roman" w:hAnsi="Times New Roman"/>
      <w:sz w:val="20"/>
    </w:rPr>
  </w:style>
  <w:style w:type="character" w:styleId="C19">
    <w:name w:val="StatutePageNum"/>
    <w:rPr>
      <w:rFonts w:ascii="Times New Roman" w:hAnsi="Times New Roman"/>
      <w:sz w:val="20"/>
    </w:rPr>
  </w:style>
  <w:style w:type="character" w:styleId="C20">
    <w:name w:val="ovbold"/>
    <w:rPr>
      <w:b w:val="1"/>
    </w:rPr>
  </w:style>
  <w:style w:type="character" w:styleId="C21">
    <w:name w:val="ovitalic"/>
    <w:rPr>
      <w:i w:val="1"/>
    </w:rPr>
  </w:style>
  <w:style w:type="character" w:styleId="C22">
    <w:name w:val="ovsmallcap"/>
    <w:rPr/>
  </w:style>
  <w:style w:type="character" w:styleId="C23">
    <w:name w:val="ovregular"/>
    <w:rPr>
      <w:b w:val="1"/>
    </w:rPr>
  </w:style>
  <w:style w:type="character" w:styleId="C24">
    <w:name w:val="ovitalicbold"/>
    <w:rPr>
      <w:b w:val="1"/>
      <w:i w:val="1"/>
    </w:rPr>
  </w:style>
  <w:style w:type="character" w:styleId="C25">
    <w:name w:val="UnderBlue"/>
    <w:rPr>
      <w:color w:val="0000FF"/>
      <w:u w:val="single" w:color="0000FF"/>
    </w:rPr>
  </w:style>
  <w:style w:type="character" w:styleId="C26">
    <w:name w:val="ovallcaps"/>
    <w:rPr>
      <w:caps w:val="1"/>
    </w:rPr>
  </w:style>
  <w:style w:type="character" w:styleId="C27">
    <w:name w:val="ovboldallcaps"/>
    <w:rPr>
      <w:b w:val="1"/>
      <w:caps w:val="1"/>
    </w:rPr>
  </w:style>
  <w:style w:type="character" w:styleId="C28">
    <w:name w:val="document title"/>
    <w:rPr>
      <w:i w:val="1"/>
    </w:rPr>
  </w:style>
  <w:style w:type="character" w:styleId="C29">
    <w:name w:val="subsubpara-e Char"/>
    <w:link w:val="P189"/>
    <w:rPr/>
  </w:style>
  <w:style w:type="character" w:styleId="C30">
    <w:name w:val="table-e Char"/>
    <w:link w:val="P34"/>
    <w:rPr>
      <w:sz w:val="18"/>
    </w:rPr>
  </w:style>
  <w:style w:type="character" w:styleId="C31">
    <w:name w:val="Pnote-e Char"/>
    <w:link w:val="P27"/>
    <w:rPr>
      <w:b w:val="1"/>
      <w:sz w:val="16"/>
    </w:rPr>
  </w:style>
  <w:style w:type="character" w:styleId="C32">
    <w:name w:val="HTML Acronym"/>
    <w:basedOn w:val="C0"/>
    <w:rPr/>
  </w:style>
  <w:style w:type="character" w:styleId="C33">
    <w:name w:val="tablelevel1-e Char"/>
    <w:basedOn w:val="C30"/>
    <w:link w:val="P279"/>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Table Normal"/>
    <w:tblPr>
      <w:tblInd w:w="0" w:type="dxa"/>
      <w:tblCellMar>
        <w:top w:w="0" w:type="dxa"/>
        <w:left w:w="108" w:type="dxa"/>
        <w:bottom w:w="0" w:type="dxa"/>
        <w:right w:w="108" w:type="dxa"/>
      </w:tblCellMar>
    </w:tblPr>
    <w:trPr/>
    <w:tcPr/>
  </w:style>
</w:styles>
</file>

<file path=word/_rels/document.xml.rels><?xml version='1.0' encoding='UTF-8' standalone='yes'?>
<Relationships xmlns="http://schemas.openxmlformats.org/package/2006/relationships"><Relationship Id="RelStyle1" Type="http://schemas.openxmlformats.org/officeDocument/2006/relationships/styles" Target="styles.xml"/><Relationship Id="RelTheme1" Type="http://schemas.openxmlformats.org/officeDocument/2006/relationships/theme" Target="theme/theme1.xml"/><Relationship Id="RelFtr1" Type="http://schemas.openxmlformats.org/officeDocument/2006/relationships/footer" Target="footer1.xml"/><Relationship Id="RelNum1" Type="http://schemas.openxmlformats.org/officeDocument/2006/relationships/numbering" Target="numbering.xml"/><Relationship Id="RelSettings1" Type="http://schemas.openxmlformats.org/officeDocument/2006/relationships/settings" Target="settings.xml"/></Relationships>
</file>

<file path=word/theme/theme1.xml><?xml version="1.0" encoding="utf-8"?>
<a:theme xmlns:a="http://schemas.openxmlformats.org/drawingml/2006/main" name="Office Theme">
  <a:themeElements>
    <a:clrScheme name="Grayscale">
      <a:dk1>
        <a:sysClr val="windowText"/>
      </a:dk1>
      <a:lt1>
        <a:sysClr val="window"/>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terms:created xsi:type="dcterms:W3CDTF">2014-01-02T15:24:00Z</dcterms:created>
  <cp:lastModifiedBy>Sud, Manu (MEDJCT)</cp:lastModifiedBy>
  <cp:lastPrinted>2017-07-28T20:42:00Z</cp:lastPrinted>
  <dcterms:modified xsi:type="dcterms:W3CDTF">2019-01-10T16:39:24Z</dcterms:modified>
  <cp:revision>18</cp:revision>
  <dc:subject>RECORDS OF SITE CONDITION — PART XV.1 OF THE ACT</dc:subject>
  <dc:title>Environmental Protection Act - O. Reg. 153/04</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From Date">
    <vt:lpwstr>20170728</vt:lpwstr>
  </property>
  <property fmtid="{D5CDD505-2E9C-101B-9397-08002B2CF9AE}" pid="3" name="To Date">
    <vt:lpwstr>Present</vt:lpwstr>
  </property>
</Properties>
</file>