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media/image1.emf" ContentType="application/x-msmetafile"/>
  <Override PartName="/media/image2.emf" ContentType="application/x-msmetafile"/>
  <Override PartName="/media/image3.emf" ContentType="application/x-msmetafile"/>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CBAD318" Type="http://schemas.openxmlformats.org/officeDocument/2006/relationships/custom-properties" Target="docProps/custom.xml"/><Relationship Id="coreR3CBAD318" Type="http://schemas.openxmlformats.org/package/2006/relationships/metadata/core-properties" Target="docProps/core.xml"/><Relationship Id="R3CBAD318"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5"/>
      </w:pPr>
      <w:r>
        <w:t>Environmental Protection Act</w:t>
        <w:br w:type="textWrapping"/>
        <w:t>Loi sur la protection de l’environnement</w:t>
      </w:r>
    </w:p>
    <w:p>
      <w:pPr>
        <w:pStyle w:val="P2"/>
        <w:rPr>
          <w:rStyle w:val="C2"/>
        </w:rPr>
      </w:pPr>
      <w:r>
        <w:fldChar w:fldCharType="begin"/>
      </w:r>
      <w:r>
        <w:rPr>
          <w:rStyle w:val="C2"/>
        </w:rPr>
        <w:instrText>HYPERLINK "https://www.ontario.ca/laws/regulation/R06254"</w:instrText>
      </w:r>
      <w:r>
        <w:rPr>
          <w:rStyle w:val="C2"/>
        </w:rPr>
        <w:fldChar w:fldCharType="separate"/>
      </w:r>
      <w:r>
        <w:rPr>
          <w:rStyle w:val="C2"/>
        </w:rPr>
        <w:t>ONTARIO REGULATION 254/06</w:t>
      </w:r>
      <w:r>
        <w:rPr>
          <w:rStyle w:val="C2"/>
        </w:rPr>
        <w:fldChar w:fldCharType="end"/>
      </w:r>
    </w:p>
    <w:p>
      <w:pPr>
        <w:pStyle w:val="P3"/>
      </w:pPr>
      <w:r>
        <w:t>plasco demonstration Project</w:t>
      </w:r>
    </w:p>
    <w:p>
      <w:pPr>
        <w:pStyle w:val="P63"/>
      </w:pPr>
      <w:r>
        <w:rPr>
          <w:b w:val="1"/>
        </w:rPr>
        <w:t>Consolidation Period:</w:t>
      </w:r>
      <w:r>
        <w:t xml:space="preserve">  From January 21, 2010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"https://www.ontario.ca/laws/regulation/R10011" </w:instrText>
      </w:r>
      <w:r>
        <w:rPr>
          <w:rStyle w:val="C2"/>
        </w:rPr>
        <w:fldChar w:fldCharType="separate"/>
      </w:r>
      <w:r>
        <w:rPr>
          <w:rStyle w:val="C2"/>
        </w:rPr>
        <w:t>11/10</w:t>
      </w:r>
      <w:r>
        <w:rPr>
          <w:rStyle w:val="C2"/>
        </w:rPr>
        <w:fldChar w:fldCharType="end"/>
      </w:r>
      <w:r>
        <w:t>.</w:t>
      </w:r>
    </w:p>
    <w:p>
      <w:pPr>
        <w:pStyle w:val="P205"/>
      </w:pPr>
      <w:r>
        <w:t xml:space="preserve">Legislative History: </w:t>
      </w:r>
      <w:r>
        <w:fldChar w:fldCharType="begin"/>
      </w:r>
      <w:r>
        <w:rPr>
          <w:rStyle w:val="C2"/>
        </w:rPr>
        <w:instrText xml:space="preserve"> HYPERLINK "https://www.ontario.ca/laws/regulation/R10011" </w:instrText>
      </w:r>
      <w:r>
        <w:rPr>
          <w:rStyle w:val="C2"/>
        </w:rPr>
        <w:fldChar w:fldCharType="separate"/>
      </w:r>
      <w:r>
        <w:rPr>
          <w:rStyle w:val="C2"/>
        </w:rPr>
        <w:t>11/10</w:t>
      </w:r>
      <w:r>
        <w:rPr>
          <w:rStyle w:val="C2"/>
        </w:rPr>
        <w:fldChar w:fldCharType="end"/>
      </w:r>
      <w:r>
        <w:t>.</w:t>
      </w:r>
    </w:p>
    <w:p>
      <w:pPr>
        <w:pStyle w:val="P4"/>
      </w:pPr>
      <w:r>
        <w:t>This Regulation is made in English only.</w:t>
      </w:r>
    </w:p>
    <w:p>
      <w:pPr>
        <w:pStyle w:val="P147"/>
      </w:pPr>
      <w:r>
        <w:t>Definitions</w:t>
      </w:r>
    </w:p>
    <w:p>
      <w:pPr>
        <w:pStyle w:val="P29"/>
      </w:pPr>
      <w:r>
        <w:rPr>
          <w:b w:val="1"/>
        </w:rPr>
        <w:tab/>
        <w:t>1.  </w:t>
      </w:r>
      <w:r>
        <w:t>In this Regulation,</w:t>
      </w:r>
    </w:p>
    <w:p>
      <w:pPr>
        <w:pStyle w:val="P182"/>
        <w:rPr>
          <w:b w:val="1"/>
        </w:rPr>
      </w:pPr>
      <w:r>
        <w:t>“municipal waste” has the same meaning as in Regulation 347 of the Revised Regulations of Ontario, 1990 (General — Waste Management) made under the Act;</w:t>
      </w:r>
    </w:p>
    <w:p>
      <w:pPr>
        <w:pStyle w:val="P9"/>
        <w:rPr>
          <w:b w:val="1"/>
        </w:rPr>
      </w:pPr>
      <w:r>
        <w:t>“Nepean Landfill” means the site formerly used as a landfill site and commonly known as the Nepean Landfill that is located on Part Lot 9, Concession 4 Rideau Front in the former Township of Nepean;</w:t>
      </w:r>
    </w:p>
    <w:p>
      <w:pPr>
        <w:pStyle w:val="P9"/>
      </w:pPr>
      <w:r>
        <w:t xml:space="preserve">“Plasco demonstration project” means the undertaking designated by subsection 2 (1) of Ontario Regulation 253/06 (Designation and Exemption — Plasco Trail Road Inc.) made under the </w:t>
      </w:r>
      <w:r>
        <w:rPr>
          <w:rStyle w:val="C21"/>
        </w:rPr>
        <w:t>Environmental Assessment Act</w:t>
      </w:r>
      <w:r>
        <w:t>;</w:t>
      </w:r>
    </w:p>
    <w:p>
      <w:pPr>
        <w:pStyle w:val="P9"/>
      </w:pPr>
      <w:r>
        <w:t>“Plasco Trail Road Inc.” includes any of its successors and assigns and any person related to Plasco Trail Road Inc. by ownership;</w:t>
      </w:r>
    </w:p>
    <w:p>
      <w:pPr>
        <w:pStyle w:val="P9"/>
      </w:pPr>
      <w:r>
        <w:t xml:space="preserve">“professional engineer” has the same meaning as in the </w:t>
      </w:r>
      <w:r>
        <w:rPr>
          <w:rStyle w:val="C21"/>
        </w:rPr>
        <w:t>Professional Engineers Act</w:t>
      </w:r>
      <w:r>
        <w:t>;</w:t>
      </w:r>
    </w:p>
    <w:p>
      <w:pPr>
        <w:pStyle w:val="P9"/>
      </w:pPr>
      <w:r>
        <w:t xml:space="preserve">“Trail Road Landfill” means the landfill site commonly known as the Trail Road Landfill that is located on Part Lots 7, 8, 9, 10 and 11, Concession 4 Rideau Front in the former Township of Nepean.  O. Reg. 254/06, s. 1.</w:t>
      </w:r>
    </w:p>
    <w:p>
      <w:pPr>
        <w:pStyle w:val="P147"/>
      </w:pPr>
      <w:r>
        <w:t>Exemption</w:t>
      </w:r>
    </w:p>
    <w:p>
      <w:pPr>
        <w:pStyle w:val="P29"/>
      </w:pPr>
      <w:bookmarkStart w:id="1" w:name="2.(1)"/>
      <w:r>
        <w:rPr>
          <w:b w:val="1"/>
        </w:rPr>
        <w:tab/>
        <w:t>2</w:t>
      </w:r>
      <w:bookmarkEnd w:id="1"/>
      <w:r>
        <w:rPr>
          <w:b w:val="1"/>
        </w:rPr>
        <w:t>.</w:t>
      </w:r>
      <w:r>
        <w:t xml:space="preserve">  Sections 30 and 32 of the Act do not apply to a waste disposal site or waste management system that forms part of the Plasco demonstration project.  O. Reg. 254/06, s. 2.</w:t>
      </w:r>
    </w:p>
    <w:p>
      <w:pPr>
        <w:pStyle w:val="P147"/>
      </w:pPr>
      <w:r>
        <w:t>Traffic and noise study</w:t>
      </w:r>
    </w:p>
    <w:p>
      <w:pPr>
        <w:pStyle w:val="P29"/>
        <w:rPr>
          <w:b w:val="1"/>
        </w:rPr>
      </w:pPr>
      <w:r>
        <w:t xml:space="preserve">  </w:t>
      </w:r>
      <w:r>
        <w:rPr>
          <w:b/>
        </w:rPr>
        <w:tab/>
        <w:t xml:space="preserve">3.  </w:t>
      </w:r>
      <w:r>
        <w:rPr/>
        <w:t xml:space="preserve">Plasco Trail Road Inc. </w:t>
      </w:r>
      <w:r>
        <w:rPr>
          <w:highlight w:val="yellow"/>
        </w:rPr>
        <w:t>shall</w:t>
      </w:r>
      <w:r>
        <w:rPr/>
        <w:t>, before municipal waste is first received as part of the Plasco demonstration project, prepare and give to the Director of the Ministry’s Environmental Assessment and Approvals Branch and to the District Manager of the Ministry’s Ottawa District Office a traffic and noise study that describes the anticipated impacts of the demonstration project on traffic and noise levels in the area surrounding the Nepean Landfill and sets out measures to minimize any undesirable impacts.  O. Reg. 254/06, s. 3.</w:t>
      </w:r>
    </w:p>
    <w:p>
      <w:pPr>
        <w:pStyle w:val="P147"/>
      </w:pPr>
      <w:r>
        <w:t>Spill prevention and spill contingency plans</w:t>
      </w:r>
    </w:p>
    <w:p>
      <w:pPr>
        <w:pStyle w:val="P29"/>
        <w:rPr>
          <w:b w:val="1"/>
        </w:rPr>
      </w:pPr>
      <w:r>
        <w:t xml:space="preserve">  </w:t>
      </w:r>
      <w:r>
        <w:rPr>
          <w:b/>
        </w:rPr>
        <w:tab/>
        <w:t xml:space="preserve">4.  </w:t>
      </w:r>
      <w:r>
        <w:rPr/>
        <w:t xml:space="preserve">(1)  Plasco Trail Road Inc. </w:t>
      </w:r>
      <w:r>
        <w:rPr>
          <w:highlight w:val="yellow"/>
        </w:rPr>
        <w:t>shall</w:t>
      </w:r>
      <w:r>
        <w:rPr/>
        <w:t xml:space="preserve"> develop and implement plans under section 91.1 of the Act in connection with the Plasco demonstration project.  O. Reg. 254/06, s. 4 (1).</w:t>
      </w:r>
    </w:p>
    <w:p>
      <w:pPr>
        <w:pStyle w:val="P252"/>
      </w:pPr>
      <w:r>
        <w:t xml:space="preserve">  </w:t>
      </w:r>
      <w:r>
        <w:rPr/>
        <w:tab/>
        <w:t xml:space="preserve">(2)  Plasco Trail Road Inc. </w:t>
      </w:r>
      <w:r>
        <w:rPr>
          <w:highlight w:val="yellow"/>
        </w:rPr>
        <w:t>shall</w:t>
      </w:r>
      <w:r>
        <w:rPr/>
        <w:t xml:space="preserve"> give the plans referred to in subsection (1) to the Director of the Ministry’s Environmental Assessment and Approvals Branch and to the District Manager of the Ministry’s Ottawa District Office before municipal waste is first received as part of the Plasco demonstration project.  O. Reg. 254/06, s. 4 (2).</w:t>
      </w:r>
    </w:p>
    <w:p>
      <w:pPr>
        <w:pStyle w:val="P147"/>
      </w:pPr>
      <w:r>
        <w:t>Notice of date waste first received</w:t>
      </w:r>
    </w:p>
    <w:p>
      <w:pPr>
        <w:pStyle w:val="P29"/>
      </w:pPr>
      <w:r>
        <w:t xml:space="preserve">  </w:t>
      </w:r>
      <w:r>
        <w:rPr>
          <w:b/>
        </w:rPr>
        <w:tab/>
        <w:t xml:space="preserve">5.  </w:t>
      </w:r>
      <w:r>
        <w:rPr/>
        <w:t xml:space="preserve">Plasco Trail Road Inc. </w:t>
      </w:r>
      <w:r>
        <w:rPr>
          <w:highlight w:val="yellow"/>
        </w:rPr>
        <w:t>shall</w:t>
      </w:r>
      <w:r>
        <w:rPr/>
        <w:t xml:space="preserve"> give the Director of the Ministry’s Environmental Assessment and Approvals Branch and the District Manager of the Ministry’s Ottawa District Office notice in writing of the date that municipal waste is first received as part of the Plasco demonstration project, and the notice </w:t>
      </w:r>
      <w:r>
        <w:rPr>
          <w:highlight w:val="yellow"/>
        </w:rPr>
        <w:t>shall</w:t>
      </w:r>
      <w:r>
        <w:rPr/>
        <w:t xml:space="preserve"> be given not later than 15 days after that date.  O. Reg. 254/06, s. 5.</w:t>
      </w:r>
    </w:p>
    <w:p>
      <w:pPr>
        <w:pStyle w:val="P147"/>
      </w:pPr>
      <w:r>
        <w:t>Final date for processing of waste</w:t>
      </w:r>
    </w:p>
    <w:p>
      <w:pPr>
        <w:pStyle w:val="P29"/>
      </w:pPr>
      <w:r>
        <w:t xml:space="preserve">  </w:t>
      </w:r>
      <w:r>
        <w:rPr/>
        <w:tab/>
      </w:r>
      <w:r>
        <w:rPr>
          <w:b/>
        </w:rPr>
        <w:t xml:space="preserve">6.  </w:t>
      </w:r>
      <w:r>
        <w:rPr/>
        <w:t xml:space="preserve">Plasco Trail Road Inc. </w:t>
      </w:r>
      <w:r>
        <w:rPr>
          <w:highlight w:val="yellow"/>
        </w:rPr>
        <w:t>shall</w:t>
      </w:r>
      <w:r>
        <w:rPr/>
        <w:t xml:space="preserve"> ensure that no waste is received or processed as part of the Plasco demonstration project after one year from the day this section comes into force.  O. Reg. 11/10, s. 1.</w:t>
      </w:r>
    </w:p>
    <w:p>
      <w:pPr>
        <w:pStyle w:val="P147"/>
      </w:pPr>
      <w:r>
        <w:t xml:space="preserve">Types of waste </w:t>
      </w:r>
    </w:p>
    <w:p>
      <w:pPr>
        <w:pStyle w:val="P29"/>
      </w:pPr>
      <w:r>
        <w:t xml:space="preserve">  </w:t>
      </w:r>
      <w:r>
        <w:rPr>
          <w:b/>
        </w:rPr>
        <w:tab/>
        <w:t xml:space="preserve">7.  </w:t>
      </w:r>
      <w:r>
        <w:rPr/>
        <w:t xml:space="preserve">Plasco Trail Road Inc. </w:t>
      </w:r>
      <w:r>
        <w:rPr>
          <w:highlight w:val="yellow"/>
        </w:rPr>
        <w:t>shall</w:t>
      </w:r>
      <w:r>
        <w:rPr/>
        <w:t xml:space="preserve"> ensure that no waste is received or processed as part of the Plasco demonstration project other than,</w:t>
      </w:r>
    </w:p>
    <w:p>
      <w:pPr>
        <w:pStyle w:val="P8"/>
      </w:pPr>
      <w:r>
        <w:tab/>
        <w:t>(a)</w:t>
        <w:tab/>
        <w:t>municipal waste that is collected by or on behalf of the City of Ottawa and that would otherwise have been disposed of at the Trail Road Landfill;</w:t>
      </w:r>
    </w:p>
    <w:p>
      <w:pPr>
        <w:pStyle w:val="P8"/>
      </w:pPr>
      <w:r>
        <w:tab/>
        <w:t>(b)</w:t>
        <w:tab/>
        <w:t>municipal waste that would otherwise have been disposed of within the boundaries of the City of Ottawa, other than at the Trail Road Landfill; and</w:t>
      </w:r>
    </w:p>
    <w:p>
      <w:pPr>
        <w:pStyle w:val="P8"/>
        <w:rPr>
          <w:b w:val="1"/>
        </w:rPr>
      </w:pPr>
      <w:r>
        <w:tab/>
        <w:t>(c)</w:t>
        <w:tab/>
        <w:t xml:space="preserve">municipal waste that has been processed by Les Sols Calco Soils Inc. under provisional certificate of approval number 4130-5ZKH3W issued under section 39 of the Act and that is not being recycled.  O. Reg. 254/06, s. 7.</w:t>
      </w:r>
    </w:p>
    <w:p>
      <w:pPr>
        <w:pStyle w:val="P147"/>
      </w:pPr>
      <w:r>
        <w:t>Amount of waste</w:t>
      </w:r>
    </w:p>
    <w:p>
      <w:pPr>
        <w:pStyle w:val="P29"/>
      </w:pPr>
      <w:r>
        <w:t xml:space="preserve">  </w:t>
      </w:r>
      <w:r>
        <w:rPr>
          <w:b/>
        </w:rPr>
        <w:tab/>
        <w:t xml:space="preserve">8.  </w:t>
      </w:r>
      <w:r>
        <w:rPr/>
        <w:t xml:space="preserve">Plasco Trail Road Inc. </w:t>
      </w:r>
      <w:r>
        <w:rPr>
          <w:highlight w:val="yellow"/>
        </w:rPr>
        <w:t>shall</w:t>
      </w:r>
      <w:r>
        <w:rPr/>
        <w:t xml:space="preserve"> ensure that,</w:t>
      </w:r>
    </w:p>
    <w:p>
      <w:pPr>
        <w:pStyle w:val="P8"/>
      </w:pPr>
      <w:r>
        <w:tab/>
        <w:t>(a)</w:t>
        <w:tab/>
        <w:t>not more than 85 tonnes of municipal waste are processed on any day as part of the Plasco demonstration project; and</w:t>
      </w:r>
    </w:p>
    <w:p>
      <w:pPr>
        <w:pStyle w:val="P8"/>
      </w:pPr>
      <w:r>
        <w:tab/>
        <w:t>(b)</w:t>
        <w:tab/>
        <w:t xml:space="preserve">not more than 10 tonnes of waste described in clauses 7 (b) and (c) are processed on any day as part of the Plasco demonstration project.  O. Reg. 254/06, s. 8.</w:t>
      </w:r>
    </w:p>
    <w:p>
      <w:pPr>
        <w:pStyle w:val="P147"/>
      </w:pPr>
      <w:r>
        <w:t>Times for receiving or transferring waste</w:t>
      </w:r>
    </w:p>
    <w:p>
      <w:pPr>
        <w:pStyle w:val="P29"/>
      </w:pPr>
      <w:r>
        <w:t xml:space="preserve">  </w:t>
      </w:r>
      <w:r>
        <w:rPr>
          <w:b/>
        </w:rPr>
        <w:tab/>
        <w:t xml:space="preserve">9.  </w:t>
      </w:r>
      <w:r>
        <w:rPr/>
        <w:t xml:space="preserve">Plasco Trail Road Inc. </w:t>
      </w:r>
      <w:r>
        <w:rPr>
          <w:highlight w:val="yellow"/>
        </w:rPr>
        <w:t>shall</w:t>
      </w:r>
      <w:r>
        <w:rPr/>
        <w:t xml:space="preserve"> ensure that waste is received at or transferred from the Nepean Landfill as part of the Plasco demonstration project only during the following times:</w:t>
      </w:r>
    </w:p>
    <w:p>
      <w:pPr>
        <w:pStyle w:val="P10"/>
      </w:pPr>
      <w:r>
        <w:tab/>
        <w:t>1.</w:t>
        <w:tab/>
        <w:t>On Mondays, Tuesdays, Thursdays and Fridays from 7:00 a.m. until 6:00 p.m.</w:t>
      </w:r>
    </w:p>
    <w:p>
      <w:pPr>
        <w:pStyle w:val="P10"/>
      </w:pPr>
      <w:r>
        <w:tab/>
        <w:t>2.</w:t>
        <w:tab/>
        <w:t>On Wednesdays from 7:00 a.m. until 9:00 p.m. from April 15 to December 15.</w:t>
      </w:r>
    </w:p>
    <w:p>
      <w:pPr>
        <w:pStyle w:val="P10"/>
      </w:pPr>
      <w:r>
        <w:tab/>
        <w:t>3.</w:t>
        <w:tab/>
        <w:t>On Wednesdays from 7:00 a.m. until 6:00 p.m. from December 16 to April 14.</w:t>
      </w:r>
    </w:p>
    <w:p>
      <w:pPr>
        <w:pStyle w:val="P10"/>
      </w:pPr>
      <w:r>
        <w:tab/>
        <w:t>4.</w:t>
        <w:tab/>
        <w:t xml:space="preserve">On Saturdays from 8:00 a.m. until 4:00 p.m.  O. Reg. 254/06, s. 9.</w:t>
      </w:r>
    </w:p>
    <w:p>
      <w:pPr>
        <w:pStyle w:val="P147"/>
      </w:pPr>
      <w:r>
        <w:t>Continuous monitoring</w:t>
      </w:r>
    </w:p>
    <w:p>
      <w:pPr>
        <w:pStyle w:val="P29"/>
      </w:pPr>
      <w:r>
        <w:t xml:space="preserve">  </w:t>
      </w:r>
      <w:r>
        <w:rPr>
          <w:b/>
        </w:rPr>
        <w:tab/>
        <w:t xml:space="preserve">10.  </w:t>
      </w:r>
      <w:r>
        <w:rPr/>
        <w:t xml:space="preserve">Plasco Trail Road Inc. </w:t>
      </w:r>
      <w:r>
        <w:rPr>
          <w:highlight w:val="yellow"/>
        </w:rPr>
        <w:t>shall</w:t>
      </w:r>
      <w:r>
        <w:rPr/>
        <w:t xml:space="preserve"> ensure that a continuous emission monitoring system is installed as part of the Plasco demonstration project and that all discharges from the demonstration project into the air are continuously monitored to determine the concentrations of the following contaminants:</w:t>
      </w:r>
    </w:p>
    <w:p>
      <w:pPr>
        <w:pStyle w:val="P10"/>
      </w:pPr>
      <w:r>
        <w:tab/>
        <w:t>1.</w:t>
        <w:tab/>
        <w:t>Nitrogen oxides.</w:t>
      </w:r>
    </w:p>
    <w:p>
      <w:pPr>
        <w:pStyle w:val="P10"/>
      </w:pPr>
      <w:r>
        <w:tab/>
        <w:t>2.</w:t>
        <w:tab/>
        <w:t>Hydrochloric acid.</w:t>
      </w:r>
    </w:p>
    <w:p>
      <w:pPr>
        <w:pStyle w:val="P10"/>
      </w:pPr>
      <w:r>
        <w:tab/>
        <w:t>3.</w:t>
        <w:tab/>
        <w:t>Sulphur dioxide.</w:t>
      </w:r>
    </w:p>
    <w:p>
      <w:pPr>
        <w:pStyle w:val="P10"/>
      </w:pPr>
      <w:r>
        <w:tab/>
        <w:t>4.</w:t>
        <w:tab/>
        <w:t xml:space="preserve">Organic matter.  O. Reg. 254/06, s. 10.</w:t>
      </w:r>
    </w:p>
    <w:p>
      <w:pPr>
        <w:pStyle w:val="P147"/>
      </w:pPr>
      <w:r>
        <w:t>Stack testing</w:t>
      </w:r>
    </w:p>
    <w:p>
      <w:pPr>
        <w:pStyle w:val="P29"/>
        <w:rPr>
          <w:b w:val="1"/>
        </w:rPr>
      </w:pPr>
      <w:r>
        <w:t xml:space="preserve">  </w:t>
      </w:r>
      <w:r>
        <w:rPr/>
        <w:tab/>
      </w:r>
      <w:r>
        <w:rPr>
          <w:b/>
        </w:rPr>
        <w:t xml:space="preserve">11.  </w:t>
      </w:r>
      <w:r>
        <w:rPr/>
        <w:t xml:space="preserve">Plasco Trail Road Inc. </w:t>
      </w:r>
      <w:r>
        <w:rPr>
          <w:highlight w:val="yellow"/>
        </w:rPr>
        <w:t>shall</w:t>
      </w:r>
      <w:r>
        <w:rPr/>
        <w:t xml:space="preserve"> ensure that stack tests are conducted on discharges from the Plasco demonstration project into the air to determine the concentrations of the following contaminants:</w:t>
      </w:r>
    </w:p>
    <w:p>
      <w:pPr>
        <w:pStyle w:val="P10"/>
      </w:pPr>
      <w:r>
        <w:tab/>
        <w:t>1.</w:t>
        <w:tab/>
        <w:t>Particulate matter.</w:t>
      </w:r>
    </w:p>
    <w:p>
      <w:pPr>
        <w:pStyle w:val="P10"/>
      </w:pPr>
      <w:r>
        <w:tab/>
        <w:t>2.</w:t>
        <w:tab/>
        <w:t>Mercury.</w:t>
      </w:r>
    </w:p>
    <w:p>
      <w:pPr>
        <w:pStyle w:val="P10"/>
      </w:pPr>
      <w:r>
        <w:tab/>
        <w:t>3.</w:t>
        <w:tab/>
        <w:t>Cadmium.</w:t>
      </w:r>
    </w:p>
    <w:p>
      <w:pPr>
        <w:pStyle w:val="P10"/>
      </w:pPr>
      <w:r>
        <w:tab/>
        <w:t>4.</w:t>
        <w:tab/>
        <w:t>Lead.</w:t>
      </w:r>
    </w:p>
    <w:p>
      <w:pPr>
        <w:pStyle w:val="P10"/>
      </w:pPr>
      <w:r>
        <w:tab/>
        <w:t>5.</w:t>
        <w:tab/>
        <w:t xml:space="preserve">Dioxins and furans.  O. Reg. 254/06, s. 11.</w:t>
      </w:r>
    </w:p>
    <w:p>
      <w:pPr>
        <w:pStyle w:val="P147"/>
      </w:pPr>
      <w:r>
        <w:t>Maximum emission limits</w:t>
      </w:r>
    </w:p>
    <w:p>
      <w:pPr>
        <w:pStyle w:val="P29"/>
      </w:pPr>
      <w:r>
        <w:t xml:space="preserve">  </w:t>
      </w:r>
      <w:r>
        <w:rPr>
          <w:b/>
        </w:rPr>
        <w:tab/>
        <w:t xml:space="preserve">12.  </w:t>
      </w:r>
      <w:r>
        <w:rPr/>
        <w:t xml:space="preserve">Plasco Trail Road Inc. </w:t>
      </w:r>
      <w:r>
        <w:rPr>
          <w:highlight w:val="yellow"/>
        </w:rPr>
        <w:t>shall</w:t>
      </w:r>
      <w:r>
        <w:rPr/>
        <w:t xml:space="preserve"> ensure that the concentration of a contaminant listed in Schedule 1 in a discharge from the Plasco demonstration project into the air does not exceed the maximum limit set out for that contaminant in that Schedule.  O. Reg. 254/06, s. 12.</w:t>
      </w:r>
    </w:p>
    <w:p>
      <w:pPr>
        <w:pStyle w:val="P147"/>
      </w:pPr>
      <w:r>
        <w:t>Cessation of discharges</w:t>
      </w:r>
    </w:p>
    <w:p>
      <w:pPr>
        <w:pStyle w:val="P29"/>
      </w:pPr>
      <w:r>
        <w:t xml:space="preserve">  </w:t>
      </w:r>
      <w:r>
        <w:rPr>
          <w:b/>
        </w:rPr>
        <w:tab/>
        <w:t xml:space="preserve">13.  </w:t>
      </w:r>
      <w:r>
        <w:rPr/>
        <w:t xml:space="preserve">(1)  Plasco Trail Road Inc. </w:t>
      </w:r>
      <w:r>
        <w:rPr>
          <w:highlight w:val="yellow"/>
        </w:rPr>
        <w:t>shall</w:t>
      </w:r>
      <w:r>
        <w:rPr/>
        <w:t xml:space="preserve"> ensure that the steps set out in subsection (2) are taken if,</w:t>
      </w:r>
    </w:p>
    <w:p>
      <w:pPr>
        <w:pStyle w:val="P8"/>
        <w:rPr>
          <w:b w:val="1"/>
        </w:rPr>
      </w:pPr>
      <w:r>
        <w:tab/>
        <w:t>(a)</w:t>
        <w:tab/>
        <w:t>the concentration of nitrogen oxides in a discharge from the Plasco demonstration project into the air exceeds the maximum limit set out for nitrogen oxides in Schedule 1 for more than one hour;</w:t>
      </w:r>
    </w:p>
    <w:p>
      <w:pPr>
        <w:pStyle w:val="P8"/>
      </w:pPr>
      <w:r>
        <w:tab/>
        <w:t>(b)</w:t>
        <w:tab/>
        <w:t>the concentration of mercury, cadmium or lead in a discharge from the Plasco demonstration project into the air exceeds the maximum limit set out for that contaminant in Schedule 1;</w:t>
      </w:r>
    </w:p>
    <w:p>
      <w:pPr>
        <w:pStyle w:val="P8"/>
        <w:rPr>
          <w:b w:val="1"/>
        </w:rPr>
      </w:pPr>
      <w:r>
        <w:tab/>
        <w:t>(c)</w:t>
        <w:tab/>
        <w:t>the concentration of hydrochloric acid, sulphur dioxide or organic matter in a discharge from the Plasco demonstration project into the air exceeds the operational limit set out for that contaminant in Schedule 2 for more than one hour;</w:t>
      </w:r>
    </w:p>
    <w:p>
      <w:pPr>
        <w:pStyle w:val="P8"/>
      </w:pPr>
      <w:r>
        <w:tab/>
        <w:t>(d)</w:t>
        <w:tab/>
        <w:t>the concentration of particulate matter in a discharge from the Plasco demonstration project into the air exceeds the operational limit set out for that contaminant in Schedule 2; or</w:t>
      </w:r>
    </w:p>
    <w:p>
      <w:pPr>
        <w:pStyle w:val="P8"/>
        <w:rPr>
          <w:b w:val="1"/>
        </w:rPr>
      </w:pPr>
      <w:r>
        <w:tab/>
        <w:t>(e)</w:t>
        <w:tab/>
        <w:t xml:space="preserve">the concentration of dioxins and furans in a discharge from the Plasco demonstration project into the air exceeds the operational limit set out for that contaminant in Schedule 2.  O. Reg. 254/06, s. 13 (1).</w:t>
      </w:r>
    </w:p>
    <w:p>
      <w:pPr>
        <w:pStyle w:val="P252"/>
      </w:pPr>
      <w:r>
        <w:tab/>
        <w:t>(2)  The steps referred to in subsection (1) are:</w:t>
      </w:r>
    </w:p>
    <w:p>
      <w:pPr>
        <w:pStyle w:val="P10"/>
        <w:rPr>
          <w:b w:val="1"/>
        </w:rPr>
      </w:pPr>
      <w:r>
        <w:tab/>
        <w:t>1.</w:t>
        <w:tab/>
        <w:t>Immediately stop all discharges from the Plasco demonstration project into the air.</w:t>
      </w:r>
    </w:p>
    <w:p>
      <w:pPr>
        <w:pStyle w:val="P10"/>
      </w:pPr>
      <w:r>
        <w:tab/>
        <w:t>2.</w:t>
        <w:tab/>
        <w:t>Immediately give the District Manager of the Ministry’s Ottawa District Office or a person designated by the District Manager oral or written notice that the limit has been exceeded.</w:t>
      </w:r>
    </w:p>
    <w:p>
      <w:pPr>
        <w:pStyle w:val="P10"/>
      </w:pPr>
      <w:r>
        <w:tab/>
        <w:t>3.</w:t>
        <w:tab/>
        <w:t>Immediately begin an investigation to determine the cause of the limit being exceeded.</w:t>
      </w:r>
    </w:p>
    <w:p>
      <w:pPr>
        <w:pStyle w:val="P10"/>
      </w:pPr>
      <w:r>
        <w:tab/>
        <w:t>4.</w:t>
        <w:tab/>
        <w:t>Within 24 hours after the obligation to ensure that the steps set out in this subsection are taken begins to apply, give to the District Manager of the Ministry’s Ottawa District Office notice in writing that the limit has been exceeded, if written notice was not given under paragraph 2.</w:t>
      </w:r>
    </w:p>
    <w:p>
      <w:pPr>
        <w:pStyle w:val="P10"/>
      </w:pPr>
      <w:r>
        <w:tab/>
        <w:t>5.</w:t>
        <w:tab/>
        <w:t>Prepare a report on the cause of the limit being exceeded that contains the following:</w:t>
      </w:r>
    </w:p>
    <w:p>
      <w:pPr>
        <w:pStyle w:val="P188"/>
      </w:pPr>
      <w:r>
        <w:tab/>
        <w:t>i.</w:t>
        <w:tab/>
        <w:t>The date and time that the limit was exceeded.</w:t>
      </w:r>
    </w:p>
    <w:p>
      <w:pPr>
        <w:pStyle w:val="P188"/>
      </w:pPr>
      <w:r>
        <w:tab/>
        <w:t>ii.</w:t>
        <w:tab/>
        <w:t>The date and time that Plasco Trail Road Inc. became aware that the limit had been exceeded.</w:t>
      </w:r>
    </w:p>
    <w:p>
      <w:pPr>
        <w:pStyle w:val="P188"/>
      </w:pPr>
      <w:r>
        <w:tab/>
        <w:t>iii.</w:t>
        <w:tab/>
        <w:t>The contaminant for which the limit was exceeded and the concentration of the contaminant that exceeded the limit.</w:t>
      </w:r>
    </w:p>
    <w:p>
      <w:pPr>
        <w:pStyle w:val="P188"/>
      </w:pPr>
      <w:r>
        <w:tab/>
        <w:t>iv.</w:t>
        <w:tab/>
        <w:t>Detailed results of the investigation referred to in paragraph 3.</w:t>
      </w:r>
    </w:p>
    <w:p>
      <w:pPr>
        <w:pStyle w:val="P188"/>
      </w:pPr>
      <w:r>
        <w:tab/>
        <w:t>v.</w:t>
        <w:tab/>
        <w:t>A list of corrective actions to be taken to prevent the limit from being exceeded in the future, and a schedule for taking those actions.</w:t>
      </w:r>
    </w:p>
    <w:p>
      <w:pPr>
        <w:pStyle w:val="P10"/>
      </w:pPr>
      <w:r>
        <w:tab/>
        <w:t>6.</w:t>
        <w:tab/>
        <w:t>Give the report prepared under paragraph 5 to a professional engineer who is not an employee of Plasco Trail Road Inc. for peer review and arrange for the professional engineer to prepare a peer review report.</w:t>
      </w:r>
    </w:p>
    <w:p>
      <w:pPr>
        <w:pStyle w:val="P10"/>
      </w:pPr>
      <w:r>
        <w:tab/>
        <w:t>7.</w:t>
        <w:tab/>
        <w:t xml:space="preserve">Review the peer review report prepared under paragraph 5 and, if appropriate, prepare a revised report on the cause of the limit being exceeded that contains the matters listed in paragraph 5. </w:t>
      </w:r>
    </w:p>
    <w:p>
      <w:pPr>
        <w:pStyle w:val="P10"/>
      </w:pPr>
      <w:r>
        <w:tab/>
        <w:t>8.</w:t>
        <w:tab/>
        <w:t xml:space="preserve">Give the District Manager of the Ministry’s Ottawa District Office the reports prepared under paragraphs 5 and 6 and, if a revised report is prepared under paragraph 7, the revised report.  O. Reg. 254/06, s. 13 (2).</w:t>
      </w:r>
    </w:p>
    <w:p>
      <w:pPr>
        <w:pStyle w:val="P252"/>
      </w:pPr>
      <w:r>
        <w:t xml:space="preserve">  </w:t>
      </w:r>
      <w:r>
        <w:rPr>
          <w:b/>
        </w:rPr>
        <w:tab/>
      </w:r>
      <w:r>
        <w:rPr/>
        <w:t xml:space="preserve">(3)  If subsection (1) applies, Plasco Trail Road Inc. </w:t>
      </w:r>
      <w:r>
        <w:rPr>
          <w:highlight w:val="yellow"/>
        </w:rPr>
        <w:t>shall</w:t>
      </w:r>
      <w:r>
        <w:rPr/>
        <w:t>, subject to any certificates of approval or provisional certificates of approval that apply to the Plasco demonstration project, ensure that,</w:t>
      </w:r>
    </w:p>
    <w:p>
      <w:pPr>
        <w:pStyle w:val="P8"/>
      </w:pPr>
      <w:r>
        <w:tab/>
        <w:t>(a)</w:t>
        <w:tab/>
        <w:t>discharges from the demonstration project into the air do not resume until,</w:t>
      </w:r>
    </w:p>
    <w:p>
      <w:pPr>
        <w:pStyle w:val="P171"/>
      </w:pPr>
      <w:r>
        <w:tab/>
        <w:t>(i)</w:t>
        <w:tab/>
        <w:t>all the corrective actions listed in the revised report prepared under paragraph 7 of subsection (2) have been taken or, if no revised report was prepared under that paragraph, all the corrective actions listed in the report prepared under paragraph 5 of subsection (2) have been taken, and</w:t>
      </w:r>
    </w:p>
    <w:p>
      <w:pPr>
        <w:pStyle w:val="P171"/>
      </w:pPr>
      <w:r>
        <w:tab/>
        <w:t>(ii)</w:t>
        <w:tab/>
        <w:t>a schedule for stack testing has been given to the District Manager of the Ministry’s Ottawa District Office for the contaminant for which the limit was exceeded, if that contaminant is listed in section 11; and</w:t>
      </w:r>
    </w:p>
    <w:p>
      <w:pPr>
        <w:pStyle w:val="P8"/>
      </w:pPr>
      <w:r>
        <w:rPr>
          <w:b w:val="1"/>
        </w:rPr>
        <w:tab/>
      </w:r>
      <w:r>
        <w:t>(b)</w:t>
        <w:tab/>
        <w:t xml:space="preserve">within 24 hours after discharges from the demonstration project into the air resume, stack testing is initiated for the contaminant for which the limit was exceeded, if that contaminant is listed in section 11.  O. Reg. 254/06, s. 13 (3).</w:t>
      </w:r>
    </w:p>
    <w:p>
      <w:pPr>
        <w:pStyle w:val="P147"/>
      </w:pPr>
      <w:r>
        <w:t>Public meetings</w:t>
      </w:r>
    </w:p>
    <w:p>
      <w:pPr>
        <w:pStyle w:val="P29"/>
      </w:pPr>
      <w:r>
        <w:t xml:space="preserve">  </w:t>
      </w:r>
      <w:r>
        <w:rPr>
          <w:b/>
        </w:rPr>
        <w:tab/>
        <w:t xml:space="preserve">14.  </w:t>
      </w:r>
      <w:r>
        <w:rPr/>
        <w:t xml:space="preserve">(1)  Plasco Trail Road Inc. </w:t>
      </w:r>
      <w:r>
        <w:rPr>
          <w:highlight w:val="yellow"/>
        </w:rPr>
        <w:t>shall</w:t>
      </w:r>
      <w:r>
        <w:rPr/>
        <w:t xml:space="preserve"> give notice of and hold public meetings to discuss the Plasco demonstration project, including,</w:t>
      </w:r>
    </w:p>
    <w:p>
      <w:pPr>
        <w:pStyle w:val="P8"/>
      </w:pPr>
      <w:r>
        <w:tab/>
        <w:t>(a)</w:t>
        <w:tab/>
        <w:t>at least one meeting that is held before municipal waste is first received as part of the demonstration project;</w:t>
      </w:r>
    </w:p>
    <w:p>
      <w:pPr>
        <w:pStyle w:val="P8"/>
      </w:pPr>
      <w:r>
        <w:tab/>
        <w:t>(b)</w:t>
        <w:tab/>
        <w:t>at least one meeting that is held not earlier than three months and not later than six months after municipal waste is first received as part of the demonstration project;</w:t>
      </w:r>
    </w:p>
    <w:p>
      <w:pPr>
        <w:pStyle w:val="P8"/>
      </w:pPr>
      <w:r>
        <w:tab/>
        <w:t>(c)</w:t>
        <w:tab/>
        <w:t>at least one meeting that is held not earlier than nine months and not later than 12 months after municipal waste is first received as part of the demonstration project; and</w:t>
      </w:r>
    </w:p>
    <w:p>
      <w:pPr>
        <w:pStyle w:val="P8"/>
      </w:pPr>
      <w:r>
        <w:tab/>
        <w:t>(d)</w:t>
        <w:tab/>
        <w:t xml:space="preserve">at least one meeting that is held in the month following the day municipal waste is last processed as part of the demonstration project.  O. Reg. 254/06, s. 14 (1).</w:t>
      </w:r>
    </w:p>
    <w:p>
      <w:pPr>
        <w:pStyle w:val="P252"/>
      </w:pPr>
      <w:r>
        <w:t xml:space="preserve">  </w:t>
      </w:r>
      <w:r>
        <w:rPr/>
        <w:tab/>
        <w:t xml:space="preserve">(2)  No meeting is </w:t>
      </w:r>
      <w:r>
        <w:rPr>
          <w:highlight w:val="cyan"/>
        </w:rPr>
        <w:t>required</w:t>
      </w:r>
      <w:r>
        <w:rPr/>
        <w:t xml:space="preserve"> under clause (1) (b) or (c) if a meeting has been held under clause (1) (d).  O. Reg. 254/06, s. 14 (2).</w:t>
      </w:r>
    </w:p>
    <w:p>
      <w:pPr>
        <w:pStyle w:val="P252"/>
      </w:pPr>
      <w:r>
        <w:t xml:space="preserve">  </w:t>
      </w:r>
      <w:r>
        <w:rPr/>
        <w:tab/>
        <w:t xml:space="preserve">(3)  Plasco Trail Road Inc. </w:t>
      </w:r>
      <w:r>
        <w:rPr>
          <w:highlight w:val="yellow"/>
        </w:rPr>
        <w:t>shall</w:t>
      </w:r>
      <w:r>
        <w:rPr/>
        <w:t xml:space="preserve"> give the Director of the Ministry’s Environmental Assessment and Approvals Branch and the District Manager of the Ministry’s Ottawa District Office notice in writing of the time, date and location of each public meeting held under subsection (1), at least 15 days before the meeting.  O. Reg. 254/06, s. 14 (3).</w:t>
      </w:r>
    </w:p>
    <w:p>
      <w:pPr>
        <w:pStyle w:val="P147"/>
      </w:pPr>
      <w:r>
        <w:t>Public comments and complaints</w:t>
      </w:r>
    </w:p>
    <w:p>
      <w:pPr>
        <w:pStyle w:val="P29"/>
      </w:pPr>
      <w:r>
        <w:t xml:space="preserve">  </w:t>
      </w:r>
      <w:r>
        <w:rPr>
          <w:b/>
        </w:rPr>
        <w:tab/>
        <w:t xml:space="preserve">15.  </w:t>
      </w:r>
      <w:r>
        <w:rPr/>
        <w:t xml:space="preserve">(1)  Plasco Trail Road Inc. </w:t>
      </w:r>
      <w:r>
        <w:rPr>
          <w:highlight w:val="yellow"/>
        </w:rPr>
        <w:t>shall</w:t>
      </w:r>
      <w:r>
        <w:rPr/>
        <w:t>, during the period that the Plasco demonstration project is carried out, maintain a system for receiving complaints and comments from the public about the demonstration project, including a system for receiving those complaints and comments during and outside of normal business hours.  O. Reg. 254/06, s. 15 (1).</w:t>
      </w:r>
    </w:p>
    <w:p>
      <w:pPr>
        <w:pStyle w:val="P252"/>
      </w:pPr>
      <w:r>
        <w:t xml:space="preserve">  </w:t>
      </w:r>
      <w:r>
        <w:rPr/>
        <w:tab/>
        <w:t xml:space="preserve">(2)  Plasco Trail Road Inc. </w:t>
      </w:r>
      <w:r>
        <w:rPr>
          <w:highlight w:val="yellow"/>
        </w:rPr>
        <w:t>shall</w:t>
      </w:r>
      <w:r>
        <w:rPr/>
        <w:t xml:space="preserve"> make records of the complaints and comments received from the public about the Plasco demonstration project, including records of actions taken in response to the complaints and comments and records of the results of those actions.  O. Reg. 254/06, s. 15 (2).</w:t>
      </w:r>
    </w:p>
    <w:p>
      <w:pPr>
        <w:pStyle w:val="P147"/>
      </w:pPr>
      <w:r>
        <w:t>Public information</w:t>
      </w:r>
    </w:p>
    <w:p>
      <w:pPr>
        <w:pStyle w:val="P29"/>
      </w:pPr>
      <w:r>
        <w:t xml:space="preserve">  </w:t>
      </w:r>
      <w:r>
        <w:rPr>
          <w:b/>
        </w:rPr>
        <w:tab/>
        <w:t xml:space="preserve">16.  </w:t>
      </w:r>
      <w:r>
        <w:rPr/>
        <w:t xml:space="preserve">Plasco Trail Road Inc. </w:t>
      </w:r>
      <w:r>
        <w:rPr>
          <w:highlight w:val="yellow"/>
        </w:rPr>
        <w:t>shall</w:t>
      </w:r>
      <w:r>
        <w:rPr/>
        <w:t>, during the period that the Plasco demonstration project is carried out, provide information about the demonstration project to the public through a website on the Internet and by other means, including,</w:t>
      </w:r>
    </w:p>
    <w:p>
      <w:pPr>
        <w:pStyle w:val="P8"/>
      </w:pPr>
      <w:r>
        <w:tab/>
        <w:t>(a)</w:t>
        <w:tab/>
        <w:t>information on activities that are part of the undertaking, including monitoring activities;</w:t>
      </w:r>
    </w:p>
    <w:p>
      <w:pPr>
        <w:pStyle w:val="P8"/>
      </w:pPr>
      <w:r>
        <w:t xml:space="preserve">  </w:t>
      </w:r>
      <w:r>
        <w:rPr/>
        <w:tab/>
        <w:t>(b)</w:t>
        <w:tab/>
        <w:t xml:space="preserve">information on all documents related to the demonstration project that it is </w:t>
      </w:r>
      <w:r>
        <w:rPr>
          <w:highlight w:val="cyan"/>
        </w:rPr>
        <w:t>required</w:t>
      </w:r>
      <w:r>
        <w:rPr/>
        <w:t xml:space="preserve"> to give to the Director of the Ministry’s Environmental Assessment and Approvals Branch or to the District Manager of the Ministry’s Ottawa District Office under this Regulation or under any certificates of approval or provisional certificates of approval that apply to the demonstration project, including information on how to obtain copies of the documents; and</w:t>
      </w:r>
    </w:p>
    <w:p>
      <w:pPr>
        <w:pStyle w:val="P8"/>
      </w:pPr>
      <w:r>
        <w:tab/>
        <w:t>(c)</w:t>
        <w:tab/>
        <w:t xml:space="preserve">information on the system referred to in section 15 for receiving complaints and comments.  O. Reg. 254/06, s. 16.</w:t>
      </w:r>
    </w:p>
    <w:p>
      <w:pPr>
        <w:pStyle w:val="P147"/>
      </w:pPr>
      <w:r>
        <w:t>Monthly engineer’s reports</w:t>
      </w:r>
    </w:p>
    <w:p>
      <w:pPr>
        <w:pStyle w:val="P29"/>
      </w:pPr>
      <w:r>
        <w:t xml:space="preserve">  </w:t>
      </w:r>
      <w:r>
        <w:rPr>
          <w:b/>
        </w:rPr>
        <w:tab/>
        <w:t xml:space="preserve">17.  </w:t>
      </w:r>
      <w:r>
        <w:rPr/>
        <w:t xml:space="preserve">(1)  Plasco Trail Road Inc. </w:t>
      </w:r>
      <w:r>
        <w:rPr>
          <w:highlight w:val="yellow"/>
        </w:rPr>
        <w:t>shall</w:t>
      </w:r>
      <w:r>
        <w:rPr/>
        <w:t xml:space="preserve"> ensure that, at least once in every calendar month during the period that the Plasco demonstration project is carried out, a professional engineer who is not an employee of Plasco Trail Road Inc.,</w:t>
      </w:r>
    </w:p>
    <w:p>
      <w:pPr>
        <w:pStyle w:val="P8"/>
      </w:pPr>
      <w:r>
        <w:tab/>
        <w:t>(a)</w:t>
        <w:tab/>
        <w:t>inspects every part of the Nepean Landfill that is used in connection with the demonstration project;</w:t>
      </w:r>
    </w:p>
    <w:p>
      <w:pPr>
        <w:pStyle w:val="P8"/>
      </w:pPr>
      <w:r>
        <w:t xml:space="preserve">  </w:t>
      </w:r>
      <w:r>
        <w:rPr/>
        <w:tab/>
        <w:t>(b)</w:t>
        <w:tab/>
        <w:t xml:space="preserve">thoroughly reviews all documents related to the demonstration project that are </w:t>
      </w:r>
      <w:r>
        <w:rPr>
          <w:highlight w:val="cyan"/>
        </w:rPr>
        <w:t>required</w:t>
      </w:r>
      <w:r>
        <w:rPr/>
        <w:t xml:space="preserve"> by this Regulation or by any certificates of approval or provisional certificates of approval that apply to the demonstration project; and</w:t>
      </w:r>
    </w:p>
    <w:p>
      <w:pPr>
        <w:pStyle w:val="P8"/>
      </w:pPr>
      <w:r>
        <w:tab/>
        <w:t>(c)</w:t>
        <w:tab/>
        <w:t xml:space="preserve">gives Plasco Trail Road Inc. a written report, signed by the professional engineer, that includes a summary of the results of the inspection under clause (a) and the review under clause (b) and, subject to subsection (3), certifies that Plasco Trail Road Inc. has substantially complied with this Regulation and with any certificates of approval or provisional certificates of approval that apply to the demonstration project.  O. Reg. 254/06, s. 17 (1).</w:t>
      </w:r>
    </w:p>
    <w:p>
      <w:pPr>
        <w:pStyle w:val="P252"/>
      </w:pPr>
      <w:r>
        <w:t xml:space="preserve">  </w:t>
      </w:r>
      <w:r>
        <w:rPr/>
        <w:tab/>
        <w:t xml:space="preserve">(2)  Within three business days after receiving a report under clause (1) (c), Plasco Trail Road Inc. </w:t>
      </w:r>
      <w:r>
        <w:rPr>
          <w:highlight w:val="yellow"/>
        </w:rPr>
        <w:t>shall</w:t>
      </w:r>
      <w:r>
        <w:rPr/>
        <w:t xml:space="preserve"> give a copy of the report to the District Manager of the Ministry’s Ottawa District Office.  O. Reg. 254/06, s. 17 (2).</w:t>
      </w:r>
    </w:p>
    <w:p>
      <w:pPr>
        <w:pStyle w:val="P252"/>
      </w:pPr>
      <w:r>
        <w:t xml:space="preserve">  </w:t>
      </w:r>
      <w:r>
        <w:rPr/>
        <w:tab/>
        <w:t xml:space="preserve">(3)  If a professional engineer who conducts an inspection or review under subsection (1) is of the opinion that Plasco Trail Road Inc. may not have substantially complied with this Regulation or with any certificates of approval or provisional certificates of approval that apply to the Plasco demonstration project, the professional engineer </w:t>
      </w:r>
      <w:r>
        <w:rPr>
          <w:highlight w:val="yellow"/>
        </w:rPr>
        <w:t>shall</w:t>
      </w:r>
      <w:r>
        <w:rPr/>
        <w:t xml:space="preserve"> immediately give notice in writing to Plasco Trail Road Inc.  O. Reg. 254/06, s. 17 (3).</w:t>
      </w:r>
    </w:p>
    <w:p>
      <w:pPr>
        <w:pStyle w:val="P147"/>
      </w:pPr>
      <w:r>
        <w:t>Immediate report of non-compliance</w:t>
      </w:r>
    </w:p>
    <w:p>
      <w:pPr>
        <w:pStyle w:val="P29"/>
        <w:rPr>
          <w:b w:val="1"/>
        </w:rPr>
      </w:pPr>
      <w:r>
        <w:t xml:space="preserve">  </w:t>
      </w:r>
      <w:r>
        <w:rPr>
          <w:b/>
        </w:rPr>
        <w:tab/>
        <w:t xml:space="preserve">18.  </w:t>
      </w:r>
      <w:r>
        <w:rPr/>
        <w:t xml:space="preserve">Plasco Trail Road Inc. </w:t>
      </w:r>
      <w:r>
        <w:rPr>
          <w:highlight w:val="yellow"/>
        </w:rPr>
        <w:t>shall</w:t>
      </w:r>
      <w:r>
        <w:rPr/>
        <w:t xml:space="preserve"> immediately give the District Manager of the Ministry’s Ottawa District Office notice in writing if, under subsection 17 (3) or otherwise, it becomes aware of any circumstance indicating that it may not have substantially complied with this Regulation or with any certificates of approval or provisional certificates of approval that apply to the Plasco demonstration project.  O. Reg. 254/06, s. 18.</w:t>
      </w:r>
    </w:p>
    <w:p>
      <w:pPr>
        <w:pStyle w:val="P147"/>
      </w:pPr>
      <w:r>
        <w:t>Compliance reports</w:t>
      </w:r>
    </w:p>
    <w:p>
      <w:pPr>
        <w:pStyle w:val="P29"/>
      </w:pPr>
      <w:r>
        <w:t xml:space="preserve">  </w:t>
      </w:r>
      <w:r>
        <w:rPr>
          <w:b/>
        </w:rPr>
        <w:tab/>
        <w:t xml:space="preserve">19.  </w:t>
      </w:r>
      <w:r>
        <w:rPr/>
        <w:t xml:space="preserve">(1)  Plasco Trail Road Inc. </w:t>
      </w:r>
      <w:r>
        <w:rPr>
          <w:highlight w:val="yellow"/>
        </w:rPr>
        <w:t>shall</w:t>
      </w:r>
      <w:r>
        <w:rPr/>
        <w:t>, for each six-month period following the date that municipal waste is first received as part of the Plasco demonstration project, prepare a report describing how it complied during that period with this Regulation and with any certificates of approval or provisional certificates of approval that apply to the demonstration project.  O. Reg. 254/06, s. 19 (1).</w:t>
      </w:r>
    </w:p>
    <w:p>
      <w:pPr>
        <w:pStyle w:val="P252"/>
      </w:pPr>
      <w:r>
        <w:tab/>
        <w:t xml:space="preserve">(2)  Subsection (1) does not apply to a six-month period that includes the day municipal waste is last processed as part of the Plasco demonstration project, or to any subsequent six-month period.  O. Reg. 254/06, s. 19 (2).</w:t>
      </w:r>
    </w:p>
    <w:p>
      <w:pPr>
        <w:pStyle w:val="P252"/>
      </w:pPr>
      <w:r>
        <w:t xml:space="preserve">  </w:t>
      </w:r>
      <w:r>
        <w:rPr>
          <w:b/>
        </w:rPr>
        <w:tab/>
      </w:r>
      <w:r>
        <w:rPr/>
        <w:t xml:space="preserve">(3)  Plasco Trail Road Inc. </w:t>
      </w:r>
      <w:r>
        <w:rPr>
          <w:highlight w:val="yellow"/>
        </w:rPr>
        <w:t>shall</w:t>
      </w:r>
      <w:r>
        <w:rPr/>
        <w:t>, for the period that begins on the day after the end of the last six-month period to which subsection (1) applies and that ends on the day municipal waste is last processed as part of the Plasco demonstration project, prepare a report describing how it complied during that period with this Regulation and with any certificates of approval or provisional certificates of approval that apply to the demonstration project.  O. Reg. 254/06, s. 19 (3).</w:t>
      </w:r>
    </w:p>
    <w:p>
      <w:pPr>
        <w:pStyle w:val="P252"/>
      </w:pPr>
      <w:r>
        <w:t xml:space="preserve">  </w:t>
      </w:r>
      <w:r>
        <w:rPr/>
        <w:tab/>
        <w:t xml:space="preserve">(4)  Plasco Trail Road Inc. </w:t>
      </w:r>
      <w:r>
        <w:rPr>
          <w:highlight w:val="yellow"/>
        </w:rPr>
        <w:t>shall</w:t>
      </w:r>
      <w:r>
        <w:rPr/>
        <w:t xml:space="preserve"> give each report prepared under subsection (1) or (3) to the Director of the Ministry’s Environmental Assessment and Approvals Branch and to the District Manager of the Ministry’s Ottawa District Office not later than two months after the end of the period to which the report applies.  O. Reg. 254/06, s. 19 (4).</w:t>
      </w:r>
    </w:p>
    <w:p>
      <w:pPr>
        <w:pStyle w:val="P147"/>
      </w:pPr>
      <w:r>
        <w:t>Final assessment report</w:t>
      </w:r>
    </w:p>
    <w:p>
      <w:pPr>
        <w:pStyle w:val="P29"/>
      </w:pPr>
      <w:r>
        <w:t xml:space="preserve">  </w:t>
      </w:r>
      <w:r>
        <w:rPr>
          <w:b/>
        </w:rPr>
        <w:tab/>
        <w:t xml:space="preserve">20.  </w:t>
      </w:r>
      <w:r>
        <w:rPr/>
        <w:t xml:space="preserve">Not later than three months after municipal waste is last processed as part of the Plasco demonstration project, Plasco Trail Road Inc. </w:t>
      </w:r>
      <w:r>
        <w:rPr>
          <w:highlight w:val="yellow"/>
        </w:rPr>
        <w:t>shall</w:t>
      </w:r>
      <w:r>
        <w:rPr/>
        <w:t xml:space="preserve"> prepare and give to the Director of the Ministry’s Environmental Assessment and Approvals Branch and to the District Manager of the Ministry’s Ottawa District Office a report that,</w:t>
      </w:r>
    </w:p>
    <w:p>
      <w:pPr>
        <w:pStyle w:val="P8"/>
      </w:pPr>
      <w:r>
        <w:tab/>
        <w:t>(a)</w:t>
        <w:tab/>
        <w:t>summarizes the operation of the demonstration project;</w:t>
      </w:r>
    </w:p>
    <w:p>
      <w:pPr>
        <w:pStyle w:val="P8"/>
      </w:pPr>
      <w:r>
        <w:tab/>
        <w:t>(b)</w:t>
        <w:tab/>
        <w:t>summarizes how Plasco Trail Road Inc. complied during the demonstration project with this Regulation and with any certificates of approval or provisional certificates of approval that apply to the demonstration project; and</w:t>
      </w:r>
    </w:p>
    <w:p>
      <w:pPr>
        <w:pStyle w:val="P8"/>
      </w:pPr>
      <w:r>
        <w:tab/>
        <w:t>(c)</w:t>
        <w:tab/>
        <w:t xml:space="preserve">evaluates the ability of the demonstration project to process municipal waste and generate electricity using municipal waste as a fuel source.  O. Reg. 254/06, s. 20.</w:t>
      </w:r>
    </w:p>
    <w:p>
      <w:pPr>
        <w:pStyle w:val="P147"/>
      </w:pPr>
      <w:r>
        <w:t>Documents to be kept</w:t>
      </w:r>
    </w:p>
    <w:p>
      <w:pPr>
        <w:pStyle w:val="P29"/>
      </w:pPr>
      <w:r>
        <w:t xml:space="preserve">  </w:t>
      </w:r>
      <w:r>
        <w:rPr/>
        <w:t xml:space="preserve">  </w:t>
      </w:r>
      <w:r>
        <w:rPr>
          <w:b/>
        </w:rPr>
        <w:tab/>
        <w:t xml:space="preserve">21.  </w:t>
      </w:r>
      <w:r>
        <w:rPr/>
        <w:t xml:space="preserve">(1)  During the period that the Plasco demonstration project is carried out, Plasco Trail Road Inc. </w:t>
      </w:r>
      <w:r>
        <w:rPr>
          <w:highlight w:val="yellow"/>
        </w:rPr>
        <w:t>shall</w:t>
      </w:r>
      <w:r>
        <w:rPr/>
        <w:t xml:space="preserve"> keep, at the Nepean Landfill</w:t>
      </w:r>
      <w:r>
        <w:rPr>
          <w:b/>
        </w:rPr>
        <w:t xml:space="preserve"> </w:t>
      </w:r>
      <w:r>
        <w:rPr/>
        <w:t xml:space="preserve">or at another location approved by the Director of the Ministry’s Environmental Assessment and Approvals Branch, copies of all documents related to the demonstration project that it is </w:t>
      </w:r>
      <w:r>
        <w:rPr>
          <w:highlight w:val="cyan"/>
        </w:rPr>
        <w:t>required</w:t>
      </w:r>
      <w:r>
        <w:rPr/>
        <w:t xml:space="preserve"> to give to the Director of the Ministry’s Environmental Assessment and Approvals Branch or to the District Manager of the Ministry’s Ottawa District Office under this Regulation or under any certificates of approval or provisional certificates of approval that apply to the demonstration project.  O. Reg. 254/06, s. 21 (1).</w:t>
      </w:r>
    </w:p>
    <w:p>
      <w:pPr>
        <w:pStyle w:val="P252"/>
      </w:pPr>
      <w:r>
        <w:t xml:space="preserve">  </w:t>
      </w:r>
      <w:r>
        <w:rPr>
          <w:b/>
        </w:rPr>
        <w:tab/>
      </w:r>
      <w:r>
        <w:rPr/>
        <w:t xml:space="preserve">(2)  Plasco Trail Road Inc. </w:t>
      </w:r>
      <w:r>
        <w:rPr>
          <w:highlight w:val="yellow"/>
        </w:rPr>
        <w:t>shall</w:t>
      </w:r>
      <w:r>
        <w:rPr/>
        <w:t xml:space="preserve"> make the copies referred to in subsection (1) available on request to employees of the Ministry.  O. Reg. 254/06, s. 21 (2).</w:t>
      </w:r>
    </w:p>
    <w:p>
      <w:pPr>
        <w:pStyle w:val="P147"/>
      </w:pPr>
      <w:r>
        <w:t>Determination of contaminant concentrations</w:t>
      </w:r>
    </w:p>
    <w:p>
      <w:pPr>
        <w:pStyle w:val="P29"/>
        <w:rPr>
          <w:b w:val="1"/>
        </w:rPr>
      </w:pPr>
      <w:r>
        <w:t xml:space="preserve">  </w:t>
      </w:r>
      <w:r>
        <w:rPr>
          <w:b/>
        </w:rPr>
        <w:tab/>
        <w:t xml:space="preserve">22.  </w:t>
      </w:r>
      <w:r>
        <w:rPr/>
        <w:t xml:space="preserve">For the purpose of this Regulation, the concentration of a contaminant listed in Schedule 1 or 2 </w:t>
      </w:r>
      <w:r>
        <w:rPr>
          <w:highlight w:val="yellow"/>
        </w:rPr>
        <w:t>shall</w:t>
      </w:r>
      <w:r>
        <w:rPr/>
        <w:t xml:space="preserve"> be determined in accordance with the “Comments” column of that Schedule.  O. Reg. 254/06, s. 22.</w:t>
      </w:r>
    </w:p>
    <w:p>
      <w:pPr>
        <w:pStyle w:val="P31"/>
      </w:pPr>
      <w:r>
        <w:t>Schedule 1</w:t>
        <w:br w:type="textWrapping"/>
        <w:t>Maximum Limits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tc>
          <w:tcPr>
            <w:tcW w:w="757" w:type="dxa"/>
          </w:tcPr>
          <w:p>
            <w:pPr>
              <w:pStyle w:val="P34"/>
            </w:pPr>
            <w:r>
              <w:t>Item</w:t>
            </w:r>
          </w:p>
        </w:tc>
        <w:tc>
          <w:tcPr>
            <w:tcW w:w="1763" w:type="dxa"/>
          </w:tcPr>
          <w:p>
            <w:pPr>
              <w:pStyle w:val="P34"/>
            </w:pPr>
            <w:r>
              <w:t>Contaminant</w:t>
            </w:r>
          </w:p>
        </w:tc>
        <w:tc>
          <w:tcPr>
            <w:tcW w:w="2160" w:type="dxa"/>
          </w:tcPr>
          <w:p>
            <w:pPr>
              <w:pStyle w:val="P34"/>
            </w:pPr>
            <w:r>
              <w:t>Maximum limit</w:t>
            </w:r>
          </w:p>
        </w:tc>
        <w:tc>
          <w:tcPr>
            <w:tcW w:w="5400" w:type="dxa"/>
          </w:tcPr>
          <w:p>
            <w:pPr>
              <w:pStyle w:val="P34"/>
            </w:pPr>
            <w:r>
              <w:t>Comments</w:t>
            </w:r>
          </w:p>
        </w:tc>
      </w:tr>
      <w:tr>
        <w:trPr/>
        <w:tc>
          <w:tcPr>
            <w:tcW w:w="757" w:type="dxa"/>
          </w:tcPr>
          <w:p>
            <w:pPr>
              <w:pStyle w:val="P34"/>
            </w:pPr>
            <w:r>
              <w:t>1.</w:t>
            </w:r>
          </w:p>
        </w:tc>
        <w:tc>
          <w:tcPr>
            <w:tcW w:w="1763" w:type="dxa"/>
          </w:tcPr>
          <w:p>
            <w:pPr>
              <w:pStyle w:val="P34"/>
            </w:pPr>
            <w:r>
              <w:t>Nitrogen oxides</w:t>
            </w:r>
          </w:p>
        </w:tc>
        <w:tc>
          <w:tcPr>
            <w:tcW w:w="2160" w:type="dxa"/>
          </w:tcPr>
          <w:p>
            <w:pPr>
              <w:pStyle w:val="P34"/>
            </w:pPr>
            <w:r>
              <w:t>110 ppmv</w:t>
            </w:r>
          </w:p>
        </w:tc>
        <w:tc>
          <w:tcPr>
            <w:tcW w:w="5400" w:type="dxa"/>
          </w:tcPr>
          <w:p>
            <w:pPr>
              <w:pStyle w:val="P34"/>
            </w:pPr>
            <w:r>
              <w:t>Calculated as the arithmetic average of 24 hours of data from a continuous emission monitoring system</w:t>
            </w:r>
          </w:p>
        </w:tc>
      </w:tr>
      <w:tr>
        <w:trPr/>
        <w:tc>
          <w:tcPr>
            <w:tcW w:w="757" w:type="dxa"/>
          </w:tcPr>
          <w:p>
            <w:pPr>
              <w:pStyle w:val="P34"/>
            </w:pPr>
            <w:r>
              <w:t>2.</w:t>
            </w:r>
          </w:p>
        </w:tc>
        <w:tc>
          <w:tcPr>
            <w:tcW w:w="1763" w:type="dxa"/>
          </w:tcPr>
          <w:p>
            <w:pPr>
              <w:pStyle w:val="P34"/>
            </w:pPr>
            <w:r>
              <w:t>Hydrochloric acid</w:t>
            </w:r>
          </w:p>
        </w:tc>
        <w:tc>
          <w:tcPr>
            <w:tcW w:w="2160" w:type="dxa"/>
          </w:tcPr>
          <w:p>
            <w:pPr>
              <w:pStyle w:val="P34"/>
            </w:pPr>
            <w:r>
              <w:t>18 ppmv</w:t>
            </w:r>
          </w:p>
        </w:tc>
        <w:tc>
          <w:tcPr>
            <w:tcW w:w="5400" w:type="dxa"/>
          </w:tcPr>
          <w:p>
            <w:pPr>
              <w:pStyle w:val="P34"/>
            </w:pPr>
            <w:r>
              <w:t>Calculated as the arithmetic average of 24 hours of data from a continuous emission monitoring system</w:t>
            </w:r>
          </w:p>
        </w:tc>
      </w:tr>
      <w:tr>
        <w:trPr/>
        <w:tc>
          <w:tcPr>
            <w:tcW w:w="757" w:type="dxa"/>
          </w:tcPr>
          <w:p>
            <w:pPr>
              <w:pStyle w:val="P34"/>
            </w:pPr>
            <w:r>
              <w:t>3.</w:t>
            </w:r>
          </w:p>
        </w:tc>
        <w:tc>
          <w:tcPr>
            <w:tcW w:w="1763" w:type="dxa"/>
          </w:tcPr>
          <w:p>
            <w:pPr>
              <w:pStyle w:val="P34"/>
            </w:pPr>
            <w:r>
              <w:t>Sulphur dioxide</w:t>
            </w:r>
          </w:p>
        </w:tc>
        <w:tc>
          <w:tcPr>
            <w:tcW w:w="2160" w:type="dxa"/>
          </w:tcPr>
          <w:p>
            <w:pPr>
              <w:pStyle w:val="P34"/>
            </w:pPr>
            <w:r>
              <w:t>21 ppmv</w:t>
            </w:r>
          </w:p>
        </w:tc>
        <w:tc>
          <w:tcPr>
            <w:tcW w:w="5400" w:type="dxa"/>
          </w:tcPr>
          <w:p>
            <w:pPr>
              <w:pStyle w:val="P34"/>
            </w:pPr>
            <w:r>
              <w:t>Calculated as the geometric average of 24 hours of data from a continuous emission monitoring system</w:t>
            </w:r>
          </w:p>
        </w:tc>
      </w:tr>
      <w:tr>
        <w:trPr/>
        <w:tc>
          <w:tcPr>
            <w:tcW w:w="757" w:type="dxa"/>
          </w:tcPr>
          <w:p>
            <w:pPr>
              <w:pStyle w:val="P34"/>
            </w:pPr>
            <w:r>
              <w:t>4.</w:t>
            </w:r>
          </w:p>
        </w:tc>
        <w:tc>
          <w:tcPr>
            <w:tcW w:w="1763" w:type="dxa"/>
          </w:tcPr>
          <w:p>
            <w:pPr>
              <w:pStyle w:val="P34"/>
            </w:pPr>
            <w:r>
              <w:t>Organic matter</w:t>
            </w:r>
          </w:p>
        </w:tc>
        <w:tc>
          <w:tcPr>
            <w:tcW w:w="2160" w:type="dxa"/>
          </w:tcPr>
          <w:p>
            <w:pPr>
              <w:pStyle w:val="P34"/>
            </w:pPr>
            <w:r>
              <w:t>100 ppmv</w:t>
            </w:r>
          </w:p>
        </w:tc>
        <w:tc>
          <w:tcPr>
            <w:tcW w:w="5400" w:type="dxa"/>
          </w:tcPr>
          <w:p>
            <w:pPr>
              <w:pStyle w:val="P34"/>
            </w:pPr>
            <w:r>
              <w:t>Calculated as a 10 minute average at the outlet before dilution with any other gaseous stream, measured by a continuous emission monitoring system and expressed as equivalent methane</w:t>
            </w:r>
          </w:p>
        </w:tc>
      </w:tr>
      <w:tr>
        <w:trPr/>
        <w:tc>
          <w:tcPr>
            <w:tcW w:w="757" w:type="dxa"/>
          </w:tcPr>
          <w:p>
            <w:pPr>
              <w:pStyle w:val="P34"/>
            </w:pPr>
            <w:r>
              <w:t>5.</w:t>
            </w:r>
          </w:p>
        </w:tc>
        <w:tc>
          <w:tcPr>
            <w:tcW w:w="1763" w:type="dxa"/>
          </w:tcPr>
          <w:p>
            <w:pPr>
              <w:pStyle w:val="P34"/>
            </w:pPr>
            <w:r>
              <w:t>Particulate matter</w:t>
            </w:r>
          </w:p>
        </w:tc>
        <w:tc>
          <w:tcPr>
            <w:tcW w:w="2160" w:type="dxa"/>
          </w:tcPr>
          <w:p>
            <w:pPr>
              <w:pStyle w:val="P34"/>
            </w:pPr>
            <w:r>
              <w:t>17 mg/Rm3</w:t>
            </w:r>
          </w:p>
        </w:tc>
        <w:tc>
          <w:tcPr>
            <w:tcW w:w="5400" w:type="dxa"/>
          </w:tcPr>
          <w:p>
            <w:pPr>
              <w:pStyle w:val="P34"/>
            </w:pPr>
            <w:r>
              <w:t>Calculated as the arithmetic average of three stack tests conducted in accordance with standard methods</w:t>
            </w:r>
          </w:p>
        </w:tc>
      </w:tr>
      <w:tr>
        <w:trPr/>
        <w:tc>
          <w:tcPr>
            <w:tcW w:w="757" w:type="dxa"/>
          </w:tcPr>
          <w:p>
            <w:pPr>
              <w:pStyle w:val="P34"/>
            </w:pPr>
            <w:r>
              <w:t>6.</w:t>
            </w:r>
          </w:p>
        </w:tc>
        <w:tc>
          <w:tcPr>
            <w:tcW w:w="1763" w:type="dxa"/>
          </w:tcPr>
          <w:p>
            <w:pPr>
              <w:pStyle w:val="P34"/>
            </w:pPr>
            <w:r>
              <w:t>Mercury</w:t>
            </w:r>
          </w:p>
        </w:tc>
        <w:tc>
          <w:tcPr>
            <w:tcW w:w="2160" w:type="dxa"/>
          </w:tcPr>
          <w:p>
            <w:pPr>
              <w:pStyle w:val="P34"/>
            </w:pPr>
            <w:r>
              <w:fldChar w:fldCharType="begin"/>
            </w:r>
            <w:r>
              <w:instrText xml:space="preserve"> EMBED Equation.3  </w:instrText>
            </w:r>
            <w:r>
              <w:fldChar w:fldCharType="separate"/>
            </w:r>
            <w:r>
              <w:drawing>
                <wp:inline xmlns:wp="http://schemas.openxmlformats.org/drawingml/2006/wordprocessingDrawing">
                  <wp:extent cx="558165" cy="16446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58165" cy="164465"/>
                          </a:xfrm>
                          <a:prstGeom prst="rect"/>
                          <a:noFill/>
                        </pic:spPr>
                      </pic:pic>
                    </a:graphicData>
                  </a:graphic>
                </wp:inline>
              </w:drawing>
            </w:r>
            <w:r>
              <w:fldChar w:fldCharType="end"/>
            </w:r>
          </w:p>
        </w:tc>
        <w:tc>
          <w:tcPr>
            <w:tcW w:w="5400" w:type="dxa"/>
          </w:tcPr>
          <w:p>
            <w:pPr>
              <w:pStyle w:val="P34"/>
            </w:pPr>
            <w:r>
              <w:t>Calculated as the arithmetic average of three stack tests conducted in accordance with standard methods</w:t>
            </w:r>
          </w:p>
        </w:tc>
      </w:tr>
      <w:tr>
        <w:trPr/>
        <w:tc>
          <w:tcPr>
            <w:tcW w:w="757" w:type="dxa"/>
          </w:tcPr>
          <w:p>
            <w:pPr>
              <w:pStyle w:val="P34"/>
            </w:pPr>
            <w:r>
              <w:t>7.</w:t>
            </w:r>
          </w:p>
        </w:tc>
        <w:tc>
          <w:tcPr>
            <w:tcW w:w="1763" w:type="dxa"/>
          </w:tcPr>
          <w:p>
            <w:pPr>
              <w:pStyle w:val="P34"/>
            </w:pPr>
            <w:r>
              <w:t>Cadmium</w:t>
            </w:r>
          </w:p>
        </w:tc>
        <w:tc>
          <w:tcPr>
            <w:tcW w:w="2160" w:type="dxa"/>
          </w:tcPr>
          <w:p>
            <w:pPr>
              <w:pStyle w:val="P34"/>
            </w:pPr>
            <w:r>
              <w:fldChar w:fldCharType="begin"/>
            </w:r>
            <w:r>
              <w:instrText xml:space="preserve"> EMBED Equation.3  </w:instrText>
            </w:r>
            <w:r>
              <w:fldChar w:fldCharType="separate"/>
            </w:r>
            <w:r>
              <w:drawing>
                <wp:inline xmlns:wp="http://schemas.openxmlformats.org/drawingml/2006/wordprocessingDrawing">
                  <wp:extent cx="545465" cy="16446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45465" cy="164465"/>
                          </a:xfrm>
                          <a:prstGeom prst="rect"/>
                          <a:noFill/>
                        </pic:spPr>
                      </pic:pic>
                    </a:graphicData>
                  </a:graphic>
                </wp:inline>
              </w:drawing>
            </w:r>
            <w:r>
              <w:fldChar w:fldCharType="end"/>
            </w:r>
          </w:p>
        </w:tc>
        <w:tc>
          <w:tcPr>
            <w:tcW w:w="5400" w:type="dxa"/>
          </w:tcPr>
          <w:p>
            <w:pPr>
              <w:pStyle w:val="P34"/>
            </w:pPr>
            <w:r>
              <w:t>Calculated as the arithmetic average of three stack tests conducted in accordance with standard methods</w:t>
            </w:r>
          </w:p>
        </w:tc>
      </w:tr>
      <w:tr>
        <w:trPr/>
        <w:tc>
          <w:tcPr>
            <w:tcW w:w="757" w:type="dxa"/>
          </w:tcPr>
          <w:p>
            <w:pPr>
              <w:pStyle w:val="P34"/>
            </w:pPr>
            <w:r>
              <w:t>8.</w:t>
            </w:r>
          </w:p>
        </w:tc>
        <w:tc>
          <w:tcPr>
            <w:tcW w:w="1763" w:type="dxa"/>
          </w:tcPr>
          <w:p>
            <w:pPr>
              <w:pStyle w:val="P34"/>
            </w:pPr>
            <w:r>
              <w:t>Lead</w:t>
            </w:r>
          </w:p>
        </w:tc>
        <w:tc>
          <w:tcPr>
            <w:tcW w:w="2160" w:type="dxa"/>
          </w:tcPr>
          <w:p>
            <w:pPr>
              <w:pStyle w:val="P34"/>
            </w:pPr>
            <w:r>
              <w:fldChar w:fldCharType="begin"/>
            </w:r>
            <w:r>
              <w:instrText xml:space="preserve"> EMBED Equation.3  </w:instrText>
            </w:r>
            <w:r>
              <w:fldChar w:fldCharType="separate"/>
            </w:r>
            <w:r>
              <w:drawing>
                <wp:inline xmlns:wp="http://schemas.openxmlformats.org/drawingml/2006/wordprocessingDrawing">
                  <wp:extent cx="596265" cy="16446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96265" cy="164465"/>
                          </a:xfrm>
                          <a:prstGeom prst="rect"/>
                          <a:noFill/>
                        </pic:spPr>
                      </pic:pic>
                    </a:graphicData>
                  </a:graphic>
                </wp:inline>
              </w:drawing>
            </w:r>
            <w:r>
              <w:fldChar w:fldCharType="end"/>
            </w:r>
          </w:p>
        </w:tc>
        <w:tc>
          <w:tcPr>
            <w:tcW w:w="5400" w:type="dxa"/>
          </w:tcPr>
          <w:p>
            <w:pPr>
              <w:pStyle w:val="P34"/>
            </w:pPr>
            <w:r>
              <w:t>Calculated as the arithmetic average of three stack tests conducted in accordance with standard methods</w:t>
            </w:r>
          </w:p>
        </w:tc>
      </w:tr>
      <w:tr>
        <w:trPr/>
        <w:tc>
          <w:tcPr>
            <w:tcW w:w="757" w:type="dxa"/>
          </w:tcPr>
          <w:p>
            <w:pPr>
              <w:pStyle w:val="P34"/>
            </w:pPr>
            <w:r>
              <w:t>9.</w:t>
            </w:r>
          </w:p>
        </w:tc>
        <w:tc>
          <w:tcPr>
            <w:tcW w:w="1763" w:type="dxa"/>
          </w:tcPr>
          <w:p>
            <w:pPr>
              <w:pStyle w:val="P34"/>
            </w:pPr>
            <w:r>
              <w:t>Dioxins and furans</w:t>
            </w:r>
          </w:p>
        </w:tc>
        <w:tc>
          <w:tcPr>
            <w:tcW w:w="2160" w:type="dxa"/>
          </w:tcPr>
          <w:p>
            <w:pPr>
              <w:pStyle w:val="P34"/>
            </w:pPr>
            <w:r>
              <w:t>80 pg/Rm3</w:t>
            </w:r>
          </w:p>
        </w:tc>
        <w:tc>
          <w:tcPr>
            <w:tcW w:w="5400" w:type="dxa"/>
          </w:tcPr>
          <w:p>
            <w:pPr>
              <w:pStyle w:val="P34"/>
            </w:pPr>
            <w:r>
              <w:t>Calculated as the arithmetic average of three stack tests conducted in accordance with standard methods, and expressed as picograms per reference cubic metre, at 25</w:t>
            </w:r>
            <w:r>
              <w:rPr>
                <w:vertAlign w:val="superscript"/>
              </w:rPr>
              <w:t>o</w:t>
            </w:r>
            <w:r>
              <w:t>C and 101.3 kilopascals pressure, of toxicity equivalent to 2,3,7,8 tetrachlorodibenzo-p-dioxin (calculated using the international toxicity equivalence factors set out in Schedule 3), corrected to 11 per cent oxygen and zero per cent moisture (dry)</w:t>
            </w:r>
          </w:p>
        </w:tc>
      </w:tr>
    </w:tbl>
    <w:p>
      <w:pPr>
        <w:pStyle w:val="P13"/>
      </w:pPr>
      <w:r>
        <w:t>O. Reg. 254/06, Sched. 1.</w:t>
      </w:r>
    </w:p>
    <w:p>
      <w:pPr>
        <w:pStyle w:val="P31"/>
      </w:pPr>
      <w:r>
        <w:t>schedule 2</w:t>
        <w:br w:type="textWrapping"/>
        <w:t>Operational limits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tc>
          <w:tcPr>
            <w:tcW w:w="757" w:type="dxa"/>
          </w:tcPr>
          <w:p>
            <w:pPr>
              <w:pStyle w:val="P34"/>
            </w:pPr>
            <w:r>
              <w:t>Item</w:t>
            </w:r>
          </w:p>
        </w:tc>
        <w:tc>
          <w:tcPr>
            <w:tcW w:w="1763" w:type="dxa"/>
          </w:tcPr>
          <w:p>
            <w:pPr>
              <w:pStyle w:val="P34"/>
            </w:pPr>
            <w:r>
              <w:t>Contaminant</w:t>
            </w:r>
          </w:p>
        </w:tc>
        <w:tc>
          <w:tcPr>
            <w:tcW w:w="2160" w:type="dxa"/>
          </w:tcPr>
          <w:p>
            <w:pPr>
              <w:pStyle w:val="P34"/>
            </w:pPr>
            <w:r>
              <w:t>Operational limit</w:t>
            </w:r>
          </w:p>
        </w:tc>
        <w:tc>
          <w:tcPr>
            <w:tcW w:w="5400" w:type="dxa"/>
          </w:tcPr>
          <w:p>
            <w:pPr>
              <w:pStyle w:val="P34"/>
            </w:pPr>
            <w:r>
              <w:t>Comments</w:t>
            </w:r>
          </w:p>
        </w:tc>
      </w:tr>
      <w:tr>
        <w:trPr/>
        <w:tc>
          <w:tcPr>
            <w:tcW w:w="757" w:type="dxa"/>
          </w:tcPr>
          <w:p>
            <w:pPr>
              <w:pStyle w:val="P34"/>
            </w:pPr>
            <w:r>
              <w:t>1.</w:t>
            </w:r>
          </w:p>
        </w:tc>
        <w:tc>
          <w:tcPr>
            <w:tcW w:w="1763" w:type="dxa"/>
          </w:tcPr>
          <w:p>
            <w:pPr>
              <w:pStyle w:val="P34"/>
            </w:pPr>
            <w:r>
              <w:t>Hydrochloric acid</w:t>
            </w:r>
          </w:p>
        </w:tc>
        <w:tc>
          <w:tcPr>
            <w:tcW w:w="2160" w:type="dxa"/>
          </w:tcPr>
          <w:p>
            <w:pPr>
              <w:pStyle w:val="P34"/>
              <w:rPr>
                <w:b w:val="1"/>
              </w:rPr>
            </w:pPr>
            <w:r>
              <w:t>13 ppmv</w:t>
            </w:r>
          </w:p>
        </w:tc>
        <w:tc>
          <w:tcPr>
            <w:tcW w:w="5400" w:type="dxa"/>
          </w:tcPr>
          <w:p>
            <w:pPr>
              <w:pStyle w:val="P34"/>
            </w:pPr>
            <w:r>
              <w:t>Calculated as the arithmetic average of 24 hours of data from a continuous emission monitoring system</w:t>
            </w:r>
          </w:p>
        </w:tc>
      </w:tr>
      <w:tr>
        <w:trPr/>
        <w:tc>
          <w:tcPr>
            <w:tcW w:w="757" w:type="dxa"/>
          </w:tcPr>
          <w:p>
            <w:pPr>
              <w:pStyle w:val="P34"/>
            </w:pPr>
            <w:r>
              <w:t>2.</w:t>
            </w:r>
          </w:p>
        </w:tc>
        <w:tc>
          <w:tcPr>
            <w:tcW w:w="1763" w:type="dxa"/>
          </w:tcPr>
          <w:p>
            <w:pPr>
              <w:pStyle w:val="P34"/>
            </w:pPr>
            <w:r>
              <w:t>Sulphur dioxide</w:t>
            </w:r>
          </w:p>
        </w:tc>
        <w:tc>
          <w:tcPr>
            <w:tcW w:w="2160" w:type="dxa"/>
          </w:tcPr>
          <w:p>
            <w:pPr>
              <w:pStyle w:val="P34"/>
              <w:rPr>
                <w:b w:val="1"/>
              </w:rPr>
            </w:pPr>
            <w:r>
              <w:t>14 ppmv</w:t>
            </w:r>
          </w:p>
        </w:tc>
        <w:tc>
          <w:tcPr>
            <w:tcW w:w="5400" w:type="dxa"/>
          </w:tcPr>
          <w:p>
            <w:pPr>
              <w:pStyle w:val="P34"/>
            </w:pPr>
            <w:r>
              <w:t>Calculated as the geometric average of 24 hours of data from a continuous emission monitoring system</w:t>
            </w:r>
          </w:p>
        </w:tc>
      </w:tr>
      <w:tr>
        <w:trPr/>
        <w:tc>
          <w:tcPr>
            <w:tcW w:w="757" w:type="dxa"/>
          </w:tcPr>
          <w:p>
            <w:pPr>
              <w:pStyle w:val="P34"/>
            </w:pPr>
            <w:r>
              <w:t>3.</w:t>
            </w:r>
          </w:p>
        </w:tc>
        <w:tc>
          <w:tcPr>
            <w:tcW w:w="1763" w:type="dxa"/>
          </w:tcPr>
          <w:p>
            <w:pPr>
              <w:pStyle w:val="P34"/>
            </w:pPr>
            <w:r>
              <w:t>Organic matter</w:t>
            </w:r>
          </w:p>
        </w:tc>
        <w:tc>
          <w:tcPr>
            <w:tcW w:w="2160" w:type="dxa"/>
          </w:tcPr>
          <w:p>
            <w:pPr>
              <w:pStyle w:val="P34"/>
              <w:rPr>
                <w:b w:val="1"/>
              </w:rPr>
            </w:pPr>
            <w:r>
              <w:t>75 ppmv</w:t>
            </w:r>
          </w:p>
        </w:tc>
        <w:tc>
          <w:tcPr>
            <w:tcW w:w="5400" w:type="dxa"/>
          </w:tcPr>
          <w:p>
            <w:pPr>
              <w:pStyle w:val="P34"/>
            </w:pPr>
            <w:r>
              <w:t>Calculated as a 10 minute average at the outlet before dilution with any other gaseous stream, measured by a continuous emission monitoring system and expressed as equivalent methane</w:t>
            </w:r>
          </w:p>
        </w:tc>
      </w:tr>
      <w:tr>
        <w:trPr/>
        <w:tc>
          <w:tcPr>
            <w:tcW w:w="757" w:type="dxa"/>
          </w:tcPr>
          <w:p>
            <w:pPr>
              <w:pStyle w:val="P34"/>
            </w:pPr>
            <w:r>
              <w:t>4.</w:t>
            </w:r>
          </w:p>
        </w:tc>
        <w:tc>
          <w:tcPr>
            <w:tcW w:w="1763" w:type="dxa"/>
          </w:tcPr>
          <w:p>
            <w:pPr>
              <w:pStyle w:val="P34"/>
            </w:pPr>
            <w:r>
              <w:t>Particulate matter</w:t>
            </w:r>
          </w:p>
        </w:tc>
        <w:tc>
          <w:tcPr>
            <w:tcW w:w="2160" w:type="dxa"/>
          </w:tcPr>
          <w:p>
            <w:pPr>
              <w:pStyle w:val="P34"/>
              <w:rPr>
                <w:rFonts w:ascii="Times New (W1)" w:hAnsi="Times New (W1)"/>
                <w:vertAlign w:val="superscript"/>
              </w:rPr>
            </w:pPr>
            <w:r>
              <w:t>12 mg/Rm</w:t>
            </w:r>
            <w:r>
              <w:rPr>
                <w:rFonts w:ascii="Times New (W1)" w:hAnsi="Times New (W1)"/>
                <w:vertAlign w:val="superscript"/>
              </w:rPr>
              <w:t>3</w:t>
            </w:r>
          </w:p>
        </w:tc>
        <w:tc>
          <w:tcPr>
            <w:tcW w:w="5400" w:type="dxa"/>
          </w:tcPr>
          <w:p>
            <w:pPr>
              <w:pStyle w:val="P34"/>
            </w:pPr>
            <w:r>
              <w:t>Calculated as the arithmetic average of three stack tests conducted in accordance with standard methods</w:t>
            </w:r>
          </w:p>
        </w:tc>
      </w:tr>
      <w:tr>
        <w:trPr/>
        <w:tc>
          <w:tcPr>
            <w:tcW w:w="757" w:type="dxa"/>
          </w:tcPr>
          <w:p>
            <w:pPr>
              <w:pStyle w:val="P34"/>
            </w:pPr>
            <w:r>
              <w:t>5.</w:t>
            </w:r>
          </w:p>
        </w:tc>
        <w:tc>
          <w:tcPr>
            <w:tcW w:w="1763" w:type="dxa"/>
          </w:tcPr>
          <w:p>
            <w:pPr>
              <w:pStyle w:val="P34"/>
            </w:pPr>
            <w:r>
              <w:t>Dioxins and furans</w:t>
            </w:r>
          </w:p>
        </w:tc>
        <w:tc>
          <w:tcPr>
            <w:tcW w:w="2160" w:type="dxa"/>
          </w:tcPr>
          <w:p>
            <w:pPr>
              <w:pStyle w:val="P34"/>
              <w:rPr>
                <w:vertAlign w:val="superscript"/>
              </w:rPr>
            </w:pPr>
            <w:r>
              <w:t>40 pg/Rm</w:t>
            </w:r>
            <w:r>
              <w:rPr>
                <w:rFonts w:ascii="Times New (W1)" w:hAnsi="Times New (W1)"/>
                <w:vertAlign w:val="superscript"/>
              </w:rPr>
              <w:t>3</w:t>
            </w:r>
          </w:p>
        </w:tc>
        <w:tc>
          <w:tcPr>
            <w:tcW w:w="5400" w:type="dxa"/>
          </w:tcPr>
          <w:p>
            <w:pPr>
              <w:pStyle w:val="P34"/>
              <w:rPr>
                <w:b w:val="1"/>
              </w:rPr>
            </w:pPr>
            <w:r>
              <w:t>Calculated as the arithmetic average of three stack tests conducted in accordance with standard methods, and expressed as picograms per reference cubic metre, at 25</w:t>
            </w:r>
            <w:r>
              <w:rPr>
                <w:vertAlign w:val="superscript"/>
              </w:rPr>
              <w:t>o</w:t>
            </w:r>
            <w:r>
              <w:t>C and 101.3 kilopascals pressure, of toxicity equivalent to 2,3,7,8 tetrachlorodibenzo-p-dioxin (calculated using the international toxicity equivalence factors set out in Schedule 3), corrected to 11 per cent oxygen and zero per cent moisture (dry)</w:t>
            </w:r>
          </w:p>
        </w:tc>
      </w:tr>
    </w:tbl>
    <w:p>
      <w:pPr>
        <w:pStyle w:val="P13"/>
      </w:pPr>
      <w:r>
        <w:t>O. Reg. 254/06, Sched. 2.</w:t>
      </w:r>
    </w:p>
    <w:p>
      <w:pPr>
        <w:pStyle w:val="P31"/>
      </w:pPr>
      <w:r>
        <w:t>schedule 3</w:t>
        <w:br w:type="textWrapping"/>
        <w:t>International toxicity equivalence factors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tc>
          <w:tcPr>
            <w:tcW w:w="757" w:type="dxa"/>
          </w:tcPr>
          <w:p>
            <w:pPr>
              <w:pStyle w:val="P34"/>
            </w:pPr>
            <w:r>
              <w:t>Item</w:t>
            </w:r>
          </w:p>
        </w:tc>
        <w:tc>
          <w:tcPr>
            <w:tcW w:w="3923" w:type="dxa"/>
          </w:tcPr>
          <w:p>
            <w:pPr>
              <w:pStyle w:val="P34"/>
            </w:pPr>
            <w:r>
              <w:t>Dioxin or Furan Isomer of Concern</w:t>
            </w:r>
          </w:p>
        </w:tc>
        <w:tc>
          <w:tcPr>
            <w:tcW w:w="5400" w:type="dxa"/>
          </w:tcPr>
          <w:p>
            <w:pPr>
              <w:pStyle w:val="P34"/>
            </w:pPr>
            <w:r>
              <w:t>International Toxicity Equivalence Factor (I-TEF)</w:t>
            </w:r>
          </w:p>
        </w:tc>
      </w:tr>
      <w:tr>
        <w:trPr/>
        <w:tc>
          <w:tcPr>
            <w:tcW w:w="757" w:type="dxa"/>
          </w:tcPr>
          <w:p>
            <w:pPr>
              <w:pStyle w:val="P34"/>
            </w:pPr>
            <w:r>
              <w:t>1.</w:t>
            </w:r>
          </w:p>
        </w:tc>
        <w:tc>
          <w:tcPr>
            <w:tcW w:w="3923" w:type="dxa"/>
          </w:tcPr>
          <w:p>
            <w:pPr>
              <w:pStyle w:val="P34"/>
            </w:pPr>
            <w:r>
              <w:t>2,3,7,8-Tetrachlorodibenzo-p-dioxin</w:t>
            </w:r>
          </w:p>
        </w:tc>
        <w:tc>
          <w:tcPr>
            <w:tcW w:w="5400" w:type="dxa"/>
          </w:tcPr>
          <w:p>
            <w:pPr>
              <w:pStyle w:val="P34"/>
              <w:jc w:val="right"/>
            </w:pPr>
            <w:r>
              <w:t>1</w:t>
            </w:r>
          </w:p>
        </w:tc>
      </w:tr>
      <w:tr>
        <w:trPr/>
        <w:tc>
          <w:tcPr>
            <w:tcW w:w="757" w:type="dxa"/>
          </w:tcPr>
          <w:p>
            <w:pPr>
              <w:pStyle w:val="P34"/>
            </w:pPr>
            <w:r>
              <w:t>2.</w:t>
            </w:r>
          </w:p>
        </w:tc>
        <w:tc>
          <w:tcPr>
            <w:tcW w:w="3923" w:type="dxa"/>
          </w:tcPr>
          <w:p>
            <w:pPr>
              <w:pStyle w:val="P34"/>
            </w:pPr>
            <w:r>
              <w:t>1,2,3,7,8-Pentachlorodibenzo-p-dioxin</w:t>
            </w:r>
          </w:p>
        </w:tc>
        <w:tc>
          <w:tcPr>
            <w:tcW w:w="5400" w:type="dxa"/>
          </w:tcPr>
          <w:p>
            <w:pPr>
              <w:pStyle w:val="P34"/>
              <w:jc w:val="right"/>
            </w:pPr>
            <w:r>
              <w:t>0.5</w:t>
            </w:r>
          </w:p>
        </w:tc>
      </w:tr>
      <w:tr>
        <w:trPr/>
        <w:tc>
          <w:tcPr>
            <w:tcW w:w="757" w:type="dxa"/>
          </w:tcPr>
          <w:p>
            <w:pPr>
              <w:pStyle w:val="P34"/>
            </w:pPr>
            <w:r>
              <w:t>3.</w:t>
            </w:r>
          </w:p>
        </w:tc>
        <w:tc>
          <w:tcPr>
            <w:tcW w:w="3923" w:type="dxa"/>
          </w:tcPr>
          <w:p>
            <w:pPr>
              <w:pStyle w:val="P34"/>
            </w:pPr>
            <w:r>
              <w:t>1,2,3,4,7,8-Hexachlorodibenzo-p-dioxin</w:t>
            </w:r>
          </w:p>
        </w:tc>
        <w:tc>
          <w:tcPr>
            <w:tcW w:w="5400" w:type="dxa"/>
          </w:tcPr>
          <w:p>
            <w:pPr>
              <w:pStyle w:val="P34"/>
              <w:jc w:val="right"/>
            </w:pPr>
            <w:r>
              <w:t>0.1</w:t>
            </w:r>
          </w:p>
        </w:tc>
      </w:tr>
      <w:tr>
        <w:trPr/>
        <w:tc>
          <w:tcPr>
            <w:tcW w:w="757" w:type="dxa"/>
          </w:tcPr>
          <w:p>
            <w:pPr>
              <w:pStyle w:val="P34"/>
            </w:pPr>
            <w:r>
              <w:t>4.</w:t>
            </w:r>
          </w:p>
        </w:tc>
        <w:tc>
          <w:tcPr>
            <w:tcW w:w="3923" w:type="dxa"/>
          </w:tcPr>
          <w:p>
            <w:pPr>
              <w:pStyle w:val="P34"/>
            </w:pPr>
            <w:r>
              <w:t>1,2,3,6,7,8-Hexachlorodibenzo-p-dioxin</w:t>
            </w:r>
          </w:p>
        </w:tc>
        <w:tc>
          <w:tcPr>
            <w:tcW w:w="5400" w:type="dxa"/>
          </w:tcPr>
          <w:p>
            <w:pPr>
              <w:pStyle w:val="P34"/>
              <w:jc w:val="right"/>
            </w:pPr>
            <w:r>
              <w:t>0.1</w:t>
            </w:r>
          </w:p>
        </w:tc>
      </w:tr>
      <w:tr>
        <w:trPr/>
        <w:tc>
          <w:tcPr>
            <w:tcW w:w="757" w:type="dxa"/>
          </w:tcPr>
          <w:p>
            <w:pPr>
              <w:pStyle w:val="P34"/>
            </w:pPr>
            <w:r>
              <w:t>5.</w:t>
            </w:r>
          </w:p>
        </w:tc>
        <w:tc>
          <w:tcPr>
            <w:tcW w:w="3923" w:type="dxa"/>
          </w:tcPr>
          <w:p>
            <w:pPr>
              <w:pStyle w:val="P34"/>
            </w:pPr>
            <w:r>
              <w:t>1,2,3,7,8,9-Hexachlorodibenzo-p-dioxin</w:t>
            </w:r>
          </w:p>
        </w:tc>
        <w:tc>
          <w:tcPr>
            <w:tcW w:w="5400" w:type="dxa"/>
          </w:tcPr>
          <w:p>
            <w:pPr>
              <w:pStyle w:val="P34"/>
              <w:jc w:val="right"/>
            </w:pPr>
            <w:r>
              <w:t>0.1</w:t>
            </w:r>
          </w:p>
        </w:tc>
      </w:tr>
      <w:tr>
        <w:trPr/>
        <w:tc>
          <w:tcPr>
            <w:tcW w:w="757" w:type="dxa"/>
          </w:tcPr>
          <w:p>
            <w:pPr>
              <w:pStyle w:val="P34"/>
            </w:pPr>
            <w:r>
              <w:t>6.</w:t>
            </w:r>
          </w:p>
        </w:tc>
        <w:tc>
          <w:tcPr>
            <w:tcW w:w="3923" w:type="dxa"/>
          </w:tcPr>
          <w:p>
            <w:pPr>
              <w:pStyle w:val="P34"/>
            </w:pPr>
            <w:r>
              <w:t>1,2,3,4,6,7,8-Heptachlorodibenzo-p-dioxin</w:t>
            </w:r>
          </w:p>
        </w:tc>
        <w:tc>
          <w:tcPr>
            <w:tcW w:w="5400" w:type="dxa"/>
          </w:tcPr>
          <w:p>
            <w:pPr>
              <w:pStyle w:val="P34"/>
              <w:jc w:val="right"/>
            </w:pPr>
            <w:r>
              <w:t>0.01</w:t>
            </w:r>
          </w:p>
        </w:tc>
      </w:tr>
      <w:tr>
        <w:trPr/>
        <w:tc>
          <w:tcPr>
            <w:tcW w:w="757" w:type="dxa"/>
          </w:tcPr>
          <w:p>
            <w:pPr>
              <w:pStyle w:val="P34"/>
            </w:pPr>
            <w:r>
              <w:t>7.</w:t>
            </w:r>
          </w:p>
        </w:tc>
        <w:tc>
          <w:tcPr>
            <w:tcW w:w="3923" w:type="dxa"/>
          </w:tcPr>
          <w:p>
            <w:pPr>
              <w:pStyle w:val="P34"/>
            </w:pPr>
            <w:r>
              <w:t>1,2,3,4,6,7,8,9-Octachlorodibenzo-p-dioxin</w:t>
            </w:r>
          </w:p>
        </w:tc>
        <w:tc>
          <w:tcPr>
            <w:tcW w:w="5400" w:type="dxa"/>
          </w:tcPr>
          <w:p>
            <w:pPr>
              <w:pStyle w:val="P34"/>
              <w:jc w:val="right"/>
            </w:pPr>
            <w:r>
              <w:t>0.001</w:t>
            </w:r>
          </w:p>
        </w:tc>
      </w:tr>
      <w:tr>
        <w:trPr/>
        <w:tc>
          <w:tcPr>
            <w:tcW w:w="757" w:type="dxa"/>
          </w:tcPr>
          <w:p>
            <w:pPr>
              <w:pStyle w:val="P34"/>
            </w:pPr>
            <w:r>
              <w:t>8.</w:t>
            </w:r>
          </w:p>
        </w:tc>
        <w:tc>
          <w:tcPr>
            <w:tcW w:w="3923" w:type="dxa"/>
          </w:tcPr>
          <w:p>
            <w:pPr>
              <w:pStyle w:val="P34"/>
            </w:pPr>
            <w:r>
              <w:t>2,3,7,8-Tetrachlorodibenzofuran</w:t>
            </w:r>
          </w:p>
        </w:tc>
        <w:tc>
          <w:tcPr>
            <w:tcW w:w="5400" w:type="dxa"/>
          </w:tcPr>
          <w:p>
            <w:pPr>
              <w:pStyle w:val="P34"/>
              <w:jc w:val="right"/>
            </w:pPr>
            <w:r>
              <w:t>0.1</w:t>
            </w:r>
          </w:p>
        </w:tc>
      </w:tr>
      <w:tr>
        <w:trPr/>
        <w:tc>
          <w:tcPr>
            <w:tcW w:w="757" w:type="dxa"/>
          </w:tcPr>
          <w:p>
            <w:pPr>
              <w:pStyle w:val="P34"/>
            </w:pPr>
            <w:r>
              <w:t>9.</w:t>
            </w:r>
          </w:p>
        </w:tc>
        <w:tc>
          <w:tcPr>
            <w:tcW w:w="3923" w:type="dxa"/>
          </w:tcPr>
          <w:p>
            <w:pPr>
              <w:pStyle w:val="P34"/>
            </w:pPr>
            <w:r>
              <w:t>2,3,4,7,8-Pentachlorodibenzofuran</w:t>
            </w:r>
          </w:p>
        </w:tc>
        <w:tc>
          <w:tcPr>
            <w:tcW w:w="5400" w:type="dxa"/>
          </w:tcPr>
          <w:p>
            <w:pPr>
              <w:pStyle w:val="P34"/>
              <w:jc w:val="right"/>
            </w:pPr>
            <w:r>
              <w:t>0.5</w:t>
            </w:r>
          </w:p>
        </w:tc>
      </w:tr>
      <w:tr>
        <w:trPr/>
        <w:tc>
          <w:tcPr>
            <w:tcW w:w="757" w:type="dxa"/>
          </w:tcPr>
          <w:p>
            <w:pPr>
              <w:pStyle w:val="P34"/>
            </w:pPr>
            <w:r>
              <w:t>10.</w:t>
            </w:r>
          </w:p>
        </w:tc>
        <w:tc>
          <w:tcPr>
            <w:tcW w:w="3923" w:type="dxa"/>
          </w:tcPr>
          <w:p>
            <w:pPr>
              <w:pStyle w:val="P34"/>
            </w:pPr>
            <w:r>
              <w:t>1,2,3,7,8-Pentachlorodibenzofuran</w:t>
            </w:r>
          </w:p>
        </w:tc>
        <w:tc>
          <w:tcPr>
            <w:tcW w:w="5400" w:type="dxa"/>
          </w:tcPr>
          <w:p>
            <w:pPr>
              <w:pStyle w:val="P34"/>
              <w:jc w:val="right"/>
            </w:pPr>
            <w:r>
              <w:t>0.05</w:t>
            </w:r>
          </w:p>
        </w:tc>
      </w:tr>
      <w:tr>
        <w:trPr/>
        <w:tc>
          <w:tcPr>
            <w:tcW w:w="757" w:type="dxa"/>
          </w:tcPr>
          <w:p>
            <w:pPr>
              <w:pStyle w:val="P34"/>
            </w:pPr>
            <w:r>
              <w:t>11.</w:t>
            </w:r>
          </w:p>
        </w:tc>
        <w:tc>
          <w:tcPr>
            <w:tcW w:w="3923" w:type="dxa"/>
          </w:tcPr>
          <w:p>
            <w:pPr>
              <w:pStyle w:val="P34"/>
            </w:pPr>
            <w:r>
              <w:t>1,2,3,4,7,8-Hexachlorodibenzofuran</w:t>
            </w:r>
          </w:p>
        </w:tc>
        <w:tc>
          <w:tcPr>
            <w:tcW w:w="5400" w:type="dxa"/>
          </w:tcPr>
          <w:p>
            <w:pPr>
              <w:pStyle w:val="P34"/>
              <w:jc w:val="right"/>
            </w:pPr>
            <w:r>
              <w:t>0.1</w:t>
            </w:r>
          </w:p>
        </w:tc>
      </w:tr>
      <w:tr>
        <w:trPr/>
        <w:tc>
          <w:tcPr>
            <w:tcW w:w="757" w:type="dxa"/>
          </w:tcPr>
          <w:p>
            <w:pPr>
              <w:pStyle w:val="P34"/>
            </w:pPr>
            <w:r>
              <w:t>12.</w:t>
            </w:r>
          </w:p>
        </w:tc>
        <w:tc>
          <w:tcPr>
            <w:tcW w:w="3923" w:type="dxa"/>
          </w:tcPr>
          <w:p>
            <w:pPr>
              <w:pStyle w:val="P34"/>
            </w:pPr>
            <w:r>
              <w:t>1,2,3,6,7,8-Hexachlorodibenzofuran</w:t>
            </w:r>
          </w:p>
        </w:tc>
        <w:tc>
          <w:tcPr>
            <w:tcW w:w="5400" w:type="dxa"/>
          </w:tcPr>
          <w:p>
            <w:pPr>
              <w:pStyle w:val="P34"/>
              <w:jc w:val="right"/>
            </w:pPr>
            <w:r>
              <w:t>0.1</w:t>
            </w:r>
          </w:p>
        </w:tc>
      </w:tr>
      <w:tr>
        <w:trPr/>
        <w:tc>
          <w:tcPr>
            <w:tcW w:w="757" w:type="dxa"/>
          </w:tcPr>
          <w:p>
            <w:pPr>
              <w:pStyle w:val="P34"/>
            </w:pPr>
            <w:r>
              <w:t>13.</w:t>
            </w:r>
          </w:p>
        </w:tc>
        <w:tc>
          <w:tcPr>
            <w:tcW w:w="3923" w:type="dxa"/>
          </w:tcPr>
          <w:p>
            <w:pPr>
              <w:pStyle w:val="P34"/>
            </w:pPr>
            <w:r>
              <w:t>1,2,3,7,8,9-Hexachlorodibenzofuran</w:t>
            </w:r>
          </w:p>
        </w:tc>
        <w:tc>
          <w:tcPr>
            <w:tcW w:w="5400" w:type="dxa"/>
          </w:tcPr>
          <w:p>
            <w:pPr>
              <w:pStyle w:val="P34"/>
              <w:jc w:val="right"/>
            </w:pPr>
            <w:r>
              <w:t>0.1</w:t>
            </w:r>
          </w:p>
        </w:tc>
      </w:tr>
      <w:tr>
        <w:trPr/>
        <w:tc>
          <w:tcPr>
            <w:tcW w:w="757" w:type="dxa"/>
          </w:tcPr>
          <w:p>
            <w:pPr>
              <w:pStyle w:val="P34"/>
            </w:pPr>
            <w:r>
              <w:t>14.</w:t>
            </w:r>
          </w:p>
        </w:tc>
        <w:tc>
          <w:tcPr>
            <w:tcW w:w="3923" w:type="dxa"/>
          </w:tcPr>
          <w:p>
            <w:pPr>
              <w:pStyle w:val="P34"/>
            </w:pPr>
            <w:r>
              <w:t>2,3,4,6,7,8-Hexachlorodibenzofuran</w:t>
            </w:r>
          </w:p>
        </w:tc>
        <w:tc>
          <w:tcPr>
            <w:tcW w:w="5400" w:type="dxa"/>
          </w:tcPr>
          <w:p>
            <w:pPr>
              <w:pStyle w:val="P34"/>
              <w:jc w:val="right"/>
            </w:pPr>
            <w:r>
              <w:t>0.1</w:t>
            </w:r>
          </w:p>
        </w:tc>
      </w:tr>
      <w:tr>
        <w:trPr/>
        <w:tc>
          <w:tcPr>
            <w:tcW w:w="757" w:type="dxa"/>
          </w:tcPr>
          <w:p>
            <w:pPr>
              <w:pStyle w:val="P34"/>
            </w:pPr>
            <w:r>
              <w:t>15.</w:t>
            </w:r>
          </w:p>
        </w:tc>
        <w:tc>
          <w:tcPr>
            <w:tcW w:w="3923" w:type="dxa"/>
          </w:tcPr>
          <w:p>
            <w:pPr>
              <w:pStyle w:val="P34"/>
            </w:pPr>
            <w:r>
              <w:t>1,2,3,4,6,7,8-Heptachlorodibenzofuran</w:t>
            </w:r>
          </w:p>
        </w:tc>
        <w:tc>
          <w:tcPr>
            <w:tcW w:w="5400" w:type="dxa"/>
          </w:tcPr>
          <w:p>
            <w:pPr>
              <w:pStyle w:val="P34"/>
              <w:jc w:val="right"/>
            </w:pPr>
            <w:r>
              <w:t>0.01</w:t>
            </w:r>
          </w:p>
        </w:tc>
      </w:tr>
      <w:tr>
        <w:trPr/>
        <w:tc>
          <w:tcPr>
            <w:tcW w:w="757" w:type="dxa"/>
          </w:tcPr>
          <w:p>
            <w:pPr>
              <w:pStyle w:val="P34"/>
            </w:pPr>
            <w:r>
              <w:t>16.</w:t>
            </w:r>
          </w:p>
        </w:tc>
        <w:tc>
          <w:tcPr>
            <w:tcW w:w="3923" w:type="dxa"/>
          </w:tcPr>
          <w:p>
            <w:pPr>
              <w:pStyle w:val="P34"/>
            </w:pPr>
            <w:r>
              <w:t>1,2,3,4,7,8,9-Heptachlorodibenzofuran</w:t>
            </w:r>
          </w:p>
        </w:tc>
        <w:tc>
          <w:tcPr>
            <w:tcW w:w="5400" w:type="dxa"/>
          </w:tcPr>
          <w:p>
            <w:pPr>
              <w:pStyle w:val="P34"/>
              <w:jc w:val="right"/>
            </w:pPr>
            <w:r>
              <w:t>0.01</w:t>
            </w:r>
          </w:p>
        </w:tc>
      </w:tr>
      <w:tr>
        <w:trPr/>
        <w:tc>
          <w:tcPr>
            <w:tcW w:w="757" w:type="dxa"/>
          </w:tcPr>
          <w:p>
            <w:pPr>
              <w:pStyle w:val="P34"/>
            </w:pPr>
            <w:r>
              <w:t>17.</w:t>
            </w:r>
          </w:p>
        </w:tc>
        <w:tc>
          <w:tcPr>
            <w:tcW w:w="3923" w:type="dxa"/>
          </w:tcPr>
          <w:p>
            <w:pPr>
              <w:pStyle w:val="P34"/>
            </w:pPr>
            <w:r>
              <w:t>1,2,3,4,6,7,8,9-Octachlorodibenzofuran</w:t>
            </w:r>
          </w:p>
        </w:tc>
        <w:tc>
          <w:tcPr>
            <w:tcW w:w="5400" w:type="dxa"/>
          </w:tcPr>
          <w:p>
            <w:pPr>
              <w:pStyle w:val="P34"/>
              <w:jc w:val="right"/>
            </w:pPr>
            <w:r>
              <w:t>0.001</w:t>
            </w:r>
          </w:p>
        </w:tc>
      </w:tr>
    </w:tbl>
    <w:p>
      <w:pPr>
        <w:pStyle w:val="P13"/>
      </w:pPr>
      <w:r>
        <w:t>O. Reg. 254/06, Sched. 3.</w:t>
      </w:r>
    </w:p>
    <w:p>
      <w:pPr>
        <w:pStyle w:val="P1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1"/>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68A7A98">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F78AB45">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6B5DA8A">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9DB1568">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3D0490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Macro Text"/>
    <w:next w:val="P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
    <w:name w:val="assent-e"/>
    <w:next w:val="P6"/>
    <w:pPr>
      <w:keepNext w:val="1"/>
      <w:tabs>
        <w:tab w:val="left" w:pos="0" w:leader="none"/>
      </w:tabs>
      <w:suppressAutoHyphens w:val="1"/>
      <w:spacing w:lineRule="exact" w:line="219" w:before="190" w:after="558"/>
      <w:jc w:val="right"/>
    </w:pPr>
    <w:rPr>
      <w:i w:val="1"/>
      <w:sz w:val="21"/>
    </w:rPr>
  </w:style>
  <w:style w:type="paragraph" w:styleId="P7">
    <w:name w:val="chapter-e"/>
    <w:next w:val="P7"/>
    <w:pPr>
      <w:keepNext w:val="1"/>
      <w:tabs>
        <w:tab w:val="left" w:pos="0" w:leader="none"/>
      </w:tabs>
      <w:suppressAutoHyphens w:val="1"/>
      <w:spacing w:lineRule="atLeast" w:line="269" w:after="309"/>
      <w:jc w:val="center"/>
    </w:pPr>
    <w:rPr>
      <w:caps w:val="1"/>
      <w:sz w:val="24"/>
    </w:rPr>
  </w:style>
  <w:style w:type="paragraph" w:styleId="P8">
    <w:name w:val="clause-e"/>
    <w:next w:val="P8"/>
    <w:pPr>
      <w:tabs>
        <w:tab w:val="right" w:pos="418" w:leader="none"/>
        <w:tab w:val="left" w:pos="538" w:leader="none"/>
      </w:tabs>
      <w:spacing w:lineRule="exact" w:line="209" w:before="111"/>
      <w:ind w:hanging="538" w:left="538"/>
      <w:jc w:val="both"/>
    </w:pPr>
    <w:rPr/>
  </w:style>
  <w:style w:type="paragraph" w:styleId="P9">
    <w:name w:val="definition-e"/>
    <w:next w:val="P9"/>
    <w:pPr>
      <w:tabs>
        <w:tab w:val="left" w:pos="0" w:leader="none"/>
      </w:tabs>
      <w:spacing w:lineRule="exact" w:line="209" w:before="111"/>
      <w:ind w:hanging="189" w:left="189"/>
      <w:jc w:val="both"/>
    </w:pPr>
    <w:rPr/>
  </w:style>
  <w:style w:type="paragraph" w:styleId="P10">
    <w:name w:val="paragraph-e"/>
    <w:next w:val="P10"/>
    <w:pPr>
      <w:tabs>
        <w:tab w:val="right" w:pos="418" w:leader="none"/>
        <w:tab w:val="left" w:pos="538" w:leader="none"/>
      </w:tabs>
      <w:spacing w:lineRule="exact" w:line="209" w:before="111"/>
      <w:ind w:hanging="538" w:left="538"/>
      <w:jc w:val="both"/>
    </w:pPr>
    <w:rPr/>
  </w:style>
  <w:style w:type="paragraph" w:styleId="P11">
    <w:name w:val="ellipsis-e"/>
    <w:next w:val="P11"/>
    <w:pPr>
      <w:tabs>
        <w:tab w:val="left" w:pos="0" w:leader="none"/>
      </w:tabs>
      <w:spacing w:lineRule="exact" w:line="209" w:before="111"/>
      <w:jc w:val="center"/>
    </w:pPr>
    <w:rPr/>
  </w:style>
  <w:style w:type="paragraph" w:styleId="P12">
    <w:name w:val="End Tumble-e"/>
    <w:next w:val="P12"/>
    <w:pPr>
      <w:tabs>
        <w:tab w:val="left" w:pos="0" w:leader="none"/>
      </w:tabs>
      <w:suppressAutoHyphens w:val="1"/>
      <w:spacing w:lineRule="exact" w:line="200" w:before="120"/>
      <w:jc w:val="both"/>
    </w:pPr>
    <w:rPr/>
  </w:style>
  <w:style w:type="paragraph" w:styleId="P13">
    <w:name w:val="footnote-e"/>
    <w:next w:val="P13"/>
    <w:pPr>
      <w:tabs>
        <w:tab w:val="left" w:pos="0" w:leader="none"/>
      </w:tabs>
      <w:spacing w:lineRule="exact" w:line="209" w:before="111"/>
      <w:jc w:val="right"/>
    </w:pPr>
    <w:rPr/>
  </w:style>
  <w:style w:type="paragraph" w:styleId="P14">
    <w:name w:val="heading1-e"/>
    <w:next w:val="P14"/>
    <w:pPr>
      <w:keepNext w:val="1"/>
      <w:keepLines w:val="1"/>
      <w:tabs>
        <w:tab w:val="left" w:pos="0" w:leader="none"/>
      </w:tabs>
      <w:suppressAutoHyphens w:val="1"/>
      <w:spacing w:lineRule="exact" w:line="209" w:before="150"/>
      <w:jc w:val="center"/>
    </w:pPr>
    <w:rPr>
      <w:sz w:val="21"/>
    </w:rPr>
  </w:style>
  <w:style w:type="paragraph" w:styleId="P15">
    <w:name w:val="heading2-e"/>
    <w:next w:val="P15"/>
    <w:pPr>
      <w:keepNext w:val="1"/>
      <w:keepLines w:val="1"/>
      <w:tabs>
        <w:tab w:val="left" w:pos="0" w:leader="none"/>
      </w:tabs>
      <w:suppressAutoHyphens w:val="1"/>
      <w:spacing w:lineRule="exact" w:line="209" w:before="150"/>
      <w:jc w:val="center"/>
    </w:pPr>
    <w:rPr/>
  </w:style>
  <w:style w:type="paragraph" w:styleId="P16">
    <w:name w:val="heading3-e"/>
    <w:next w:val="P16"/>
    <w:pPr>
      <w:keepNext w:val="1"/>
      <w:keepLines w:val="1"/>
      <w:tabs>
        <w:tab w:val="left" w:pos="0" w:leader="none"/>
      </w:tabs>
      <w:suppressAutoHyphens w:val="1"/>
      <w:spacing w:lineRule="exact" w:line="209" w:before="150"/>
      <w:jc w:val="center"/>
    </w:pPr>
    <w:rPr/>
  </w:style>
  <w:style w:type="paragraph" w:styleId="P17">
    <w:name w:val="headingx-e"/>
    <w:next w:val="P17"/>
    <w:pPr>
      <w:keepNext w:val="1"/>
      <w:keepLines w:val="1"/>
      <w:tabs>
        <w:tab w:val="left" w:pos="0" w:leader="none"/>
      </w:tabs>
      <w:suppressAutoHyphens w:val="1"/>
      <w:spacing w:lineRule="exact" w:line="209" w:before="150"/>
      <w:jc w:val="center"/>
    </w:pPr>
    <w:rPr>
      <w:caps w:val="1"/>
      <w:sz w:val="19"/>
    </w:rPr>
  </w:style>
  <w:style w:type="paragraph" w:styleId="P18">
    <w:name w:val="insert-e"/>
    <w:next w:val="P18"/>
    <w:pPr>
      <w:keepNext w:val="1"/>
      <w:spacing w:lineRule="exact" w:line="179" w:before="230"/>
      <w:jc w:val="both"/>
    </w:pPr>
    <w:rPr>
      <w:b w:val="1"/>
      <w:i w:val="1"/>
    </w:rPr>
  </w:style>
  <w:style w:type="paragraph" w:styleId="P19">
    <w:name w:val="line-e"/>
    <w:next w:val="P19"/>
    <w:pPr>
      <w:tabs>
        <w:tab w:val="left" w:pos="0" w:leader="none"/>
      </w:tabs>
      <w:spacing w:lineRule="exact" w:line="209" w:before="60" w:after="60"/>
      <w:jc w:val="center"/>
    </w:pPr>
    <w:rPr/>
  </w:style>
  <w:style w:type="paragraph" w:styleId="P20">
    <w:name w:val="longtitle-e"/>
    <w:next w:val="P20"/>
    <w:pPr>
      <w:keepNext w:val="1"/>
      <w:tabs>
        <w:tab w:val="left" w:pos="0" w:leader="none"/>
      </w:tabs>
      <w:suppressAutoHyphens w:val="1"/>
      <w:spacing w:lineRule="exact" w:line="239" w:before="420" w:after="1036"/>
      <w:jc w:val="center"/>
    </w:pPr>
    <w:rPr>
      <w:b w:val="1"/>
      <w:sz w:val="23"/>
    </w:rPr>
  </w:style>
  <w:style w:type="paragraph" w:styleId="P21">
    <w:name w:val="minnote-e"/>
    <w:next w:val="P21"/>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2">
    <w:name w:val="number-e"/>
    <w:next w:val="P22"/>
    <w:pPr>
      <w:tabs>
        <w:tab w:val="left" w:pos="0" w:leader="none"/>
        <w:tab w:val="right" w:pos="4680" w:leader="none"/>
      </w:tabs>
      <w:spacing w:lineRule="atLeast" w:line="258" w:before="402"/>
      <w:jc w:val="both"/>
    </w:pPr>
    <w:rPr>
      <w:b w:val="1"/>
      <w:sz w:val="23"/>
    </w:rPr>
  </w:style>
  <w:style w:type="paragraph" w:styleId="P23">
    <w:name w:val="paranoindt-e"/>
    <w:next w:val="P23"/>
    <w:pPr>
      <w:tabs>
        <w:tab w:val="right" w:pos="239" w:leader="none"/>
        <w:tab w:val="left" w:pos="279" w:leader="none"/>
      </w:tabs>
      <w:spacing w:lineRule="exact" w:line="224" w:before="96"/>
      <w:jc w:val="both"/>
    </w:pPr>
    <w:rPr/>
  </w:style>
  <w:style w:type="paragraph" w:styleId="P24">
    <w:name w:val="parawindt-e"/>
    <w:next w:val="P24"/>
    <w:pPr>
      <w:tabs>
        <w:tab w:val="right" w:pos="239" w:leader="none"/>
        <w:tab w:val="left" w:pos="279" w:leader="none"/>
      </w:tabs>
      <w:spacing w:lineRule="exact" w:line="224" w:before="96"/>
      <w:ind w:left="279"/>
      <w:jc w:val="both"/>
    </w:pPr>
    <w:rPr/>
  </w:style>
  <w:style w:type="paragraph" w:styleId="P25">
    <w:name w:val="parawtab-e"/>
    <w:next w:val="P25"/>
    <w:pPr>
      <w:tabs>
        <w:tab w:val="right" w:pos="239" w:leader="none"/>
        <w:tab w:val="left" w:pos="279" w:leader="none"/>
      </w:tabs>
      <w:spacing w:lineRule="exact" w:line="224" w:before="96"/>
      <w:jc w:val="both"/>
    </w:pPr>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YSPsubseciton-e"/>
    <w:next w:val="P47"/>
    <w:pPr>
      <w:shd w:val="pct15" w:fill="FFFFFF"/>
      <w:tabs>
        <w:tab w:val="left" w:pos="0" w:leader="none"/>
      </w:tabs>
      <w:spacing w:lineRule="exact" w:line="209" w:before="101"/>
      <w:jc w:val="both"/>
    </w:pPr>
    <w:rPr>
      <w:b w:val="1"/>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issue-e"/>
    <w:next w:val="P56"/>
    <w:pPr>
      <w:tabs>
        <w:tab w:val="left" w:pos="0" w:leader="none"/>
      </w:tabs>
      <w:spacing w:lineRule="exact" w:line="190" w:before="71" w:after="717"/>
    </w:pPr>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ocpartnum-e"/>
    <w:next w:val="P5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0">
    <w:name w:val="OLCheader"/>
    <w:next w:val="P60"/>
    <w:pPr>
      <w:widowControl w:val="0"/>
      <w:tabs>
        <w:tab w:val="center" w:pos="5160" w:leader="none"/>
        <w:tab w:val="right" w:pos="10080" w:leader="none"/>
      </w:tabs>
      <w:spacing w:lineRule="exact" w:line="160"/>
    </w:pPr>
    <w:rPr/>
  </w:style>
  <w:style w:type="paragraph" w:styleId="P61">
    <w:name w:val="OLCfooter"/>
    <w:next w:val="P61"/>
    <w:pPr>
      <w:widowControl w:val="0"/>
      <w:tabs>
        <w:tab w:val="center" w:pos="5160" w:leader="none"/>
        <w:tab w:val="right" w:pos="10080" w:leader="none"/>
      </w:tabs>
      <w:spacing w:before="70"/>
      <w:jc w:val="center"/>
    </w:pPr>
    <w:rPr/>
  </w:style>
  <w:style w:type="paragraph" w:styleId="P62">
    <w:name w:val="Notice-e"/>
    <w:next w:val="P62"/>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3">
    <w:name w:val="ConsolidationPeriod-e"/>
    <w:next w:val="P63"/>
    <w:pPr>
      <w:widowControl w:val="0"/>
      <w:spacing w:lineRule="exact" w:line="190" w:before="90"/>
    </w:pPr>
    <w:rPr>
      <w:color w:val="FF0000"/>
      <w:sz w:val="18"/>
    </w:rPr>
  </w:style>
  <w:style w:type="paragraph" w:styleId="P64">
    <w:name w:val="Heading 1"/>
    <w:basedOn w:val="P0"/>
    <w:next w:val="P0"/>
    <w:qFormat/>
    <w:pPr>
      <w:keepNext w:val="1"/>
      <w:spacing w:before="240" w:after="60"/>
      <w:outlineLvl w:val="0"/>
    </w:pPr>
    <w:rPr>
      <w:rFonts w:ascii="Arial" w:hAnsi="Arial"/>
      <w:b w:val="1"/>
      <w:sz w:val="32"/>
    </w:rPr>
  </w:style>
  <w:style w:type="paragraph" w:styleId="P65">
    <w:name w:val="Heading 2"/>
    <w:basedOn w:val="P0"/>
    <w:next w:val="P0"/>
    <w:qFormat/>
    <w:pPr>
      <w:keepNext w:val="1"/>
      <w:spacing w:before="240" w:after="60"/>
      <w:outlineLvl w:val="1"/>
    </w:pPr>
    <w:rPr>
      <w:rFonts w:ascii="Arial" w:hAnsi="Arial"/>
      <w:b w:val="1"/>
      <w:i w:val="1"/>
      <w:sz w:val="28"/>
    </w:rPr>
  </w:style>
  <w:style w:type="paragraph" w:styleId="P66">
    <w:name w:val="Heading 3"/>
    <w:basedOn w:val="P0"/>
    <w:next w:val="P0"/>
    <w:qFormat/>
    <w:pPr>
      <w:keepNext w:val="1"/>
      <w:spacing w:before="240" w:after="60"/>
      <w:outlineLvl w:val="2"/>
    </w:pPr>
    <w:rPr>
      <w:rFonts w:ascii="Arial" w:hAnsi="Arial"/>
      <w:b w:val="1"/>
      <w:sz w:val="26"/>
    </w:rPr>
  </w:style>
  <w:style w:type="paragraph" w:styleId="P67">
    <w:name w:val="Heading 4"/>
    <w:basedOn w:val="P0"/>
    <w:next w:val="P0"/>
    <w:qFormat/>
    <w:pPr>
      <w:keepNext w:val="1"/>
      <w:spacing w:before="240" w:after="60"/>
      <w:outlineLvl w:val="3"/>
    </w:pPr>
    <w:rPr>
      <w:b w:val="1"/>
      <w:sz w:val="28"/>
    </w:rPr>
  </w:style>
  <w:style w:type="paragraph" w:styleId="P68">
    <w:name w:val="Heading 5"/>
    <w:basedOn w:val="P0"/>
    <w:next w:val="P0"/>
    <w:qFormat/>
    <w:pPr>
      <w:spacing w:before="240" w:after="60"/>
      <w:outlineLvl w:val="4"/>
    </w:pPr>
    <w:rPr>
      <w:b w:val="1"/>
      <w:i w:val="1"/>
      <w:sz w:val="26"/>
    </w:rPr>
  </w:style>
  <w:style w:type="paragraph" w:styleId="P69">
    <w:name w:val="Heading 6"/>
    <w:basedOn w:val="P0"/>
    <w:next w:val="P0"/>
    <w:qFormat/>
    <w:pPr>
      <w:spacing w:before="240" w:after="60"/>
      <w:outlineLvl w:val="5"/>
    </w:pPr>
    <w:rPr>
      <w:b w:val="1"/>
      <w:sz w:val="22"/>
    </w:rPr>
  </w:style>
  <w:style w:type="paragraph" w:styleId="P70">
    <w:name w:val="Heading 7"/>
    <w:basedOn w:val="P0"/>
    <w:next w:val="P0"/>
    <w:qFormat/>
    <w:pPr>
      <w:spacing w:before="240" w:after="60"/>
      <w:outlineLvl w:val="6"/>
    </w:pPr>
    <w:rPr>
      <w:sz w:val="24"/>
    </w:rPr>
  </w:style>
  <w:style w:type="paragraph" w:styleId="P71">
    <w:name w:val="Heading 8"/>
    <w:basedOn w:val="P0"/>
    <w:next w:val="P0"/>
    <w:qFormat/>
    <w:pPr>
      <w:spacing w:before="240" w:after="60"/>
      <w:outlineLvl w:val="7"/>
    </w:pPr>
    <w:rPr>
      <w:i w:val="1"/>
      <w:sz w:val="24"/>
    </w:rPr>
  </w:style>
  <w:style w:type="paragraph" w:styleId="P72">
    <w:name w:val="Heading 9"/>
    <w:basedOn w:val="P0"/>
    <w:next w:val="P0"/>
    <w:qFormat/>
    <w:pPr>
      <w:spacing w:before="240" w:after="60"/>
      <w:outlineLvl w:val="8"/>
    </w:pPr>
    <w:rPr>
      <w:rFonts w:ascii="Arial" w:hAnsi="Arial"/>
      <w:sz w:val="22"/>
    </w:rPr>
  </w:style>
  <w:style w:type="paragraph" w:styleId="P73">
    <w:name w:val="Closing"/>
    <w:basedOn w:val="P0"/>
    <w:next w:val="P73"/>
    <w:pPr>
      <w:ind w:left="4320"/>
    </w:pPr>
    <w:rPr/>
  </w:style>
  <w:style w:type="paragraph" w:styleId="P74">
    <w:name w:val="Block Text"/>
    <w:basedOn w:val="P0"/>
    <w:next w:val="P74"/>
    <w:pPr>
      <w:spacing w:after="120"/>
      <w:ind w:left="1440" w:right="1440"/>
    </w:pPr>
    <w:rPr/>
  </w:style>
  <w:style w:type="paragraph" w:styleId="P75">
    <w:name w:val="Body Text"/>
    <w:basedOn w:val="P0"/>
    <w:next w:val="P75"/>
    <w:pPr>
      <w:spacing w:after="120"/>
    </w:pPr>
    <w:rPr/>
  </w:style>
  <w:style w:type="paragraph" w:styleId="P76">
    <w:name w:val="Body Text 2"/>
    <w:basedOn w:val="P0"/>
    <w:next w:val="P76"/>
    <w:pPr>
      <w:spacing w:lineRule="auto" w:line="480" w:after="120"/>
    </w:pPr>
    <w:rPr/>
  </w:style>
  <w:style w:type="paragraph" w:styleId="P77">
    <w:name w:val="Body Text 3"/>
    <w:basedOn w:val="P0"/>
    <w:next w:val="P77"/>
    <w:pPr>
      <w:spacing w:after="120"/>
    </w:pPr>
    <w:rPr>
      <w:sz w:val="16"/>
    </w:rPr>
  </w:style>
  <w:style w:type="paragraph" w:styleId="P78">
    <w:name w:val="Body Text Indent 2"/>
    <w:basedOn w:val="P0"/>
    <w:next w:val="P78"/>
    <w:pPr>
      <w:spacing w:lineRule="auto" w:line="480" w:after="120"/>
      <w:ind w:left="360"/>
    </w:pPr>
    <w:rPr/>
  </w:style>
  <w:style w:type="paragraph" w:styleId="P79">
    <w:name w:val="Body Text Indent 3"/>
    <w:basedOn w:val="P0"/>
    <w:next w:val="P79"/>
    <w:pPr>
      <w:spacing w:after="120"/>
      <w:ind w:left="360"/>
    </w:pPr>
    <w:rPr>
      <w:sz w:val="16"/>
    </w:rPr>
  </w:style>
  <w:style w:type="paragraph" w:styleId="P80">
    <w:name w:val="Caption"/>
    <w:basedOn w:val="P0"/>
    <w:next w:val="P0"/>
    <w:qFormat/>
    <w:pPr>
      <w:spacing w:before="120" w:after="120"/>
    </w:pPr>
    <w:rPr>
      <w:b w:val="1"/>
    </w:rPr>
  </w:style>
  <w:style w:type="paragraph" w:styleId="P81">
    <w:name w:val="Comment Text"/>
    <w:basedOn w:val="P0"/>
    <w:next w:val="P81"/>
    <w:pPr/>
    <w:rPr/>
  </w:style>
  <w:style w:type="paragraph" w:styleId="P82">
    <w:name w:val="Date"/>
    <w:basedOn w:val="P0"/>
    <w:next w:val="P0"/>
    <w:pPr/>
    <w:rPr/>
  </w:style>
  <w:style w:type="paragraph" w:styleId="P83">
    <w:name w:val="Document Map"/>
    <w:basedOn w:val="P0"/>
    <w:next w:val="P83"/>
    <w:pPr>
      <w:shd w:val="clear" w:fill="000080"/>
    </w:pPr>
    <w:rPr>
      <w:rFonts w:ascii="Tahoma" w:hAnsi="Tahoma"/>
    </w:rPr>
  </w:style>
  <w:style w:type="paragraph" w:styleId="P84">
    <w:name w:val="E-mail Signature"/>
    <w:basedOn w:val="P0"/>
    <w:next w:val="P84"/>
    <w:pPr/>
    <w:rPr/>
  </w:style>
  <w:style w:type="paragraph" w:styleId="P85">
    <w:name w:val="Endnote Text"/>
    <w:basedOn w:val="P0"/>
    <w:next w:val="P85"/>
    <w:pPr/>
    <w:rPr/>
  </w:style>
  <w:style w:type="paragraph" w:styleId="P86">
    <w:name w:val="Envelope Address"/>
    <w:basedOn w:val="P0"/>
    <w:next w:val="P86"/>
    <w:pPr>
      <w:framePr w:w="7920" w:h="1980" w:hRule="exact" w:vAnchor="margin" w:hAnchor="page" w:x="-4" w:y="-12"/>
      <w:ind w:left="2880"/>
    </w:pPr>
    <w:rPr>
      <w:rFonts w:ascii="Arial" w:hAnsi="Arial"/>
      <w:sz w:val="24"/>
    </w:rPr>
  </w:style>
  <w:style w:type="paragraph" w:styleId="P87">
    <w:name w:val="Envelope Return"/>
    <w:basedOn w:val="P0"/>
    <w:next w:val="P87"/>
    <w:pPr/>
    <w:rPr>
      <w:rFonts w:ascii="Arial" w:hAnsi="Arial"/>
    </w:rPr>
  </w:style>
  <w:style w:type="paragraph" w:styleId="P88">
    <w:name w:val="Footnote Text"/>
    <w:basedOn w:val="P0"/>
    <w:next w:val="P88"/>
    <w:pPr/>
    <w:rPr/>
  </w:style>
  <w:style w:type="paragraph" w:styleId="P89">
    <w:name w:val="HTML Address"/>
    <w:basedOn w:val="P0"/>
    <w:next w:val="P89"/>
    <w:pPr/>
    <w:rPr>
      <w:i w:val="1"/>
    </w:rPr>
  </w:style>
  <w:style w:type="paragraph" w:styleId="P90">
    <w:name w:val="HTML Preformatted"/>
    <w:basedOn w:val="P0"/>
    <w:next w:val="P90"/>
    <w:pPr/>
    <w:rPr>
      <w:rFonts w:ascii="Courier New" w:hAnsi="Courier New"/>
    </w:rPr>
  </w:style>
  <w:style w:type="paragraph" w:styleId="P91">
    <w:name w:val="Index 1"/>
    <w:basedOn w:val="P0"/>
    <w:next w:val="P0"/>
    <w:pPr>
      <w:ind w:hanging="200" w:left="200"/>
    </w:pPr>
    <w:rPr/>
  </w:style>
  <w:style w:type="paragraph" w:styleId="P92">
    <w:name w:val="Index 2"/>
    <w:basedOn w:val="P0"/>
    <w:next w:val="P0"/>
    <w:pPr>
      <w:ind w:hanging="200" w:left="400"/>
    </w:pPr>
    <w:rPr/>
  </w:style>
  <w:style w:type="paragraph" w:styleId="P93">
    <w:name w:val="Index 3"/>
    <w:basedOn w:val="P0"/>
    <w:next w:val="P0"/>
    <w:pPr>
      <w:ind w:hanging="200" w:left="600"/>
    </w:pPr>
    <w:rPr/>
  </w:style>
  <w:style w:type="paragraph" w:styleId="P94">
    <w:name w:val="Index 4"/>
    <w:basedOn w:val="P0"/>
    <w:next w:val="P0"/>
    <w:pPr>
      <w:ind w:hanging="200" w:left="800"/>
    </w:pPr>
    <w:rPr/>
  </w:style>
  <w:style w:type="paragraph" w:styleId="P95">
    <w:name w:val="Index 5"/>
    <w:basedOn w:val="P0"/>
    <w:next w:val="P0"/>
    <w:pPr>
      <w:ind w:hanging="200" w:left="1000"/>
    </w:pPr>
    <w:rPr/>
  </w:style>
  <w:style w:type="paragraph" w:styleId="P96">
    <w:name w:val="Index 6"/>
    <w:basedOn w:val="P0"/>
    <w:next w:val="P0"/>
    <w:pPr>
      <w:ind w:hanging="200" w:left="1200"/>
    </w:pPr>
    <w:rPr/>
  </w:style>
  <w:style w:type="paragraph" w:styleId="P97">
    <w:name w:val="Index 7"/>
    <w:basedOn w:val="P0"/>
    <w:next w:val="P0"/>
    <w:pPr>
      <w:ind w:hanging="200" w:left="1400"/>
    </w:pPr>
    <w:rPr/>
  </w:style>
  <w:style w:type="paragraph" w:styleId="P98">
    <w:name w:val="Index 8"/>
    <w:basedOn w:val="P0"/>
    <w:next w:val="P0"/>
    <w:pPr>
      <w:ind w:hanging="200" w:left="1600"/>
    </w:pPr>
    <w:rPr/>
  </w:style>
  <w:style w:type="paragraph" w:styleId="P99">
    <w:name w:val="Index 9"/>
    <w:basedOn w:val="P0"/>
    <w:next w:val="P0"/>
    <w:pPr>
      <w:ind w:hanging="200" w:left="1800"/>
    </w:pPr>
    <w:rPr/>
  </w:style>
  <w:style w:type="paragraph" w:styleId="P100">
    <w:name w:val="Index Heading"/>
    <w:basedOn w:val="P0"/>
    <w:next w:val="P91"/>
    <w:pPr/>
    <w:rPr>
      <w:rFonts w:ascii="Arial" w:hAnsi="Arial"/>
      <w:b w:val="1"/>
    </w:rPr>
  </w:style>
  <w:style w:type="paragraph" w:styleId="P101">
    <w:name w:val="List"/>
    <w:basedOn w:val="P0"/>
    <w:next w:val="P101"/>
    <w:pPr>
      <w:ind w:hanging="360" w:left="360"/>
    </w:pPr>
    <w:rPr/>
  </w:style>
  <w:style w:type="paragraph" w:styleId="P102">
    <w:name w:val="List 2"/>
    <w:basedOn w:val="P0"/>
    <w:next w:val="P102"/>
    <w:pPr>
      <w:ind w:hanging="360" w:left="720"/>
    </w:pPr>
    <w:rPr/>
  </w:style>
  <w:style w:type="paragraph" w:styleId="P103">
    <w:name w:val="List 3"/>
    <w:basedOn w:val="P0"/>
    <w:next w:val="P103"/>
    <w:pPr>
      <w:ind w:hanging="360" w:left="1080"/>
    </w:pPr>
    <w:rPr/>
  </w:style>
  <w:style w:type="paragraph" w:styleId="P104">
    <w:name w:val="List 4"/>
    <w:basedOn w:val="P0"/>
    <w:next w:val="P104"/>
    <w:pPr>
      <w:ind w:hanging="360" w:left="1440"/>
    </w:pPr>
    <w:rPr/>
  </w:style>
  <w:style w:type="paragraph" w:styleId="P105">
    <w:name w:val="List 5"/>
    <w:basedOn w:val="P0"/>
    <w:next w:val="P105"/>
    <w:pPr>
      <w:ind w:hanging="360" w:left="1800"/>
    </w:pPr>
    <w:rPr/>
  </w:style>
  <w:style w:type="paragraph" w:styleId="P106">
    <w:name w:val="List Bullet"/>
    <w:basedOn w:val="P0"/>
    <w:next w:val="P106"/>
    <w:pPr>
      <w:numPr>
        <w:numId w:val="1"/>
      </w:numPr>
    </w:pPr>
    <w:rPr/>
  </w:style>
  <w:style w:type="paragraph" w:styleId="P107">
    <w:name w:val="List Bullet 2"/>
    <w:basedOn w:val="P0"/>
    <w:next w:val="P107"/>
    <w:pPr>
      <w:numPr>
        <w:numId w:val="2"/>
      </w:numPr>
    </w:pPr>
    <w:rPr/>
  </w:style>
  <w:style w:type="paragraph" w:styleId="P108">
    <w:name w:val="List Bullet 3"/>
    <w:basedOn w:val="P0"/>
    <w:next w:val="P108"/>
    <w:pPr>
      <w:numPr>
        <w:numId w:val="3"/>
      </w:numPr>
    </w:pPr>
    <w:rPr/>
  </w:style>
  <w:style w:type="paragraph" w:styleId="P109">
    <w:name w:val="List Bullet 4"/>
    <w:basedOn w:val="P0"/>
    <w:next w:val="P109"/>
    <w:pPr>
      <w:numPr>
        <w:numId w:val="4"/>
      </w:numPr>
    </w:pPr>
    <w:rPr/>
  </w:style>
  <w:style w:type="paragraph" w:styleId="P110">
    <w:name w:val="List Bullet 5"/>
    <w:basedOn w:val="P0"/>
    <w:next w:val="P110"/>
    <w:pPr>
      <w:numPr>
        <w:numId w:val="5"/>
      </w:numPr>
    </w:pPr>
    <w:rPr/>
  </w:style>
  <w:style w:type="paragraph" w:styleId="P111">
    <w:name w:val="List Continue"/>
    <w:basedOn w:val="P0"/>
    <w:next w:val="P111"/>
    <w:pPr>
      <w:spacing w:after="120"/>
      <w:ind w:left="360"/>
    </w:pPr>
    <w:rPr/>
  </w:style>
  <w:style w:type="paragraph" w:styleId="P112">
    <w:name w:val="List Continue 2"/>
    <w:basedOn w:val="P0"/>
    <w:next w:val="P112"/>
    <w:pPr>
      <w:spacing w:after="120"/>
      <w:ind w:left="720"/>
    </w:pPr>
    <w:rPr/>
  </w:style>
  <w:style w:type="paragraph" w:styleId="P113">
    <w:name w:val="List Continue 3"/>
    <w:basedOn w:val="P0"/>
    <w:next w:val="P113"/>
    <w:pPr>
      <w:spacing w:after="120"/>
      <w:ind w:left="1080"/>
    </w:pPr>
    <w:rPr/>
  </w:style>
  <w:style w:type="paragraph" w:styleId="P114">
    <w:name w:val="List Continue 4"/>
    <w:basedOn w:val="P0"/>
    <w:next w:val="P114"/>
    <w:pPr>
      <w:spacing w:after="120"/>
      <w:ind w:left="1440"/>
    </w:pPr>
    <w:rPr/>
  </w:style>
  <w:style w:type="paragraph" w:styleId="P115">
    <w:name w:val="List Continue 5"/>
    <w:basedOn w:val="P0"/>
    <w:next w:val="P115"/>
    <w:pPr>
      <w:spacing w:after="120"/>
      <w:ind w:left="1800"/>
    </w:pPr>
    <w:rPr/>
  </w:style>
  <w:style w:type="paragraph" w:styleId="P116">
    <w:name w:val="List Number"/>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4"/>
    <w:basedOn w:val="P0"/>
    <w:next w:val="P138"/>
    <w:pPr>
      <w:numPr>
        <w:numId w:val="9"/>
      </w:numPr>
    </w:pPr>
    <w:rPr/>
  </w:style>
  <w:style w:type="paragraph" w:styleId="P139">
    <w:name w:val="List Number 5"/>
    <w:basedOn w:val="P0"/>
    <w:next w:val="P139"/>
    <w:pPr>
      <w:numPr>
        <w:numId w:val="10"/>
      </w:numPr>
    </w:pPr>
    <w:rPr/>
  </w:style>
  <w:style w:type="paragraph" w:styleId="P140">
    <w:name w:val="Header"/>
    <w:basedOn w:val="P0"/>
    <w:next w:val="P140"/>
    <w:pPr>
      <w:tabs>
        <w:tab w:val="center" w:pos="4320" w:leader="none"/>
        <w:tab w:val="right" w:pos="8640" w:leader="none"/>
      </w:tabs>
    </w:pPr>
    <w:rPr/>
  </w:style>
  <w:style w:type="paragraph" w:styleId="P141">
    <w:name w:val="Footer"/>
    <w:basedOn w:val="P0"/>
    <w:next w:val="P141"/>
    <w:pPr>
      <w:tabs>
        <w:tab w:val="center" w:pos="4320" w:leader="none"/>
        <w:tab w:val="right" w:pos="8640" w:leader="none"/>
      </w:tabs>
    </w:pPr>
    <w:rPr/>
  </w:style>
  <w:style w:type="paragraph" w:styleId="P142">
    <w:name w:val="Message Header"/>
    <w:basedOn w:val="P0"/>
    <w:next w:val="P142"/>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3">
    <w:name w:val="Body Text Indent"/>
    <w:basedOn w:val="P0"/>
    <w:next w:val="P143"/>
    <w:pPr>
      <w:spacing w:after="120"/>
      <w:ind w:left="360"/>
    </w:pPr>
    <w:rPr/>
  </w:style>
  <w:style w:type="paragraph" w:styleId="P144">
    <w:name w:val="Normal (Web)"/>
    <w:basedOn w:val="P0"/>
    <w:next w:val="P144"/>
    <w:pPr/>
    <w:rPr>
      <w:sz w:val="24"/>
    </w:rPr>
  </w:style>
  <w:style w:type="paragraph" w:styleId="P145">
    <w:name w:val="shorttitle-e"/>
    <w:basedOn w:val="P0"/>
    <w:next w:val="P145"/>
    <w:pPr>
      <w:keepNext w:val="1"/>
      <w:tabs>
        <w:tab w:val="left" w:pos="0" w:leader="none"/>
      </w:tabs>
      <w:suppressAutoHyphens w:val="1"/>
      <w:spacing w:lineRule="exact" w:line="270" w:after="578"/>
      <w:jc w:val="center"/>
    </w:pPr>
    <w:rPr>
      <w:b w:val="1"/>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rsignature-e"/>
    <w:basedOn w:val="P0"/>
    <w:next w:val="P149"/>
    <w:pPr>
      <w:keepNext w:val="1"/>
      <w:tabs>
        <w:tab w:val="left" w:pos="0" w:leader="none"/>
      </w:tabs>
      <w:suppressAutoHyphens w:val="1"/>
      <w:spacing w:lineRule="exact" w:line="190" w:before="49"/>
      <w:jc w:val="right"/>
    </w:pPr>
    <w:rPr/>
  </w:style>
  <w:style w:type="paragraph" w:styleId="P150">
    <w:name w:val="rsigntit-e"/>
    <w:basedOn w:val="P0"/>
    <w:next w:val="P150"/>
    <w:pPr>
      <w:keepNext w:val="1"/>
      <w:tabs>
        <w:tab w:val="left" w:pos="0" w:leader="none"/>
      </w:tabs>
      <w:suppressAutoHyphens w:val="1"/>
      <w:spacing w:lineRule="exact" w:line="190" w:after="239"/>
      <w:jc w:val="right"/>
    </w:pPr>
    <w:rPr>
      <w:i w:val="1"/>
    </w:rPr>
  </w:style>
  <w:style w:type="paragraph" w:styleId="P151">
    <w:name w:val="ActTitle-e"/>
    <w:basedOn w:val="P0"/>
    <w:next w:val="P151"/>
    <w:pPr>
      <w:keepNext w:val="1"/>
      <w:tabs>
        <w:tab w:val="left" w:pos="0" w:leader="none"/>
      </w:tabs>
      <w:suppressAutoHyphens w:val="1"/>
      <w:spacing w:lineRule="exact" w:line="270" w:after="200"/>
      <w:jc w:val="center"/>
    </w:pPr>
    <w:rPr>
      <w:b w:val="1"/>
      <w:caps w:val="1"/>
      <w:sz w:val="23"/>
    </w:rPr>
  </w:style>
  <w:style w:type="paragraph" w:styleId="P152">
    <w:name w:val="regaction-e"/>
    <w:basedOn w:val="P0"/>
    <w:next w:val="P152"/>
    <w:pPr>
      <w:keepNext w:val="1"/>
      <w:suppressAutoHyphens w:val="1"/>
      <w:jc w:val="center"/>
    </w:pPr>
    <w:rPr/>
  </w:style>
  <w:style w:type="paragraph" w:styleId="P153">
    <w:name w:val="rsignature-f"/>
    <w:basedOn w:val="P0"/>
    <w:next w:val="P153"/>
    <w:pPr>
      <w:keepNext w:val="1"/>
      <w:tabs>
        <w:tab w:val="left" w:pos="0" w:leader="none"/>
      </w:tabs>
      <w:suppressAutoHyphens w:val="1"/>
      <w:spacing w:lineRule="exact" w:line="190" w:before="49"/>
      <w:jc w:val="right"/>
    </w:pPr>
    <w:rPr/>
  </w:style>
  <w:style w:type="paragraph" w:styleId="P154">
    <w:name w:val="rsigntit-f"/>
    <w:basedOn w:val="P0"/>
    <w:next w:val="P154"/>
    <w:pPr>
      <w:keepNext w:val="1"/>
      <w:tabs>
        <w:tab w:val="left" w:pos="0" w:leader="none"/>
      </w:tabs>
      <w:suppressAutoHyphens w:val="1"/>
      <w:spacing w:lineRule="exact" w:line="190" w:after="239"/>
      <w:jc w:val="right"/>
    </w:pPr>
    <w:rPr>
      <w:i w:val="1"/>
    </w:rPr>
  </w:style>
  <w:style w:type="paragraph" w:styleId="P155">
    <w:name w:val="lsignature-e"/>
    <w:basedOn w:val="P0"/>
    <w:next w:val="P155"/>
    <w:pPr>
      <w:keepNext w:val="1"/>
      <w:tabs>
        <w:tab w:val="left" w:pos="0" w:leader="none"/>
      </w:tabs>
      <w:suppressAutoHyphens w:val="1"/>
      <w:spacing w:lineRule="exact" w:line="190" w:before="49"/>
    </w:pPr>
    <w:rPr/>
  </w:style>
  <w:style w:type="paragraph" w:styleId="P156">
    <w:name w:val="lsignature-f"/>
    <w:basedOn w:val="P0"/>
    <w:next w:val="P156"/>
    <w:pPr>
      <w:keepNext w:val="1"/>
      <w:tabs>
        <w:tab w:val="left" w:pos="0" w:leader="none"/>
      </w:tabs>
      <w:suppressAutoHyphens w:val="1"/>
      <w:spacing w:lineRule="exact" w:line="190" w:before="49"/>
    </w:pPr>
    <w:rPr/>
  </w:style>
  <w:style w:type="paragraph" w:styleId="P157">
    <w:name w:val="lsigntit-e"/>
    <w:basedOn w:val="P0"/>
    <w:next w:val="P157"/>
    <w:pPr>
      <w:keepNext w:val="1"/>
      <w:tabs>
        <w:tab w:val="left" w:pos="0" w:leader="none"/>
      </w:tabs>
      <w:suppressAutoHyphens w:val="1"/>
      <w:spacing w:lineRule="exact" w:line="190" w:after="239"/>
    </w:pPr>
    <w:rPr>
      <w:i w:val="1"/>
    </w:rPr>
  </w:style>
  <w:style w:type="paragraph" w:styleId="P158">
    <w:name w:val="lsigntit-f"/>
    <w:basedOn w:val="P0"/>
    <w:next w:val="P158"/>
    <w:pPr>
      <w:keepNext w:val="1"/>
      <w:tabs>
        <w:tab w:val="left" w:pos="0" w:leader="none"/>
      </w:tabs>
      <w:suppressAutoHyphens w:val="1"/>
      <w:spacing w:lineRule="exact" w:line="190" w:after="239"/>
    </w:pPr>
    <w:rPr>
      <w:i w:val="1"/>
    </w:rPr>
  </w:style>
  <w:style w:type="paragraph" w:styleId="P159">
    <w:name w:val="amendednote-f"/>
    <w:basedOn w:val="P1"/>
    <w:next w:val="P159"/>
    <w:pPr/>
    <w:rPr/>
  </w:style>
  <w:style w:type="paragraph" w:styleId="P160">
    <w:name w:val="Yregnumber-e"/>
    <w:basedOn w:val="P2"/>
    <w:next w:val="P160"/>
    <w:pPr>
      <w:shd w:val="clear" w:fill="D9D9D9"/>
    </w:pPr>
    <w:rPr/>
  </w:style>
  <w:style w:type="paragraph" w:styleId="P161">
    <w:name w:val="regnumber-f"/>
    <w:basedOn w:val="P2"/>
    <w:next w:val="P161"/>
    <w:pPr/>
    <w:rPr/>
  </w:style>
  <w:style w:type="paragraph" w:styleId="P162">
    <w:name w:val="regtitle-f"/>
    <w:basedOn w:val="P3"/>
    <w:next w:val="P162"/>
    <w:pPr/>
    <w:rPr/>
  </w:style>
  <w:style w:type="paragraph" w:styleId="P163">
    <w:name w:val="regtitleold-e"/>
    <w:basedOn w:val="P3"/>
    <w:next w:val="P163"/>
    <w:pPr/>
    <w:rPr>
      <w:rFonts w:ascii="Times New (W1)" w:hAnsi="Times New (W1)"/>
      <w:b w:val="0"/>
      <w:sz w:val="20"/>
    </w:rPr>
  </w:style>
  <w:style w:type="paragraph" w:styleId="P164">
    <w:name w:val="Yregtitle-e"/>
    <w:basedOn w:val="P3"/>
    <w:next w:val="P164"/>
    <w:pPr>
      <w:shd w:val="clear" w:fill="D9D9D9"/>
    </w:pPr>
    <w:rPr/>
  </w:style>
  <w:style w:type="paragraph" w:styleId="P165">
    <w:name w:val="version-f"/>
    <w:basedOn w:val="P4"/>
    <w:next w:val="P165"/>
    <w:pPr/>
    <w:rPr/>
  </w:style>
  <w:style w:type="paragraph" w:styleId="P166">
    <w:name w:val="assent-f"/>
    <w:basedOn w:val="P6"/>
    <w:next w:val="P166"/>
    <w:pPr/>
    <w:rPr/>
  </w:style>
  <w:style w:type="paragraph" w:styleId="P167">
    <w:name w:val="chapter-f"/>
    <w:basedOn w:val="P7"/>
    <w:next w:val="P167"/>
    <w:pPr/>
    <w:rPr/>
  </w:style>
  <w:style w:type="paragraph" w:styleId="P168">
    <w:name w:val="clause-f"/>
    <w:basedOn w:val="P8"/>
    <w:next w:val="P168"/>
    <w:pPr/>
    <w:rPr/>
  </w:style>
  <w:style w:type="paragraph" w:styleId="P169">
    <w:name w:val="defclause-e"/>
    <w:basedOn w:val="P8"/>
    <w:next w:val="P169"/>
    <w:pPr/>
    <w:rPr/>
  </w:style>
  <w:style w:type="paragraph" w:styleId="P170">
    <w:name w:val="defclause-f"/>
    <w:basedOn w:val="P8"/>
    <w:next w:val="P170"/>
    <w:pPr/>
    <w:rPr/>
  </w:style>
  <w:style w:type="paragraph" w:styleId="P171">
    <w:name w:val="subclause-e"/>
    <w:basedOn w:val="P8"/>
    <w:next w:val="P171"/>
    <w:pPr>
      <w:tabs>
        <w:tab w:val="clear" w:pos="418" w:leader="none"/>
        <w:tab w:val="clear" w:pos="538" w:leader="none"/>
        <w:tab w:val="right" w:pos="838" w:leader="none"/>
        <w:tab w:val="left" w:pos="955" w:leader="none"/>
      </w:tabs>
      <w:ind w:hanging="955" w:left="955"/>
    </w:pPr>
    <w:rPr/>
  </w:style>
  <w:style w:type="paragraph" w:styleId="P172">
    <w:name w:val="subsubclause-e"/>
    <w:basedOn w:val="P8"/>
    <w:next w:val="P172"/>
    <w:pPr>
      <w:tabs>
        <w:tab w:val="clear" w:pos="418" w:leader="none"/>
        <w:tab w:val="clear" w:pos="538" w:leader="none"/>
        <w:tab w:val="right" w:pos="1315" w:leader="none"/>
        <w:tab w:val="left" w:pos="1435" w:leader="none"/>
      </w:tabs>
      <w:ind w:hanging="1435" w:left="1435"/>
    </w:pPr>
    <w:rPr/>
  </w:style>
  <w:style w:type="paragraph" w:styleId="P173">
    <w:name w:val="Pclause-e"/>
    <w:basedOn w:val="P8"/>
    <w:next w:val="P173"/>
    <w:pPr/>
    <w:rPr>
      <w:b w:val="1"/>
    </w:rPr>
  </w:style>
  <w:style w:type="paragraph" w:styleId="P174">
    <w:name w:val="subsubsubclause-e"/>
    <w:basedOn w:val="P8"/>
    <w:next w:val="P174"/>
    <w:pPr>
      <w:tabs>
        <w:tab w:val="clear" w:pos="418" w:leader="none"/>
        <w:tab w:val="clear" w:pos="538" w:leader="none"/>
        <w:tab w:val="right" w:pos="1675" w:leader="none"/>
        <w:tab w:val="left" w:pos="1793" w:leader="none"/>
      </w:tabs>
      <w:ind w:hanging="1793" w:left="1793"/>
    </w:pPr>
    <w:rPr/>
  </w:style>
  <w:style w:type="paragraph" w:styleId="P175">
    <w:name w:val="Sclause-e"/>
    <w:basedOn w:val="P8"/>
    <w:next w:val="P175"/>
    <w:pPr>
      <w:ind w:firstLine="0"/>
    </w:pPr>
    <w:rPr/>
  </w:style>
  <w:style w:type="paragraph" w:styleId="P176">
    <w:name w:val="Sdefclause-e"/>
    <w:basedOn w:val="P8"/>
    <w:next w:val="P176"/>
    <w:pPr>
      <w:tabs>
        <w:tab w:val="left" w:pos="0" w:leader="none"/>
      </w:tabs>
      <w:ind w:firstLine="0"/>
    </w:pPr>
    <w:rPr/>
  </w:style>
  <w:style w:type="paragraph" w:styleId="P177">
    <w:name w:val="Yclause-e"/>
    <w:basedOn w:val="P8"/>
    <w:next w:val="P177"/>
    <w:pPr>
      <w:shd w:val="clear" w:fill="D9D9D9"/>
    </w:pPr>
    <w:rPr/>
  </w:style>
  <w:style w:type="paragraph" w:styleId="P178">
    <w:name w:val="YPclause-e"/>
    <w:basedOn w:val="P8"/>
    <w:next w:val="P178"/>
    <w:pPr>
      <w:shd w:val="clear" w:fill="D9D9D9"/>
    </w:pPr>
    <w:rPr>
      <w:b w:val="1"/>
    </w:rPr>
  </w:style>
  <w:style w:type="paragraph" w:styleId="P179">
    <w:name w:val="procclause-e"/>
    <w:basedOn w:val="P8"/>
    <w:next w:val="P179"/>
    <w:pPr>
      <w:shd w:val="clear" w:fill="D9D9D9"/>
      <w:spacing w:lineRule="exact" w:line="180"/>
    </w:pPr>
    <w:rPr>
      <w:b w:val="1"/>
      <w:sz w:val="16"/>
    </w:rPr>
  </w:style>
  <w:style w:type="paragraph" w:styleId="P180">
    <w:name w:val="subsubsubsubclause-e"/>
    <w:basedOn w:val="P8"/>
    <w:next w:val="P180"/>
    <w:pPr>
      <w:tabs>
        <w:tab w:val="clear" w:pos="418" w:leader="none"/>
        <w:tab w:val="clear" w:pos="538" w:leader="none"/>
        <w:tab w:val="right" w:pos="2033" w:leader="none"/>
        <w:tab w:val="left" w:pos="2153" w:leader="none"/>
      </w:tabs>
      <w:ind w:hanging="2153" w:left="2153"/>
    </w:pPr>
    <w:rPr/>
  </w:style>
  <w:style w:type="paragraph" w:styleId="P181">
    <w:name w:val="definition-f"/>
    <w:basedOn w:val="P9"/>
    <w:next w:val="P181"/>
    <w:pPr/>
    <w:rPr/>
  </w:style>
  <w:style w:type="paragraph" w:styleId="P182">
    <w:name w:val="firstdef-e"/>
    <w:basedOn w:val="P9"/>
    <w:next w:val="P182"/>
    <w:pPr/>
    <w:rPr/>
  </w:style>
  <w:style w:type="paragraph" w:styleId="P183">
    <w:name w:val="firstdef-f"/>
    <w:basedOn w:val="P9"/>
    <w:next w:val="P183"/>
    <w:pPr/>
    <w:rPr/>
  </w:style>
  <w:style w:type="paragraph" w:styleId="P184">
    <w:name w:val="Sdefinition-e"/>
    <w:basedOn w:val="P9"/>
    <w:next w:val="P184"/>
    <w:pPr>
      <w:ind w:firstLine="0" w:left="190"/>
    </w:pPr>
    <w:rPr/>
  </w:style>
  <w:style w:type="paragraph" w:styleId="P185">
    <w:name w:val="Ydefinition-e"/>
    <w:basedOn w:val="P9"/>
    <w:next w:val="P185"/>
    <w:pPr>
      <w:shd w:val="clear" w:fill="D9D9D9"/>
    </w:pPr>
    <w:rPr/>
  </w:style>
  <w:style w:type="paragraph" w:styleId="P186">
    <w:name w:val="defparagraph-e"/>
    <w:basedOn w:val="P10"/>
    <w:next w:val="P186"/>
    <w:pPr/>
    <w:rPr/>
  </w:style>
  <w:style w:type="paragraph" w:styleId="P187">
    <w:name w:val="defparagraph-f"/>
    <w:basedOn w:val="P10"/>
    <w:next w:val="P187"/>
    <w:pPr/>
    <w:rPr/>
  </w:style>
  <w:style w:type="paragraph" w:styleId="P188">
    <w:name w:val="subpara-e"/>
    <w:basedOn w:val="P10"/>
    <w:next w:val="P188"/>
    <w:pPr>
      <w:tabs>
        <w:tab w:val="clear" w:pos="418" w:leader="none"/>
        <w:tab w:val="clear" w:pos="538" w:leader="none"/>
        <w:tab w:val="right" w:pos="837" w:leader="none"/>
        <w:tab w:val="left" w:pos="956" w:leader="none"/>
      </w:tabs>
      <w:ind w:hanging="955" w:left="955"/>
    </w:pPr>
    <w:rPr/>
  </w:style>
  <w:style w:type="paragraph" w:styleId="P189">
    <w:name w:val="subsubpara-e"/>
    <w:basedOn w:val="P10"/>
    <w:next w:val="P189"/>
    <w:pPr>
      <w:tabs>
        <w:tab w:val="clear" w:pos="418" w:leader="none"/>
        <w:tab w:val="clear" w:pos="538" w:leader="none"/>
        <w:tab w:val="right" w:pos="1315" w:leader="none"/>
        <w:tab w:val="left" w:pos="1435" w:leader="none"/>
      </w:tabs>
      <w:ind w:hanging="1435" w:left="1435"/>
    </w:pPr>
    <w:rPr/>
  </w:style>
  <w:style w:type="paragraph" w:styleId="P190">
    <w:name w:val="paragraph-f"/>
    <w:basedOn w:val="P10"/>
    <w:next w:val="P190"/>
    <w:pPr/>
    <w:rPr/>
  </w:style>
  <w:style w:type="paragraph" w:styleId="P191">
    <w:name w:val="Pparagraph-e"/>
    <w:basedOn w:val="P10"/>
    <w:next w:val="P191"/>
    <w:pPr/>
    <w:rPr>
      <w:b w:val="1"/>
    </w:rPr>
  </w:style>
  <w:style w:type="paragraph" w:styleId="P192">
    <w:name w:val="subsubsubpara-e"/>
    <w:basedOn w:val="P10"/>
    <w:next w:val="P192"/>
    <w:pPr>
      <w:tabs>
        <w:tab w:val="clear" w:pos="418" w:leader="none"/>
        <w:tab w:val="clear" w:pos="538" w:leader="none"/>
        <w:tab w:val="right" w:pos="1675" w:leader="none"/>
        <w:tab w:val="left" w:pos="1793" w:leader="none"/>
      </w:tabs>
      <w:ind w:hanging="1793" w:left="1793"/>
    </w:pPr>
    <w:rPr/>
  </w:style>
  <w:style w:type="paragraph" w:styleId="P193">
    <w:name w:val="Sdefpara-e"/>
    <w:basedOn w:val="P10"/>
    <w:next w:val="P193"/>
    <w:pPr>
      <w:tabs>
        <w:tab w:val="left" w:pos="0" w:leader="none"/>
      </w:tabs>
      <w:ind w:firstLine="0"/>
    </w:pPr>
    <w:rPr/>
  </w:style>
  <w:style w:type="paragraph" w:styleId="P194">
    <w:name w:val="Sparagraph-e"/>
    <w:basedOn w:val="P10"/>
    <w:next w:val="P194"/>
    <w:pPr>
      <w:ind w:firstLine="0"/>
    </w:pPr>
    <w:rPr/>
  </w:style>
  <w:style w:type="paragraph" w:styleId="P195">
    <w:name w:val="Yparagraph-e"/>
    <w:basedOn w:val="P10"/>
    <w:next w:val="P195"/>
    <w:pPr>
      <w:shd w:val="clear" w:fill="D9D9D9"/>
    </w:pPr>
    <w:rPr/>
  </w:style>
  <w:style w:type="paragraph" w:styleId="P196">
    <w:name w:val="YPparagraph-e"/>
    <w:basedOn w:val="P10"/>
    <w:next w:val="P196"/>
    <w:pPr>
      <w:shd w:val="clear" w:fill="D9D9D9"/>
    </w:pPr>
    <w:rPr>
      <w:b w:val="1"/>
    </w:rPr>
  </w:style>
  <w:style w:type="paragraph" w:styleId="P197">
    <w:name w:val="procparagraph-e"/>
    <w:basedOn w:val="P10"/>
    <w:next w:val="P197"/>
    <w:pPr>
      <w:shd w:val="clear" w:fill="D9D9D9"/>
      <w:spacing w:lineRule="exact" w:line="180"/>
    </w:pPr>
    <w:rPr>
      <w:b w:val="1"/>
      <w:sz w:val="16"/>
    </w:rPr>
  </w:style>
  <w:style w:type="paragraph" w:styleId="P198">
    <w:name w:val="equationind1-e"/>
    <w:basedOn w:val="P10"/>
    <w:next w:val="P198"/>
    <w:pPr/>
    <w:rPr/>
  </w:style>
  <w:style w:type="paragraph" w:styleId="P199">
    <w:name w:val="ellipsis-f"/>
    <w:basedOn w:val="P11"/>
    <w:next w:val="P199"/>
    <w:pPr/>
    <w:rPr/>
  </w:style>
  <w:style w:type="paragraph" w:styleId="P200">
    <w:name w:val="Yellipsis-e"/>
    <w:basedOn w:val="P11"/>
    <w:next w:val="P200"/>
    <w:pPr>
      <w:shd w:val="clear" w:fill="D9D9D9"/>
    </w:pPr>
    <w:rPr/>
  </w:style>
  <w:style w:type="paragraph" w:styleId="P201">
    <w:name w:val="End Tumble-f"/>
    <w:basedOn w:val="P12"/>
    <w:next w:val="P201"/>
    <w:pPr/>
    <w:rPr/>
  </w:style>
  <w:style w:type="paragraph" w:styleId="P202">
    <w:name w:val="footnote-f"/>
    <w:basedOn w:val="P13"/>
    <w:next w:val="P202"/>
    <w:pPr/>
    <w:rPr/>
  </w:style>
  <w:style w:type="paragraph" w:styleId="P203">
    <w:name w:val="tfootnote-e"/>
    <w:basedOn w:val="P13"/>
    <w:next w:val="P203"/>
    <w:pPr/>
    <w:rPr/>
  </w:style>
  <w:style w:type="paragraph" w:styleId="P204">
    <w:name w:val="footnoteRight-e"/>
    <w:basedOn w:val="P13"/>
    <w:next w:val="P204"/>
    <w:pPr/>
    <w:rPr/>
  </w:style>
  <w:style w:type="paragraph" w:styleId="P205">
    <w:name w:val="footnoteLeft-e"/>
    <w:basedOn w:val="P13"/>
    <w:next w:val="P205"/>
    <w:pPr>
      <w:jc w:val="both"/>
    </w:pPr>
    <w:rPr/>
  </w:style>
  <w:style w:type="paragraph" w:styleId="P206">
    <w:name w:val="Yfootnote-e"/>
    <w:basedOn w:val="P13"/>
    <w:next w:val="P206"/>
    <w:pPr>
      <w:shd w:val="clear" w:fill="D9D9D9"/>
    </w:pPr>
    <w:rPr/>
  </w:style>
  <w:style w:type="paragraph" w:styleId="P207">
    <w:name w:val="heading1-f"/>
    <w:basedOn w:val="P14"/>
    <w:next w:val="P207"/>
    <w:pPr/>
    <w:rPr/>
  </w:style>
  <w:style w:type="paragraph" w:styleId="P208">
    <w:name w:val="Pheading1-e"/>
    <w:basedOn w:val="P14"/>
    <w:next w:val="P208"/>
    <w:pPr/>
    <w:rPr>
      <w:b w:val="1"/>
    </w:rPr>
  </w:style>
  <w:style w:type="paragraph" w:styleId="P209">
    <w:name w:val="Yheading1-e"/>
    <w:basedOn w:val="P14"/>
    <w:next w:val="P209"/>
    <w:pPr>
      <w:shd w:val="clear" w:fill="D9D9D9"/>
    </w:pPr>
    <w:rPr/>
  </w:style>
  <w:style w:type="paragraph" w:styleId="P210">
    <w:name w:val="heading1x-e"/>
    <w:basedOn w:val="P14"/>
    <w:next w:val="P210"/>
    <w:pPr/>
    <w:rPr/>
  </w:style>
  <w:style w:type="paragraph" w:styleId="P211">
    <w:name w:val="heading2-f"/>
    <w:basedOn w:val="P15"/>
    <w:next w:val="P211"/>
    <w:pPr/>
    <w:rPr/>
  </w:style>
  <w:style w:type="paragraph" w:styleId="P212">
    <w:name w:val="Pheading2-e"/>
    <w:basedOn w:val="P15"/>
    <w:next w:val="P212"/>
    <w:pPr/>
    <w:rPr>
      <w:b w:val="1"/>
    </w:rPr>
  </w:style>
  <w:style w:type="paragraph" w:styleId="P213">
    <w:name w:val="Yheading2-e"/>
    <w:basedOn w:val="P15"/>
    <w:next w:val="P213"/>
    <w:pPr>
      <w:shd w:val="clear" w:fill="D9D9D9"/>
    </w:pPr>
    <w:rPr/>
  </w:style>
  <w:style w:type="paragraph" w:styleId="P214">
    <w:name w:val="heading2x-e"/>
    <w:basedOn w:val="P15"/>
    <w:next w:val="P214"/>
    <w:pPr/>
    <w:rPr/>
  </w:style>
  <w:style w:type="paragraph" w:styleId="P215">
    <w:name w:val="heading3-f"/>
    <w:basedOn w:val="P16"/>
    <w:next w:val="P215"/>
    <w:pPr/>
    <w:rPr/>
  </w:style>
  <w:style w:type="paragraph" w:styleId="P216">
    <w:name w:val="Pheading3-e"/>
    <w:basedOn w:val="P16"/>
    <w:next w:val="P216"/>
    <w:pPr/>
    <w:rPr>
      <w:b w:val="1"/>
    </w:rPr>
  </w:style>
  <w:style w:type="paragraph" w:styleId="P217">
    <w:name w:val="Yheading3-e"/>
    <w:basedOn w:val="P16"/>
    <w:next w:val="P217"/>
    <w:pPr>
      <w:shd w:val="clear" w:fill="D9D9D9"/>
    </w:pPr>
    <w:rPr/>
  </w:style>
  <w:style w:type="paragraph" w:styleId="P218">
    <w:name w:val="heading3x-e"/>
    <w:basedOn w:val="P16"/>
    <w:next w:val="P218"/>
    <w:pPr/>
    <w:rPr/>
  </w:style>
  <w:style w:type="paragraph" w:styleId="P219">
    <w:name w:val="headingx-f"/>
    <w:basedOn w:val="P17"/>
    <w:next w:val="P219"/>
    <w:pPr/>
    <w:rPr/>
  </w:style>
  <w:style w:type="paragraph" w:styleId="P220">
    <w:name w:val="Pheadingx-e"/>
    <w:basedOn w:val="P17"/>
    <w:next w:val="P220"/>
    <w:pPr/>
    <w:rPr>
      <w:b w:val="1"/>
    </w:rPr>
  </w:style>
  <w:style w:type="paragraph" w:styleId="P221">
    <w:name w:val="Yheadingx-e"/>
    <w:basedOn w:val="P17"/>
    <w:next w:val="P221"/>
    <w:pPr>
      <w:shd w:val="clear" w:fill="D9D9D9"/>
    </w:pPr>
    <w:rPr/>
  </w:style>
  <w:style w:type="paragraph" w:styleId="P222">
    <w:name w:val="insert-f"/>
    <w:basedOn w:val="P18"/>
    <w:next w:val="P222"/>
    <w:pPr/>
    <w:rPr/>
  </w:style>
  <w:style w:type="paragraph" w:styleId="P223">
    <w:name w:val="Yinsert-e"/>
    <w:basedOn w:val="P18"/>
    <w:next w:val="P223"/>
    <w:pPr>
      <w:shd w:val="clear" w:fill="D9D9D9"/>
    </w:pPr>
    <w:rPr/>
  </w:style>
  <w:style w:type="paragraph" w:styleId="P224">
    <w:name w:val="line-f"/>
    <w:basedOn w:val="P19"/>
    <w:next w:val="P224"/>
    <w:pPr/>
    <w:rPr/>
  </w:style>
  <w:style w:type="paragraph" w:styleId="P225">
    <w:name w:val="Yline-e"/>
    <w:basedOn w:val="P19"/>
    <w:next w:val="P225"/>
    <w:pPr>
      <w:shd w:val="clear" w:fill="D9D9D9"/>
    </w:pPr>
    <w:rPr/>
  </w:style>
  <w:style w:type="paragraph" w:styleId="P226">
    <w:name w:val="longtitle-f"/>
    <w:basedOn w:val="P20"/>
    <w:next w:val="P226"/>
    <w:pPr/>
    <w:rPr/>
  </w:style>
  <w:style w:type="paragraph" w:styleId="P227">
    <w:name w:val="minnote-f"/>
    <w:basedOn w:val="P21"/>
    <w:next w:val="P227"/>
    <w:pPr/>
    <w:rPr/>
  </w:style>
  <w:style w:type="paragraph" w:styleId="P228">
    <w:name w:val="Notice"/>
    <w:basedOn w:val="P21"/>
    <w:next w:val="P228"/>
    <w:pPr>
      <w:spacing w:before="80" w:after="0"/>
    </w:pPr>
    <w:rPr>
      <w:i w:val="0"/>
      <w:color w:val="FF0000"/>
    </w:rPr>
  </w:style>
  <w:style w:type="paragraph" w:styleId="P229">
    <w:name w:val="Yminnote-e"/>
    <w:basedOn w:val="P21"/>
    <w:next w:val="P229"/>
    <w:pPr>
      <w:shd w:val="clear" w:fill="D9D9D9"/>
    </w:pPr>
    <w:rPr/>
  </w:style>
  <w:style w:type="paragraph" w:styleId="P230">
    <w:name w:val="number-f"/>
    <w:basedOn w:val="P22"/>
    <w:next w:val="P230"/>
    <w:pPr/>
    <w:rPr/>
  </w:style>
  <w:style w:type="paragraph" w:styleId="P231">
    <w:name w:val="paranoindt-f"/>
    <w:basedOn w:val="P23"/>
    <w:next w:val="P231"/>
    <w:pPr/>
    <w:rPr/>
  </w:style>
  <w:style w:type="paragraph" w:styleId="P232">
    <w:name w:val="Yparanoindt-e"/>
    <w:basedOn w:val="P23"/>
    <w:next w:val="P232"/>
    <w:pPr>
      <w:shd w:val="clear" w:fill="D9D9D9"/>
    </w:pPr>
    <w:rPr/>
  </w:style>
  <w:style w:type="paragraph" w:styleId="P233">
    <w:name w:val="Yprocparanoindt-e"/>
    <w:basedOn w:val="P23"/>
    <w:next w:val="P233"/>
    <w:pPr>
      <w:shd w:val="clear" w:fill="D9D9D9"/>
      <w:ind w:left="245"/>
    </w:pPr>
    <w:rPr/>
  </w:style>
  <w:style w:type="paragraph" w:styleId="P234">
    <w:name w:val="parawindt-f"/>
    <w:basedOn w:val="P24"/>
    <w:next w:val="P234"/>
    <w:pPr/>
    <w:rPr/>
  </w:style>
  <w:style w:type="paragraph" w:styleId="P235">
    <w:name w:val="Yparawindt-e"/>
    <w:basedOn w:val="P24"/>
    <w:next w:val="P235"/>
    <w:pPr>
      <w:shd w:val="clear" w:fill="D9D9D9"/>
      <w:ind w:left="278"/>
    </w:pPr>
    <w:rPr/>
  </w:style>
  <w:style w:type="paragraph" w:styleId="P236">
    <w:name w:val="parawindt2-e"/>
    <w:basedOn w:val="P24"/>
    <w:next w:val="P236"/>
    <w:pPr>
      <w:ind w:left="557"/>
    </w:pPr>
    <w:rPr/>
  </w:style>
  <w:style w:type="paragraph" w:styleId="P237">
    <w:name w:val="parawindt3-e"/>
    <w:basedOn w:val="P24"/>
    <w:next w:val="P237"/>
    <w:pPr>
      <w:ind w:left="835"/>
    </w:pPr>
    <w:rPr/>
  </w:style>
  <w:style w:type="paragraph" w:styleId="P238">
    <w:name w:val="parawtab-f"/>
    <w:basedOn w:val="P25"/>
    <w:next w:val="P238"/>
    <w:pPr/>
    <w:rPr/>
  </w:style>
  <w:style w:type="paragraph" w:styleId="P239">
    <w:name w:val="Yparawtab-e"/>
    <w:basedOn w:val="P25"/>
    <w:next w:val="P239"/>
    <w:pPr>
      <w:shd w:val="clear" w:fill="D9D9D9"/>
    </w:pPr>
    <w:rPr/>
  </w:style>
  <w:style w:type="paragraph" w:styleId="P240">
    <w:name w:val="partnum-f"/>
    <w:basedOn w:val="P26"/>
    <w:next w:val="P240"/>
    <w:pPr/>
    <w:rPr/>
  </w:style>
  <w:style w:type="paragraph" w:styleId="P241">
    <w:name w:val="Ypartnum-e"/>
    <w:basedOn w:val="P26"/>
    <w:next w:val="P241"/>
    <w:pPr>
      <w:shd w:val="clear" w:fill="D9D9D9"/>
    </w:pPr>
    <w:rPr/>
  </w:style>
  <w:style w:type="paragraph" w:styleId="P242">
    <w:name w:val="Ppartnum-e"/>
    <w:basedOn w:val="P26"/>
    <w:next w:val="P242"/>
    <w:pPr/>
    <w:rPr/>
  </w:style>
  <w:style w:type="paragraph" w:styleId="P243">
    <w:name w:val="partnumRevoked-e"/>
    <w:basedOn w:val="P26"/>
    <w:next w:val="P243"/>
    <w:pPr/>
    <w:rPr>
      <w:b w:val="0"/>
      <w:caps w:val="0"/>
    </w:rPr>
  </w:style>
  <w:style w:type="paragraph" w:styleId="P244">
    <w:name w:val="Pnote-f"/>
    <w:basedOn w:val="P27"/>
    <w:next w:val="P244"/>
    <w:pPr/>
    <w:rPr/>
  </w:style>
  <w:style w:type="paragraph" w:styleId="P245">
    <w:name w:val="transnote-e"/>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Yscanned-e"/>
    <w:basedOn w:val="P30"/>
    <w:next w:val="P260"/>
    <w:pPr>
      <w:shd w:val="clear" w:fill="D9D9D9"/>
    </w:pPr>
    <w:rPr/>
  </w:style>
  <w:style w:type="paragraph" w:styleId="P261">
    <w:name w:val="schedule-f"/>
    <w:basedOn w:val="P31"/>
    <w:next w:val="P261"/>
    <w:pPr/>
    <w:rPr/>
  </w:style>
  <w:style w:type="paragraph" w:styleId="P262">
    <w:name w:val="Yschedule-e"/>
    <w:basedOn w:val="P31"/>
    <w:next w:val="P262"/>
    <w:pPr>
      <w:shd w:val="clear" w:fill="D9D9D9"/>
    </w:pPr>
    <w:rPr/>
  </w:style>
  <w:style w:type="paragraph" w:styleId="P263">
    <w:name w:val="scheduleRevoked-e"/>
    <w:basedOn w:val="P31"/>
    <w:next w:val="P263"/>
    <w:pPr/>
    <w:rPr>
      <w:caps w:val="0"/>
    </w:rPr>
  </w:style>
  <w:style w:type="paragraph" w:styleId="P264">
    <w:name w:val="Pschedule-e"/>
    <w:basedOn w:val="P31"/>
    <w:next w:val="P264"/>
    <w:pPr/>
    <w:rPr>
      <w:b w:val="1"/>
    </w:rPr>
  </w:style>
  <w:style w:type="paragraph" w:styleId="P265">
    <w:name w:val="note-f"/>
    <w:basedOn w:val="P32"/>
    <w:next w:val="P265"/>
    <w:pPr>
      <w:tabs>
        <w:tab w:val="left" w:pos="-977" w:leader="none"/>
        <w:tab w:val="clear" w:pos="-578" w:leader="none"/>
        <w:tab w:val="clear" w:pos="578" w:leader="none"/>
        <w:tab w:val="left" w:pos="977" w:leader="none"/>
      </w:tabs>
    </w:pPr>
    <w:rPr/>
  </w:style>
  <w:style w:type="paragraph" w:styleId="P266">
    <w:name w:val="bhnote-e"/>
    <w:basedOn w:val="P32"/>
    <w:next w:val="P266"/>
    <w:pPr>
      <w:spacing w:lineRule="exact" w:line="209"/>
    </w:pPr>
    <w:rPr/>
  </w:style>
  <w:style w:type="paragraph" w:styleId="P267">
    <w:name w:val="Start Tumble-f"/>
    <w:basedOn w:val="P33"/>
    <w:next w:val="P267"/>
    <w:pPr/>
    <w:rPr/>
  </w:style>
  <w:style w:type="paragraph" w:styleId="P268">
    <w:name w:val="table-f"/>
    <w:basedOn w:val="P34"/>
    <w:next w:val="P268"/>
    <w:pPr/>
    <w:rPr/>
  </w:style>
  <w:style w:type="paragraph" w:styleId="P269">
    <w:name w:val="Ytable-e"/>
    <w:basedOn w:val="P34"/>
    <w:next w:val="P269"/>
    <w:pPr>
      <w:shd w:val="clear" w:fill="D9D9D9"/>
    </w:pPr>
    <w:rPr/>
  </w:style>
  <w:style w:type="paragraph" w:styleId="P270">
    <w:name w:val="TOCid-e"/>
    <w:basedOn w:val="P34"/>
    <w:next w:val="P270"/>
    <w:pPr/>
    <w:rPr>
      <w:color w:val="0000FF"/>
      <w:u w:val="single" w:color="0000FF"/>
    </w:rPr>
  </w:style>
  <w:style w:type="paragraph" w:styleId="P271">
    <w:name w:val="TOChead-e"/>
    <w:basedOn w:val="P34"/>
    <w:next w:val="P271"/>
    <w:pPr/>
    <w:rPr>
      <w:color w:val="0000FF"/>
      <w:u w:val="single" w:color="0000FF"/>
    </w:rPr>
  </w:style>
  <w:style w:type="paragraph" w:styleId="P272">
    <w:name w:val="TOCtable-e"/>
    <w:basedOn w:val="P34"/>
    <w:next w:val="P272"/>
    <w:pPr/>
    <w:rPr>
      <w:color w:val="0000FF"/>
      <w:u w:val="single" w:color="0000FF"/>
    </w:rPr>
  </w:style>
  <w:style w:type="paragraph" w:styleId="P273">
    <w:name w:val="TOCsched-e"/>
    <w:basedOn w:val="P34"/>
    <w:next w:val="P273"/>
    <w:pPr/>
    <w:rPr>
      <w:color w:val="0000FF"/>
      <w:u w:val="single" w:color="0000FF"/>
    </w:rPr>
  </w:style>
  <w:style w:type="paragraph" w:styleId="P274">
    <w:name w:val="TOCpart-e"/>
    <w:basedOn w:val="P34"/>
    <w:next w:val="P274"/>
    <w:pPr/>
    <w:rPr>
      <w:b w:val="1"/>
      <w:color w:val="0000FF"/>
      <w:u w:val="single" w:color="0000FF"/>
    </w:rPr>
  </w:style>
  <w:style w:type="paragraph" w:styleId="P275">
    <w:name w:val="TOCheadCenter-e"/>
    <w:basedOn w:val="P34"/>
    <w:next w:val="P275"/>
    <w:pPr>
      <w:jc w:val="center"/>
    </w:pPr>
    <w:rPr>
      <w:color w:val="0000FF"/>
      <w:u w:val="single" w:color="0000FF"/>
    </w:rPr>
  </w:style>
  <w:style w:type="paragraph" w:styleId="P276">
    <w:name w:val="TOCpartCenter-e"/>
    <w:basedOn w:val="P34"/>
    <w:next w:val="P276"/>
    <w:pPr>
      <w:jc w:val="center"/>
    </w:pPr>
    <w:rPr>
      <w:b w:val="1"/>
    </w:rPr>
  </w:style>
  <w:style w:type="paragraph" w:styleId="P277">
    <w:name w:val="tablelevel1-e"/>
    <w:basedOn w:val="P34"/>
    <w:next w:val="P277"/>
    <w:pPr>
      <w:tabs>
        <w:tab w:val="right" w:pos="240" w:leader="none"/>
        <w:tab w:val="left" w:pos="360" w:leader="none"/>
      </w:tabs>
      <w:spacing w:lineRule="exact" w:line="190"/>
      <w:ind w:hanging="360" w:left="360"/>
    </w:pPr>
    <w:rPr/>
  </w:style>
  <w:style w:type="paragraph" w:styleId="P278">
    <w:name w:val="tablelevel2-e"/>
    <w:basedOn w:val="P34"/>
    <w:next w:val="P278"/>
    <w:pPr>
      <w:tabs>
        <w:tab w:val="right" w:pos="480" w:leader="none"/>
        <w:tab w:val="left" w:pos="600" w:leader="none"/>
      </w:tabs>
      <w:spacing w:lineRule="exact" w:line="190"/>
      <w:ind w:hanging="600" w:left="600"/>
    </w:pPr>
    <w:rPr/>
  </w:style>
  <w:style w:type="paragraph" w:styleId="P279">
    <w:name w:val="tablelevel3-e"/>
    <w:basedOn w:val="P34"/>
    <w:next w:val="P279"/>
    <w:pPr>
      <w:tabs>
        <w:tab w:val="right" w:pos="720" w:leader="none"/>
        <w:tab w:val="left" w:pos="840" w:leader="none"/>
      </w:tabs>
      <w:spacing w:lineRule="exact" w:line="190"/>
      <w:ind w:hanging="840" w:left="840"/>
    </w:pPr>
    <w:rPr/>
  </w:style>
  <w:style w:type="paragraph" w:styleId="P280">
    <w:name w:val="tablelevel4-e"/>
    <w:basedOn w:val="P34"/>
    <w:next w:val="P280"/>
    <w:pPr>
      <w:tabs>
        <w:tab w:val="right" w:pos="960" w:leader="none"/>
        <w:tab w:val="left" w:pos="1080" w:leader="none"/>
      </w:tabs>
      <w:spacing w:lineRule="exact" w:line="190"/>
      <w:ind w:hanging="1080" w:left="1080"/>
    </w:pPr>
    <w:rPr/>
  </w:style>
  <w:style w:type="paragraph" w:styleId="P281">
    <w:name w:val="tablelevel1x-e"/>
    <w:basedOn w:val="P34"/>
    <w:next w:val="P281"/>
    <w:pPr>
      <w:spacing w:lineRule="exact" w:line="190"/>
      <w:ind w:left="360"/>
    </w:pPr>
    <w:rPr/>
  </w:style>
  <w:style w:type="paragraph" w:styleId="P282">
    <w:name w:val="tablelevel2x-e"/>
    <w:basedOn w:val="P34"/>
    <w:next w:val="P282"/>
    <w:pPr>
      <w:spacing w:lineRule="exact" w:line="190"/>
      <w:ind w:left="600"/>
    </w:pPr>
    <w:rPr/>
  </w:style>
  <w:style w:type="paragraph" w:styleId="P283">
    <w:name w:val="tablelevel3x-e"/>
    <w:basedOn w:val="P34"/>
    <w:next w:val="P283"/>
    <w:pPr>
      <w:spacing w:lineRule="exact" w:line="190"/>
      <w:ind w:left="840"/>
    </w:pPr>
    <w:rPr/>
  </w:style>
  <w:style w:type="paragraph" w:styleId="P284">
    <w:name w:val="tablelevel4x-e"/>
    <w:basedOn w:val="P34"/>
    <w:next w:val="P284"/>
    <w:pPr>
      <w:spacing w:lineRule="exact" w:line="190"/>
      <w:ind w:left="1080"/>
    </w:pPr>
    <w:rPr/>
  </w:style>
  <w:style w:type="paragraph" w:styleId="P285">
    <w:name w:val="TOCpartLeft-e"/>
    <w:basedOn w:val="P34"/>
    <w:next w:val="P285"/>
    <w:pPr/>
    <w:rPr>
      <w:b w:val="1"/>
    </w:rPr>
  </w:style>
  <w:style w:type="paragraph" w:styleId="P286">
    <w:name w:val="tableitalic-e"/>
    <w:basedOn w:val="P34"/>
    <w:next w:val="P286"/>
    <w:pPr/>
    <w:rPr>
      <w:i w:val="1"/>
    </w:rPr>
  </w:style>
  <w:style w:type="paragraph" w:styleId="P287">
    <w:name w:val="tablebold-e"/>
    <w:basedOn w:val="P34"/>
    <w:next w:val="P287"/>
    <w:pPr/>
    <w:rPr>
      <w:b w:val="1"/>
    </w:rPr>
  </w:style>
  <w:style w:type="paragraph" w:styleId="P288">
    <w:name w:val="toc-f"/>
    <w:basedOn w:val="P35"/>
    <w:next w:val="P288"/>
    <w:pPr/>
    <w:rPr/>
  </w:style>
  <w:style w:type="paragraph" w:styleId="P289">
    <w:name w:val="Ytoc-e"/>
    <w:basedOn w:val="P35"/>
    <w:next w:val="P289"/>
    <w:pPr>
      <w:shd w:val="clear" w:fill="D9D9D9"/>
    </w:pPr>
    <w:rPr/>
  </w:style>
  <w:style w:type="paragraph" w:styleId="P290">
    <w:name w:val="tochead1-f"/>
    <w:basedOn w:val="P36"/>
    <w:next w:val="P290"/>
    <w:pPr/>
    <w:rPr/>
  </w:style>
  <w:style w:type="paragraph" w:styleId="P291">
    <w:name w:val="xleftpara-f"/>
    <w:basedOn w:val="P37"/>
    <w:next w:val="P291"/>
    <w:pPr/>
    <w:rPr/>
  </w:style>
  <w:style w:type="paragraph" w:styleId="P292">
    <w:name w:val="xheadnote-e"/>
    <w:basedOn w:val="P37"/>
    <w:next w:val="P292"/>
    <w:pPr/>
    <w:rPr>
      <w:b w:val="1"/>
    </w:rPr>
  </w:style>
  <w:style w:type="paragraph" w:styleId="P293">
    <w:name w:val="xnum-f"/>
    <w:basedOn w:val="P38"/>
    <w:next w:val="P293"/>
    <w:pPr>
      <w:tabs>
        <w:tab w:val="left" w:pos="559" w:leader="none"/>
        <w:tab w:val="clear" w:pos="560" w:leader="none"/>
      </w:tabs>
    </w:pPr>
    <w:rPr/>
  </w:style>
  <w:style w:type="paragraph" w:styleId="P294">
    <w:name w:val="xnumsub-e"/>
    <w:basedOn w:val="P38"/>
    <w:next w:val="P294"/>
    <w:pPr>
      <w:ind w:hanging="960" w:left="960" w:right="840"/>
    </w:pPr>
    <w:rPr/>
  </w:style>
  <w:style w:type="paragraph" w:styleId="P295">
    <w:name w:val="xpara-f"/>
    <w:basedOn w:val="P39"/>
    <w:next w:val="P295"/>
    <w:pPr/>
    <w:rPr/>
  </w:style>
  <w:style w:type="paragraph" w:styleId="P296">
    <w:name w:val="xpartnum-f"/>
    <w:basedOn w:val="P40"/>
    <w:next w:val="P296"/>
    <w:pPr/>
    <w:rPr/>
  </w:style>
  <w:style w:type="paragraph" w:styleId="P297">
    <w:name w:val="xtitle-f"/>
    <w:basedOn w:val="P41"/>
    <w:next w:val="P297"/>
    <w:pPr/>
    <w:rPr/>
  </w:style>
  <w:style w:type="paragraph" w:styleId="P298">
    <w:name w:val="Ypartheading-e"/>
    <w:basedOn w:val="P42"/>
    <w:next w:val="P298"/>
    <w:pPr>
      <w:shd w:val="clear" w:fill="D9D9D9"/>
    </w:pPr>
    <w:rPr/>
  </w:style>
  <w:style w:type="paragraph" w:styleId="P299">
    <w:name w:val="Ypartheading-f"/>
    <w:basedOn w:val="P42"/>
    <w:next w:val="P299"/>
    <w:pPr>
      <w:shd w:val="clear" w:fill="D9D9D9"/>
    </w:pPr>
    <w:rPr/>
  </w:style>
  <w:style w:type="paragraph" w:styleId="P300">
    <w:name w:val="partheading-f"/>
    <w:basedOn w:val="P42"/>
    <w:next w:val="P300"/>
    <w:pPr/>
    <w:rPr/>
  </w:style>
  <w:style w:type="paragraph" w:styleId="P301">
    <w:name w:val="comment-f"/>
    <w:basedOn w:val="P44"/>
    <w:next w:val="P301"/>
    <w:pPr/>
    <w:rPr/>
  </w:style>
  <w:style w:type="paragraph" w:styleId="P302">
    <w:name w:val="tableheading-f"/>
    <w:basedOn w:val="P45"/>
    <w:next w:val="P302"/>
    <w:pPr/>
    <w:rPr/>
  </w:style>
  <w:style w:type="paragraph" w:styleId="P303">
    <w:name w:val="Ytableheading-e"/>
    <w:basedOn w:val="P45"/>
    <w:next w:val="P303"/>
    <w:pPr>
      <w:shd w:val="clear" w:fill="D9D9D9"/>
    </w:pPr>
    <w:rPr/>
  </w:style>
  <w:style w:type="paragraph" w:styleId="P304">
    <w:name w:val="tableheadingrev-e"/>
    <w:basedOn w:val="P45"/>
    <w:next w:val="P304"/>
    <w:pPr/>
    <w:rPr>
      <w:caps w:val="0"/>
    </w:rPr>
  </w:style>
  <w:style w:type="paragraph" w:styleId="P305">
    <w:name w:val="Pheading-f"/>
    <w:basedOn w:val="P46"/>
    <w:next w:val="P305"/>
    <w:pPr/>
    <w:rPr/>
  </w:style>
  <w:style w:type="paragraph" w:styleId="P306">
    <w:name w:val="act-f"/>
    <w:basedOn w:val="P48"/>
    <w:next w:val="P306"/>
    <w:pPr/>
    <w:rPr/>
  </w:style>
  <w:style w:type="paragraph" w:styleId="P307">
    <w:name w:val="Yact-e"/>
    <w:basedOn w:val="P48"/>
    <w:next w:val="P307"/>
    <w:pPr>
      <w:shd w:val="clear" w:fill="D9D9D9"/>
    </w:pPr>
    <w:rPr/>
  </w:style>
  <w:style w:type="paragraph" w:styleId="P308">
    <w:name w:val="commiss-f"/>
    <w:basedOn w:val="P49"/>
    <w:next w:val="P308"/>
    <w:pPr/>
    <w:rPr/>
  </w:style>
  <w:style w:type="paragraph" w:styleId="P309">
    <w:name w:val="form-f"/>
    <w:basedOn w:val="P50"/>
    <w:next w:val="P309"/>
    <w:pPr/>
    <w:rPr/>
  </w:style>
  <w:style w:type="paragraph" w:styleId="P310">
    <w:name w:val="Yform-e"/>
    <w:basedOn w:val="P50"/>
    <w:next w:val="P310"/>
    <w:pPr>
      <w:shd w:val="clear" w:fill="D9D9D9"/>
    </w:pPr>
    <w:rPr/>
  </w:style>
  <w:style w:type="paragraph" w:styleId="P311">
    <w:name w:val="formRevoked-e"/>
    <w:basedOn w:val="P50"/>
    <w:next w:val="P311"/>
    <w:pPr/>
    <w:rPr>
      <w:caps w:val="0"/>
    </w:rPr>
  </w:style>
  <w:style w:type="paragraph" w:styleId="P312">
    <w:name w:val="ruleb-f"/>
    <w:basedOn w:val="P51"/>
    <w:next w:val="P312"/>
    <w:pPr/>
    <w:rPr/>
  </w:style>
  <w:style w:type="paragraph" w:styleId="P313">
    <w:name w:val="Yruleb-e"/>
    <w:basedOn w:val="P51"/>
    <w:next w:val="P313"/>
    <w:pPr>
      <w:shd w:val="clear" w:fill="D9D9D9"/>
    </w:pPr>
    <w:rPr/>
  </w:style>
  <w:style w:type="paragraph" w:styleId="P314">
    <w:name w:val="rulec-f"/>
    <w:basedOn w:val="P52"/>
    <w:next w:val="P314"/>
    <w:pPr/>
    <w:rPr/>
  </w:style>
  <w:style w:type="paragraph" w:styleId="P315">
    <w:name w:val="Yrulec-e"/>
    <w:basedOn w:val="P52"/>
    <w:next w:val="P315"/>
    <w:pPr>
      <w:shd w:val="clear" w:fill="D9D9D9"/>
    </w:pPr>
    <w:rPr/>
  </w:style>
  <w:style w:type="paragraph" w:styleId="P316">
    <w:name w:val="rulei-f"/>
    <w:basedOn w:val="P53"/>
    <w:next w:val="P316"/>
    <w:pPr/>
    <w:rPr/>
  </w:style>
  <w:style w:type="paragraph" w:styleId="P317">
    <w:name w:val="Yrulei-e"/>
    <w:basedOn w:val="P53"/>
    <w:next w:val="P317"/>
    <w:pPr>
      <w:shd w:val="clear" w:fill="D9D9D9"/>
    </w:pPr>
    <w:rPr/>
  </w:style>
  <w:style w:type="paragraph" w:styleId="P318">
    <w:name w:val="rulel-f"/>
    <w:basedOn w:val="P54"/>
    <w:next w:val="P318"/>
    <w:pPr/>
    <w:rPr/>
  </w:style>
  <w:style w:type="paragraph" w:styleId="P319">
    <w:name w:val="Yrulel-e"/>
    <w:basedOn w:val="P54"/>
    <w:next w:val="P319"/>
    <w:pPr>
      <w:shd w:val="clear" w:fill="D9D9D9"/>
    </w:pPr>
    <w:rPr/>
  </w:style>
  <w:style w:type="paragraph" w:styleId="P320">
    <w:name w:val="subject-f"/>
    <w:basedOn w:val="P55"/>
    <w:next w:val="P320"/>
    <w:pPr/>
    <w:rPr/>
  </w:style>
  <w:style w:type="paragraph" w:styleId="P321">
    <w:name w:val="Ysubject-e"/>
    <w:basedOn w:val="P55"/>
    <w:next w:val="P321"/>
    <w:pPr>
      <w:shd w:val="clear" w:fill="D9D9D9"/>
    </w:pPr>
    <w:rPr/>
  </w:style>
  <w:style w:type="paragraph" w:styleId="P322">
    <w:name w:val="issue-f"/>
    <w:basedOn w:val="P56"/>
    <w:next w:val="P322"/>
    <w:pPr/>
    <w:rPr/>
  </w:style>
  <w:style w:type="paragraph" w:styleId="P323">
    <w:name w:val="dated-f"/>
    <w:basedOn w:val="P57"/>
    <w:next w:val="P323"/>
    <w:pPr/>
    <w:rPr/>
  </w:style>
  <w:style w:type="paragraph" w:styleId="P324">
    <w:name w:val="certify-e"/>
    <w:basedOn w:val="P57"/>
    <w:next w:val="P324"/>
    <w:pPr/>
    <w:rPr/>
  </w:style>
  <w:style w:type="paragraph" w:styleId="P325">
    <w:name w:val="made/app/filed-f"/>
    <w:basedOn w:val="P58"/>
    <w:next w:val="P325"/>
    <w:pPr/>
    <w:rPr/>
  </w:style>
  <w:style w:type="paragraph" w:styleId="P326">
    <w:name w:val="tocpartnum-f"/>
    <w:basedOn w:val="P59"/>
    <w:next w:val="P326"/>
    <w:pPr/>
    <w:rPr/>
  </w:style>
  <w:style w:type="paragraph" w:styleId="P327">
    <w:name w:val="NoticeAmend1-e"/>
    <w:basedOn w:val="P62"/>
    <w:next w:val="P327"/>
    <w:pPr>
      <w:ind w:left="720"/>
      <w:jc w:val="left"/>
    </w:pPr>
    <w:rPr/>
  </w:style>
  <w:style w:type="paragraph" w:styleId="P328">
    <w:name w:val="NoticeAmend2-e"/>
    <w:basedOn w:val="P62"/>
    <w:next w:val="P328"/>
    <w:pPr>
      <w:spacing w:lineRule="exact" w:line="180"/>
      <w:ind w:left="1440"/>
      <w:jc w:val="left"/>
    </w:pPr>
    <w:rPr/>
  </w:style>
  <w:style w:type="paragraph" w:styleId="P329">
    <w:name w:val="NoticeProc1-e"/>
    <w:basedOn w:val="P62"/>
    <w:next w:val="P329"/>
    <w:pPr>
      <w:spacing w:lineRule="exact" w:line="180" w:before="120"/>
      <w:ind w:left="720"/>
      <w:jc w:val="left"/>
    </w:pPr>
    <w:rPr/>
  </w:style>
  <w:style w:type="paragraph" w:styleId="P330">
    <w:name w:val="Notice-f"/>
    <w:basedOn w:val="P62"/>
    <w:next w:val="P330"/>
    <w:pPr/>
    <w:rPr/>
  </w:style>
  <w:style w:type="paragraph" w:styleId="P331">
    <w:name w:val="ConsolidationPeriod-f"/>
    <w:basedOn w:val="P63"/>
    <w:next w:val="P331"/>
    <w:pPr/>
    <w:rPr/>
  </w:style>
  <w:style w:type="paragraph" w:styleId="P332">
    <w:name w:val="Body Text First Indent"/>
    <w:basedOn w:val="P75"/>
    <w:next w:val="P332"/>
    <w:pPr>
      <w:ind w:firstLine="210"/>
    </w:pPr>
    <w:rPr/>
  </w:style>
  <w:style w:type="paragraph" w:styleId="P333">
    <w:name w:val="Body Text First Indent 2"/>
    <w:basedOn w:val="P143"/>
    <w:next w:val="P333"/>
    <w:pPr>
      <w:ind w:firstLine="210"/>
    </w:pPr>
    <w:rPr/>
  </w:style>
  <w:style w:type="paragraph" w:styleId="P334">
    <w:name w:val="shorttitle-f"/>
    <w:basedOn w:val="P145"/>
    <w:next w:val="P334"/>
    <w:pPr/>
    <w:rPr/>
  </w:style>
  <w:style w:type="paragraph" w:styleId="P335">
    <w:name w:val="Yshorttitle-e"/>
    <w:basedOn w:val="P145"/>
    <w:next w:val="P335"/>
    <w:pPr>
      <w:shd w:val="clear" w:fill="D9D9D9"/>
    </w:pPr>
    <w:rPr/>
  </w:style>
  <w:style w:type="paragraph" w:styleId="P336">
    <w:name w:val="equation-f"/>
    <w:basedOn w:val="P146"/>
    <w:next w:val="P336"/>
    <w:pPr/>
    <w:rPr/>
  </w:style>
  <w:style w:type="paragraph" w:styleId="P337">
    <w:name w:val="Yequation-e"/>
    <w:basedOn w:val="P146"/>
    <w:next w:val="P337"/>
    <w:pPr>
      <w:shd w:val="clear" w:fill="D9D9D9"/>
    </w:pPr>
    <w:rPr/>
  </w:style>
  <w:style w:type="paragraph" w:styleId="P338">
    <w:name w:val="headnote-f"/>
    <w:basedOn w:val="P147"/>
    <w:next w:val="P338"/>
    <w:pPr/>
    <w:rPr/>
  </w:style>
  <w:style w:type="paragraph" w:styleId="P339">
    <w:name w:val="Yheadnote-e"/>
    <w:basedOn w:val="P147"/>
    <w:next w:val="P339"/>
    <w:pPr>
      <w:shd w:val="clear" w:fill="D9D9D9"/>
    </w:pPr>
    <w:rPr/>
  </w:style>
  <w:style w:type="paragraph" w:styleId="P340">
    <w:name w:val="headnoteind-e"/>
    <w:basedOn w:val="P147"/>
    <w:next w:val="P340"/>
    <w:pPr>
      <w:ind w:left="245"/>
    </w:pPr>
    <w:rPr/>
  </w:style>
  <w:style w:type="paragraph" w:styleId="P341">
    <w:name w:val="Yprocheadnote-e"/>
    <w:basedOn w:val="P147"/>
    <w:next w:val="P341"/>
    <w:pPr>
      <w:shd w:val="clear" w:fill="D9D9D9"/>
      <w:ind w:left="240"/>
    </w:pPr>
    <w:rPr/>
  </w:style>
  <w:style w:type="paragraph" w:styleId="P342">
    <w:name w:val="headnoteitalic-e"/>
    <w:basedOn w:val="P147"/>
    <w:next w:val="P342"/>
    <w:pPr/>
    <w:rPr>
      <w:i w:val="1"/>
    </w:rPr>
  </w:style>
  <w:style w:type="paragraph" w:styleId="P343">
    <w:name w:val="signature-e"/>
    <w:basedOn w:val="P149"/>
    <w:next w:val="P343"/>
    <w:pPr/>
    <w:rPr/>
  </w:style>
  <w:style w:type="paragraph" w:styleId="P344">
    <w:name w:val="signtit-e"/>
    <w:basedOn w:val="P150"/>
    <w:next w:val="P344"/>
    <w:pPr/>
    <w:rPr/>
  </w:style>
  <w:style w:type="paragraph" w:styleId="P345">
    <w:name w:val="ActTitle-f"/>
    <w:basedOn w:val="P151"/>
    <w:next w:val="P345"/>
    <w:pPr/>
    <w:rPr/>
  </w:style>
  <w:style w:type="paragraph" w:styleId="P346">
    <w:name w:val="regaction-f"/>
    <w:basedOn w:val="P152"/>
    <w:next w:val="P346"/>
    <w:pPr/>
    <w:rPr/>
  </w:style>
  <w:style w:type="paragraph" w:styleId="P347">
    <w:name w:val="signature-f"/>
    <w:basedOn w:val="P153"/>
    <w:next w:val="P347"/>
    <w:pPr/>
    <w:rPr/>
  </w:style>
  <w:style w:type="paragraph" w:styleId="P348">
    <w:name w:val="signtit-f"/>
    <w:basedOn w:val="P154"/>
    <w:next w:val="P348"/>
    <w:pPr/>
    <w:rPr/>
  </w:style>
  <w:style w:type="paragraph" w:styleId="P349">
    <w:name w:val="Yregnumber-f"/>
    <w:basedOn w:val="P160"/>
    <w:next w:val="P349"/>
    <w:pPr/>
    <w:rPr/>
  </w:style>
  <w:style w:type="paragraph" w:styleId="P350">
    <w:name w:val="regtitleold-f"/>
    <w:basedOn w:val="P163"/>
    <w:next w:val="P350"/>
    <w:pPr/>
    <w:rPr/>
  </w:style>
  <w:style w:type="paragraph" w:styleId="P351">
    <w:name w:val="Yregtitle-f"/>
    <w:basedOn w:val="P164"/>
    <w:next w:val="P351"/>
    <w:pPr/>
    <w:rPr/>
  </w:style>
  <w:style w:type="paragraph" w:styleId="P352">
    <w:name w:val="Ydefclause-e"/>
    <w:basedOn w:val="P169"/>
    <w:next w:val="P352"/>
    <w:pPr>
      <w:shd w:val="clear" w:fill="D9D9D9"/>
    </w:pPr>
    <w:rPr/>
  </w:style>
  <w:style w:type="paragraph" w:styleId="P353">
    <w:name w:val="defsubclause-e"/>
    <w:basedOn w:val="P171"/>
    <w:next w:val="P353"/>
    <w:pPr/>
    <w:rPr/>
  </w:style>
  <w:style w:type="paragraph" w:styleId="P354">
    <w:name w:val="defsubclause-f"/>
    <w:basedOn w:val="P171"/>
    <w:next w:val="P354"/>
    <w:pPr/>
    <w:rPr/>
  </w:style>
  <w:style w:type="paragraph" w:styleId="P355">
    <w:name w:val="Psubclause-e"/>
    <w:basedOn w:val="P171"/>
    <w:next w:val="P355"/>
    <w:pPr/>
    <w:rPr>
      <w:b w:val="1"/>
    </w:rPr>
  </w:style>
  <w:style w:type="paragraph" w:styleId="P356">
    <w:name w:val="Ssubclause-e"/>
    <w:basedOn w:val="P171"/>
    <w:next w:val="P356"/>
    <w:pPr>
      <w:ind w:firstLine="0"/>
    </w:pPr>
    <w:rPr/>
  </w:style>
  <w:style w:type="paragraph" w:styleId="P357">
    <w:name w:val="subclause-f"/>
    <w:basedOn w:val="P171"/>
    <w:next w:val="P357"/>
    <w:pPr/>
    <w:rPr/>
  </w:style>
  <w:style w:type="paragraph" w:styleId="P358">
    <w:name w:val="Ysubclause-e"/>
    <w:basedOn w:val="P171"/>
    <w:next w:val="P358"/>
    <w:pPr>
      <w:shd w:val="clear" w:fill="D9D9D9"/>
    </w:pPr>
    <w:rPr/>
  </w:style>
  <w:style w:type="paragraph" w:styleId="P359">
    <w:name w:val="YPsubclause-e"/>
    <w:basedOn w:val="P171"/>
    <w:next w:val="P359"/>
    <w:pPr>
      <w:shd w:val="clear" w:fill="D9D9D9"/>
    </w:pPr>
    <w:rPr>
      <w:b w:val="1"/>
    </w:rPr>
  </w:style>
  <w:style w:type="paragraph" w:styleId="P360">
    <w:name w:val="defsubsubclause-e"/>
    <w:basedOn w:val="P172"/>
    <w:next w:val="P360"/>
    <w:pPr/>
    <w:rPr/>
  </w:style>
  <w:style w:type="paragraph" w:styleId="P361">
    <w:name w:val="defsubsubclause-f"/>
    <w:basedOn w:val="P172"/>
    <w:next w:val="P361"/>
    <w:pPr/>
    <w:rPr/>
  </w:style>
  <w:style w:type="paragraph" w:styleId="P362">
    <w:name w:val="Psubsubclause-e"/>
    <w:basedOn w:val="P172"/>
    <w:next w:val="P362"/>
    <w:pPr/>
    <w:rPr>
      <w:b w:val="1"/>
    </w:rPr>
  </w:style>
  <w:style w:type="paragraph" w:styleId="P363">
    <w:name w:val="Ssubsubclause-e"/>
    <w:basedOn w:val="P172"/>
    <w:next w:val="P363"/>
    <w:pPr>
      <w:ind w:firstLine="0"/>
    </w:pPr>
    <w:rPr/>
  </w:style>
  <w:style w:type="paragraph" w:styleId="P364">
    <w:name w:val="subsubclause-f"/>
    <w:basedOn w:val="P172"/>
    <w:next w:val="P364"/>
    <w:pPr/>
    <w:rPr/>
  </w:style>
  <w:style w:type="paragraph" w:styleId="P365">
    <w:name w:val="Ysubsubclause-e"/>
    <w:basedOn w:val="P172"/>
    <w:next w:val="P365"/>
    <w:pPr>
      <w:shd w:val="clear" w:fill="D9D9D9"/>
    </w:pPr>
    <w:rPr/>
  </w:style>
  <w:style w:type="paragraph" w:styleId="P366">
    <w:name w:val="YPsubsubclause-e"/>
    <w:basedOn w:val="P172"/>
    <w:next w:val="P366"/>
    <w:pPr>
      <w:shd w:val="clear" w:fill="D9D9D9"/>
    </w:pPr>
    <w:rPr>
      <w:b w:val="1"/>
    </w:rPr>
  </w:style>
  <w:style w:type="paragraph" w:styleId="P367">
    <w:name w:val="Pclause-f"/>
    <w:basedOn w:val="P173"/>
    <w:next w:val="P367"/>
    <w:pPr/>
    <w:rPr/>
  </w:style>
  <w:style w:type="paragraph" w:styleId="P368">
    <w:name w:val="Psubsubsubclause-e"/>
    <w:basedOn w:val="P174"/>
    <w:next w:val="P368"/>
    <w:pPr/>
    <w:rPr>
      <w:b w:val="1"/>
    </w:rPr>
  </w:style>
  <w:style w:type="paragraph" w:styleId="P369">
    <w:name w:val="subsubsubclause-f"/>
    <w:basedOn w:val="P174"/>
    <w:next w:val="P369"/>
    <w:pPr/>
    <w:rPr/>
  </w:style>
  <w:style w:type="paragraph" w:styleId="P370">
    <w:name w:val="Ysubsubsubclause-e"/>
    <w:basedOn w:val="P174"/>
    <w:next w:val="P370"/>
    <w:pPr>
      <w:shd w:val="clear" w:fill="D9D9D9"/>
    </w:pPr>
    <w:rPr/>
  </w:style>
  <w:style w:type="paragraph" w:styleId="P371">
    <w:name w:val="YPsubsubsubclause-e"/>
    <w:basedOn w:val="P174"/>
    <w:next w:val="P371"/>
    <w:pPr>
      <w:shd w:val="clear" w:fill="D9D9D9"/>
    </w:pPr>
    <w:rPr>
      <w:b w:val="1"/>
    </w:rPr>
  </w:style>
  <w:style w:type="paragraph" w:styleId="P372">
    <w:name w:val="defsubsubsubclause-e"/>
    <w:basedOn w:val="P174"/>
    <w:next w:val="P372"/>
    <w:pPr/>
    <w:rPr/>
  </w:style>
  <w:style w:type="paragraph" w:styleId="P373">
    <w:name w:val="Sclause-f"/>
    <w:basedOn w:val="P175"/>
    <w:next w:val="P373"/>
    <w:pPr/>
    <w:rPr/>
  </w:style>
  <w:style w:type="paragraph" w:styleId="P374">
    <w:name w:val="YSclause-e"/>
    <w:basedOn w:val="P175"/>
    <w:next w:val="P374"/>
    <w:pPr>
      <w:shd w:val="clear" w:fill="D9D9D9"/>
    </w:pPr>
    <w:rPr/>
  </w:style>
  <w:style w:type="paragraph" w:styleId="P375">
    <w:name w:val="Sdefclause-f"/>
    <w:basedOn w:val="P176"/>
    <w:next w:val="P375"/>
    <w:pPr/>
    <w:rPr/>
  </w:style>
  <w:style w:type="paragraph" w:styleId="P376">
    <w:name w:val="YSdefclause-e"/>
    <w:basedOn w:val="P176"/>
    <w:next w:val="P376"/>
    <w:pPr>
      <w:shd w:val="clear" w:fill="D9D9D9"/>
    </w:pPr>
    <w:rPr/>
  </w:style>
  <w:style w:type="paragraph" w:styleId="P377">
    <w:name w:val="Yclause-f"/>
    <w:basedOn w:val="P177"/>
    <w:next w:val="P377"/>
    <w:pPr/>
    <w:rPr/>
  </w:style>
  <w:style w:type="paragraph" w:styleId="P378">
    <w:name w:val="Yprocclause-e"/>
    <w:basedOn w:val="P177"/>
    <w:next w:val="P378"/>
    <w:pPr>
      <w:tabs>
        <w:tab w:val="clear" w:pos="418" w:leader="none"/>
        <w:tab w:val="clear" w:pos="538" w:leader="none"/>
        <w:tab w:val="right" w:pos="672" w:leader="none"/>
        <w:tab w:val="left" w:pos="792" w:leader="none"/>
      </w:tabs>
      <w:ind w:left="778"/>
    </w:pPr>
    <w:rPr/>
  </w:style>
  <w:style w:type="paragraph" w:styleId="P379">
    <w:name w:val="YPclause-f"/>
    <w:basedOn w:val="P178"/>
    <w:next w:val="P379"/>
    <w:pPr/>
    <w:rPr/>
  </w:style>
  <w:style w:type="paragraph" w:styleId="P380">
    <w:name w:val="procclause-f"/>
    <w:basedOn w:val="P179"/>
    <w:next w:val="P380"/>
    <w:pPr/>
    <w:rPr/>
  </w:style>
  <w:style w:type="paragraph" w:styleId="P381">
    <w:name w:val="subsubsubsubclause-f"/>
    <w:basedOn w:val="P180"/>
    <w:next w:val="P381"/>
    <w:pPr/>
    <w:rPr/>
  </w:style>
  <w:style w:type="paragraph" w:styleId="P382">
    <w:name w:val="Yfirstdef-e"/>
    <w:basedOn w:val="P182"/>
    <w:next w:val="P382"/>
    <w:pPr>
      <w:shd w:val="clear" w:fill="D9D9D9"/>
    </w:pPr>
    <w:rPr/>
  </w:style>
  <w:style w:type="paragraph" w:styleId="P383">
    <w:name w:val="Sdefinition-f"/>
    <w:basedOn w:val="P184"/>
    <w:next w:val="P383"/>
    <w:pPr/>
    <w:rPr/>
  </w:style>
  <w:style w:type="paragraph" w:styleId="P384">
    <w:name w:val="YSdefinition-e"/>
    <w:basedOn w:val="P184"/>
    <w:next w:val="P384"/>
    <w:pPr>
      <w:shd w:val="clear" w:fill="D9D9D9"/>
    </w:pPr>
    <w:rPr/>
  </w:style>
  <w:style w:type="paragraph" w:styleId="P385">
    <w:name w:val="Ydefinition-f"/>
    <w:basedOn w:val="P185"/>
    <w:next w:val="P385"/>
    <w:pPr/>
    <w:rPr/>
  </w:style>
  <w:style w:type="paragraph" w:styleId="P386">
    <w:name w:val="Yprocdefinition-e"/>
    <w:basedOn w:val="P185"/>
    <w:next w:val="P386"/>
    <w:pPr>
      <w:ind w:hanging="190" w:left="430"/>
    </w:pPr>
    <w:rPr/>
  </w:style>
  <w:style w:type="paragraph" w:styleId="P387">
    <w:name w:val="Ydefparagraph-e"/>
    <w:basedOn w:val="P186"/>
    <w:next w:val="P387"/>
    <w:pPr>
      <w:shd w:val="clear" w:fill="D9D9D9"/>
    </w:pPr>
    <w:rPr/>
  </w:style>
  <w:style w:type="paragraph" w:styleId="P388">
    <w:name w:val="defsubpara-e"/>
    <w:basedOn w:val="P188"/>
    <w:next w:val="P388"/>
    <w:pPr/>
    <w:rPr/>
  </w:style>
  <w:style w:type="paragraph" w:styleId="P389">
    <w:name w:val="defsubpara-f"/>
    <w:basedOn w:val="P188"/>
    <w:next w:val="P389"/>
    <w:pPr/>
    <w:rPr/>
  </w:style>
  <w:style w:type="paragraph" w:styleId="P390">
    <w:name w:val="Psubpara-e"/>
    <w:basedOn w:val="P188"/>
    <w:next w:val="P390"/>
    <w:pPr/>
    <w:rPr>
      <w:b w:val="1"/>
    </w:rPr>
  </w:style>
  <w:style w:type="paragraph" w:styleId="P391">
    <w:name w:val="Ssubpara-e"/>
    <w:basedOn w:val="P188"/>
    <w:next w:val="P391"/>
    <w:pPr>
      <w:ind w:firstLine="0"/>
    </w:pPr>
    <w:rPr/>
  </w:style>
  <w:style w:type="paragraph" w:styleId="P392">
    <w:name w:val="subpara-f"/>
    <w:basedOn w:val="P188"/>
    <w:next w:val="P392"/>
    <w:pPr/>
    <w:rPr/>
  </w:style>
  <w:style w:type="paragraph" w:styleId="P393">
    <w:name w:val="Ysubpara-e"/>
    <w:basedOn w:val="P188"/>
    <w:next w:val="P393"/>
    <w:pPr>
      <w:shd w:val="clear" w:fill="D9D9D9"/>
    </w:pPr>
    <w:rPr/>
  </w:style>
  <w:style w:type="paragraph" w:styleId="P394">
    <w:name w:val="YPsubpara-e"/>
    <w:basedOn w:val="P188"/>
    <w:next w:val="P394"/>
    <w:pPr>
      <w:shd w:val="clear" w:fill="D9D9D9"/>
    </w:pPr>
    <w:rPr>
      <w:b w:val="1"/>
    </w:rPr>
  </w:style>
  <w:style w:type="paragraph" w:styleId="P395">
    <w:name w:val="equationind2-e"/>
    <w:basedOn w:val="P188"/>
    <w:next w:val="P395"/>
    <w:pPr/>
    <w:rPr/>
  </w:style>
  <w:style w:type="paragraph" w:styleId="P396">
    <w:name w:val="defsubsubpara-e"/>
    <w:basedOn w:val="P189"/>
    <w:next w:val="P396"/>
    <w:pPr/>
    <w:rPr/>
  </w:style>
  <w:style w:type="paragraph" w:styleId="P397">
    <w:name w:val="defsubsubpara-f"/>
    <w:basedOn w:val="P189"/>
    <w:next w:val="P397"/>
    <w:pPr/>
    <w:rPr/>
  </w:style>
  <w:style w:type="paragraph" w:styleId="P398">
    <w:name w:val="Psubsubpara-e"/>
    <w:basedOn w:val="P189"/>
    <w:next w:val="P398"/>
    <w:pPr/>
    <w:rPr>
      <w:b w:val="1"/>
    </w:rPr>
  </w:style>
  <w:style w:type="paragraph" w:styleId="P399">
    <w:name w:val="Ssubsubpara-e"/>
    <w:basedOn w:val="P189"/>
    <w:next w:val="P399"/>
    <w:pPr>
      <w:ind w:firstLine="0"/>
    </w:pPr>
    <w:rPr/>
  </w:style>
  <w:style w:type="paragraph" w:styleId="P400">
    <w:name w:val="subsubpara-f"/>
    <w:basedOn w:val="P189"/>
    <w:next w:val="P400"/>
    <w:pPr/>
    <w:rPr/>
  </w:style>
  <w:style w:type="paragraph" w:styleId="P401">
    <w:name w:val="Ysubsubpara-e"/>
    <w:basedOn w:val="P189"/>
    <w:next w:val="P401"/>
    <w:pPr>
      <w:shd w:val="clear" w:fill="D9D9D9"/>
    </w:pPr>
    <w:rPr/>
  </w:style>
  <w:style w:type="paragraph" w:styleId="P402">
    <w:name w:val="YPsubsubpara-e"/>
    <w:basedOn w:val="P189"/>
    <w:next w:val="P402"/>
    <w:pPr>
      <w:shd w:val="clear" w:fill="D9D9D9"/>
    </w:pPr>
    <w:rPr>
      <w:b w:val="1"/>
    </w:rPr>
  </w:style>
  <w:style w:type="paragraph" w:styleId="P403">
    <w:name w:val="equationind3-e"/>
    <w:basedOn w:val="P189"/>
    <w:next w:val="P403"/>
    <w:pPr/>
    <w:rPr/>
  </w:style>
  <w:style w:type="paragraph" w:styleId="P404">
    <w:name w:val="Pparagraph-f"/>
    <w:basedOn w:val="P191"/>
    <w:next w:val="P404"/>
    <w:pPr/>
    <w:rPr/>
  </w:style>
  <w:style w:type="paragraph" w:styleId="P405">
    <w:name w:val="Psubsubsubpara-e"/>
    <w:basedOn w:val="P192"/>
    <w:next w:val="P405"/>
    <w:pPr/>
    <w:rPr>
      <w:b w:val="1"/>
    </w:rPr>
  </w:style>
  <w:style w:type="paragraph" w:styleId="P406">
    <w:name w:val="subsubsubpara-f"/>
    <w:basedOn w:val="P192"/>
    <w:next w:val="P406"/>
    <w:pPr/>
    <w:rPr/>
  </w:style>
  <w:style w:type="paragraph" w:styleId="P407">
    <w:name w:val="Ysubsubsubpara-e"/>
    <w:basedOn w:val="P192"/>
    <w:next w:val="P407"/>
    <w:pPr>
      <w:shd w:val="clear" w:fill="D9D9D9"/>
    </w:pPr>
    <w:rPr/>
  </w:style>
  <w:style w:type="paragraph" w:styleId="P408">
    <w:name w:val="YPsubsubsubpara-e"/>
    <w:basedOn w:val="P192"/>
    <w:next w:val="P408"/>
    <w:pPr>
      <w:shd w:val="clear" w:fill="D9D9D9"/>
    </w:pPr>
    <w:rPr>
      <w:b w:val="1"/>
    </w:rPr>
  </w:style>
  <w:style w:type="paragraph" w:styleId="P409">
    <w:name w:val="equationind4-e"/>
    <w:basedOn w:val="P192"/>
    <w:next w:val="P409"/>
    <w:pPr/>
    <w:rPr/>
  </w:style>
  <w:style w:type="paragraph" w:styleId="P410">
    <w:name w:val="Sdefpara-f"/>
    <w:basedOn w:val="P193"/>
    <w:next w:val="P410"/>
    <w:pPr/>
    <w:rPr/>
  </w:style>
  <w:style w:type="paragraph" w:styleId="P411">
    <w:name w:val="YSdefpara-e"/>
    <w:basedOn w:val="P193"/>
    <w:next w:val="P411"/>
    <w:pPr>
      <w:shd w:val="clear" w:fill="D9D9D9"/>
    </w:pPr>
    <w:rPr/>
  </w:style>
  <w:style w:type="paragraph" w:styleId="P412">
    <w:name w:val="Sparagraph-f"/>
    <w:basedOn w:val="P194"/>
    <w:next w:val="P412"/>
    <w:pPr/>
    <w:rPr/>
  </w:style>
  <w:style w:type="paragraph" w:styleId="P413">
    <w:name w:val="YSparagraph-e"/>
    <w:basedOn w:val="P194"/>
    <w:next w:val="P413"/>
    <w:pPr>
      <w:shd w:val="clear" w:fill="D9D9D9"/>
    </w:pPr>
    <w:rPr/>
  </w:style>
  <w:style w:type="paragraph" w:styleId="P414">
    <w:name w:val="Yparagraph-f"/>
    <w:basedOn w:val="P195"/>
    <w:next w:val="P414"/>
    <w:pPr/>
    <w:rPr/>
  </w:style>
  <w:style w:type="paragraph" w:styleId="P415">
    <w:name w:val="Yprocparagraph-e"/>
    <w:basedOn w:val="P195"/>
    <w:next w:val="P415"/>
    <w:pPr>
      <w:tabs>
        <w:tab w:val="clear" w:pos="418" w:leader="none"/>
        <w:tab w:val="clear" w:pos="538" w:leader="none"/>
        <w:tab w:val="right" w:pos="672" w:leader="none"/>
        <w:tab w:val="left" w:pos="792" w:leader="none"/>
      </w:tabs>
      <w:ind w:left="778"/>
    </w:pPr>
    <w:rPr/>
  </w:style>
  <w:style w:type="paragraph" w:styleId="P416">
    <w:name w:val="YPparagraph-f"/>
    <w:basedOn w:val="P196"/>
    <w:next w:val="P416"/>
    <w:pPr/>
    <w:rPr/>
  </w:style>
  <w:style w:type="paragraph" w:styleId="P417">
    <w:name w:val="procparagraph-f"/>
    <w:basedOn w:val="P197"/>
    <w:next w:val="P417"/>
    <w:pPr/>
    <w:rPr/>
  </w:style>
  <w:style w:type="paragraph" w:styleId="P418">
    <w:name w:val="equationind1-f"/>
    <w:basedOn w:val="P198"/>
    <w:next w:val="P418"/>
    <w:pPr/>
    <w:rPr/>
  </w:style>
  <w:style w:type="paragraph" w:styleId="P419">
    <w:name w:val="Yequationind1-e"/>
    <w:basedOn w:val="P198"/>
    <w:next w:val="P419"/>
    <w:pPr>
      <w:shd w:val="clear" w:fill="D9D9D9"/>
    </w:pPr>
    <w:rPr/>
  </w:style>
  <w:style w:type="paragraph" w:styleId="P420">
    <w:name w:val="Yellipsis-f"/>
    <w:basedOn w:val="P200"/>
    <w:next w:val="P420"/>
    <w:pPr/>
    <w:rPr/>
  </w:style>
  <w:style w:type="paragraph" w:styleId="P421">
    <w:name w:val="tfootnote-f"/>
    <w:basedOn w:val="P202"/>
    <w:next w:val="P421"/>
    <w:pPr/>
    <w:rPr/>
  </w:style>
  <w:style w:type="paragraph" w:styleId="P422">
    <w:name w:val="footnoteRight-f"/>
    <w:basedOn w:val="P202"/>
    <w:next w:val="P422"/>
    <w:pPr/>
    <w:rPr/>
  </w:style>
  <w:style w:type="paragraph" w:styleId="P423">
    <w:name w:val="Yfootnote-f"/>
    <w:basedOn w:val="P202"/>
    <w:next w:val="P423"/>
    <w:pPr>
      <w:shd w:val="clear" w:fill="D9D9D9"/>
    </w:pPr>
    <w:rPr/>
  </w:style>
  <w:style w:type="paragraph" w:styleId="P424">
    <w:name w:val="Yfootnoteright-e"/>
    <w:basedOn w:val="P204"/>
    <w:next w:val="P424"/>
    <w:pPr>
      <w:shd w:val="clear" w:fill="D9D9D9"/>
    </w:pPr>
    <w:rPr/>
  </w:style>
  <w:style w:type="paragraph" w:styleId="P425">
    <w:name w:val="footnoteLeft-f"/>
    <w:basedOn w:val="P205"/>
    <w:next w:val="P425"/>
    <w:pPr/>
    <w:rPr/>
  </w:style>
  <w:style w:type="paragraph" w:styleId="P426">
    <w:name w:val="Yfootnoteleft-e"/>
    <w:basedOn w:val="P205"/>
    <w:next w:val="P426"/>
    <w:pPr>
      <w:shd w:val="clear" w:fill="D9D9D9"/>
    </w:pPr>
    <w:rPr/>
  </w:style>
  <w:style w:type="paragraph" w:styleId="P427">
    <w:name w:val="heading1x-f"/>
    <w:basedOn w:val="P207"/>
    <w:next w:val="P427"/>
    <w:pPr/>
    <w:rPr/>
  </w:style>
  <w:style w:type="paragraph" w:styleId="P428">
    <w:name w:val="Pheading1-f"/>
    <w:basedOn w:val="P208"/>
    <w:next w:val="P428"/>
    <w:pPr/>
    <w:rPr/>
  </w:style>
  <w:style w:type="paragraph" w:styleId="P429">
    <w:name w:val="Yheading1-f"/>
    <w:basedOn w:val="P209"/>
    <w:next w:val="P429"/>
    <w:pPr/>
    <w:rPr/>
  </w:style>
  <w:style w:type="paragraph" w:styleId="P430">
    <w:name w:val="Yprocheading1-e"/>
    <w:basedOn w:val="P209"/>
    <w:next w:val="P430"/>
    <w:pPr>
      <w:ind w:left="240"/>
    </w:pPr>
    <w:rPr/>
  </w:style>
  <w:style w:type="paragraph" w:styleId="P431">
    <w:name w:val="Yheading1x-e"/>
    <w:basedOn w:val="P210"/>
    <w:next w:val="P431"/>
    <w:pPr>
      <w:shd w:val="clear" w:fill="D9D9D9"/>
    </w:pPr>
    <w:rPr/>
  </w:style>
  <w:style w:type="paragraph" w:styleId="P432">
    <w:name w:val="heading2x-f"/>
    <w:basedOn w:val="P211"/>
    <w:next w:val="P432"/>
    <w:pPr/>
    <w:rPr/>
  </w:style>
  <w:style w:type="paragraph" w:styleId="P433">
    <w:name w:val="Pheading2-f"/>
    <w:basedOn w:val="P212"/>
    <w:next w:val="P433"/>
    <w:pPr/>
    <w:rPr/>
  </w:style>
  <w:style w:type="paragraph" w:styleId="P434">
    <w:name w:val="Yheading2-f"/>
    <w:basedOn w:val="P213"/>
    <w:next w:val="P434"/>
    <w:pPr/>
    <w:rPr/>
  </w:style>
  <w:style w:type="paragraph" w:styleId="P435">
    <w:name w:val="heading3x-f"/>
    <w:basedOn w:val="P215"/>
    <w:next w:val="P435"/>
    <w:pPr/>
    <w:rPr/>
  </w:style>
  <w:style w:type="paragraph" w:styleId="P436">
    <w:name w:val="Pheading3-f"/>
    <w:basedOn w:val="P216"/>
    <w:next w:val="P436"/>
    <w:pPr/>
    <w:rPr/>
  </w:style>
  <w:style w:type="paragraph" w:styleId="P437">
    <w:name w:val="YPheading3-e"/>
    <w:basedOn w:val="P216"/>
    <w:next w:val="P437"/>
    <w:pPr>
      <w:shd w:val="clear" w:fill="D9D9D9"/>
    </w:pPr>
    <w:rPr/>
  </w:style>
  <w:style w:type="paragraph" w:styleId="P438">
    <w:name w:val="Yheading3-f"/>
    <w:basedOn w:val="P217"/>
    <w:next w:val="P438"/>
    <w:pPr/>
    <w:rPr/>
  </w:style>
  <w:style w:type="paragraph" w:styleId="P439">
    <w:name w:val="Pheadingx-f"/>
    <w:basedOn w:val="P220"/>
    <w:next w:val="P439"/>
    <w:pPr/>
    <w:rPr/>
  </w:style>
  <w:style w:type="paragraph" w:styleId="P440">
    <w:name w:val="YPheadingx-e"/>
    <w:basedOn w:val="P220"/>
    <w:next w:val="P440"/>
    <w:pPr>
      <w:shd w:val="clear" w:fill="D9D9D9"/>
    </w:pPr>
    <w:rPr/>
  </w:style>
  <w:style w:type="paragraph" w:styleId="P441">
    <w:name w:val="Yheadingx-f"/>
    <w:basedOn w:val="P221"/>
    <w:next w:val="P441"/>
    <w:pPr/>
    <w:rPr/>
  </w:style>
  <w:style w:type="paragraph" w:styleId="P442">
    <w:name w:val="Yinsert-f"/>
    <w:basedOn w:val="P223"/>
    <w:next w:val="P442"/>
    <w:pPr/>
    <w:rPr/>
  </w:style>
  <w:style w:type="paragraph" w:styleId="P443">
    <w:name w:val="Yline-f"/>
    <w:basedOn w:val="P225"/>
    <w:next w:val="P443"/>
    <w:pPr/>
    <w:rPr/>
  </w:style>
  <w:style w:type="paragraph" w:styleId="P444">
    <w:name w:val="NoticeAmend"/>
    <w:basedOn w:val="P228"/>
    <w:next w:val="P444"/>
    <w:pPr>
      <w:tabs>
        <w:tab w:val="clear" w:pos="1440" w:leader="none"/>
        <w:tab w:val="clear" w:pos="2880" w:leader="none"/>
      </w:tabs>
      <w:ind w:left="1776"/>
    </w:pPr>
    <w:rPr/>
  </w:style>
  <w:style w:type="paragraph" w:styleId="P445">
    <w:name w:val="SeeSource"/>
    <w:basedOn w:val="P228"/>
    <w:next w:val="P445"/>
    <w:pPr/>
    <w:rPr/>
  </w:style>
  <w:style w:type="paragraph" w:styleId="P446">
    <w:name w:val="NoticeDisclaimer"/>
    <w:basedOn w:val="P228"/>
    <w:next w:val="P446"/>
    <w:pPr>
      <w:spacing w:after="91"/>
    </w:pPr>
    <w:rPr/>
  </w:style>
  <w:style w:type="paragraph" w:styleId="P447">
    <w:name w:val="Yminnote-f"/>
    <w:basedOn w:val="P229"/>
    <w:next w:val="P447"/>
    <w:pPr/>
    <w:rPr/>
  </w:style>
  <w:style w:type="paragraph" w:styleId="P448">
    <w:name w:val="Yparanoindt-f"/>
    <w:basedOn w:val="P232"/>
    <w:next w:val="P448"/>
    <w:pPr/>
    <w:rPr/>
  </w:style>
  <w:style w:type="paragraph" w:styleId="P449">
    <w:name w:val="Yprocparanoindt-f"/>
    <w:basedOn w:val="P233"/>
    <w:next w:val="P449"/>
    <w:pPr/>
    <w:rPr/>
  </w:style>
  <w:style w:type="paragraph" w:styleId="P450">
    <w:name w:val="Yparawindt-f"/>
    <w:basedOn w:val="P235"/>
    <w:next w:val="P450"/>
    <w:pPr/>
    <w:rPr/>
  </w:style>
  <w:style w:type="paragraph" w:styleId="P451">
    <w:name w:val="parawindt2-f"/>
    <w:basedOn w:val="P236"/>
    <w:next w:val="P451"/>
    <w:pPr/>
    <w:rPr/>
  </w:style>
  <w:style w:type="paragraph" w:styleId="P452">
    <w:name w:val="Yparawindt2-e"/>
    <w:basedOn w:val="P236"/>
    <w:next w:val="P452"/>
    <w:pPr>
      <w:shd w:val="clear" w:fill="D9D9D9"/>
    </w:pPr>
    <w:rPr/>
  </w:style>
  <w:style w:type="paragraph" w:styleId="P453">
    <w:name w:val="parawindt3-f"/>
    <w:basedOn w:val="P237"/>
    <w:next w:val="P453"/>
    <w:pPr/>
    <w:rPr/>
  </w:style>
  <w:style w:type="paragraph" w:styleId="P454">
    <w:name w:val="Yparawindt3-e"/>
    <w:basedOn w:val="P237"/>
    <w:next w:val="P454"/>
    <w:pPr>
      <w:shd w:val="clear" w:fill="D9D9D9"/>
    </w:pPr>
    <w:rPr/>
  </w:style>
  <w:style w:type="paragraph" w:styleId="P455">
    <w:name w:val="Yparawtab-f"/>
    <w:basedOn w:val="P239"/>
    <w:next w:val="P455"/>
    <w:pPr/>
    <w:rPr/>
  </w:style>
  <w:style w:type="paragraph" w:styleId="P456">
    <w:name w:val="Ypartnum-f"/>
    <w:basedOn w:val="P241"/>
    <w:next w:val="P456"/>
    <w:pPr/>
    <w:rPr/>
  </w:style>
  <w:style w:type="paragraph" w:styleId="P457">
    <w:name w:val="Yprocpartnum-e"/>
    <w:basedOn w:val="P241"/>
    <w:next w:val="P457"/>
    <w:pPr/>
    <w:rPr/>
  </w:style>
  <w:style w:type="paragraph" w:styleId="P458">
    <w:name w:val="Ppartnum-f"/>
    <w:basedOn w:val="P242"/>
    <w:next w:val="P458"/>
    <w:pPr/>
    <w:rPr/>
  </w:style>
  <w:style w:type="paragraph" w:styleId="P459">
    <w:name w:val="partnumRevoked-f"/>
    <w:basedOn w:val="P243"/>
    <w:next w:val="P459"/>
    <w:pPr/>
    <w:rPr/>
  </w:style>
  <w:style w:type="paragraph" w:styleId="P460">
    <w:name w:val="partnumRepeal-e"/>
    <w:basedOn w:val="P243"/>
    <w:next w:val="P460"/>
    <w:pPr/>
    <w:rPr/>
  </w:style>
  <w:style w:type="paragraph" w:styleId="P461">
    <w:name w:val="transnote-f"/>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Yscanned-f"/>
    <w:basedOn w:val="P260"/>
    <w:next w:val="P480"/>
    <w:pPr/>
    <w:rPr/>
  </w:style>
  <w:style w:type="paragraph" w:styleId="P481">
    <w:name w:val="Pschedule-f"/>
    <w:basedOn w:val="P261"/>
    <w:next w:val="P481"/>
    <w:pPr/>
    <w:rPr>
      <w:b w:val="1"/>
    </w:rPr>
  </w:style>
  <w:style w:type="paragraph" w:styleId="P482">
    <w:name w:val="Yschedule-f"/>
    <w:basedOn w:val="P262"/>
    <w:next w:val="P482"/>
    <w:pPr/>
    <w:rPr/>
  </w:style>
  <w:style w:type="paragraph" w:styleId="P483">
    <w:name w:val="scheduleRevoked-f"/>
    <w:basedOn w:val="P263"/>
    <w:next w:val="P483"/>
    <w:pPr/>
    <w:rPr/>
  </w:style>
  <w:style w:type="paragraph" w:styleId="P484">
    <w:name w:val="scheduleRepeal-e"/>
    <w:basedOn w:val="P263"/>
    <w:next w:val="P484"/>
    <w:pPr/>
    <w:rPr/>
  </w:style>
  <w:style w:type="paragraph" w:styleId="P485">
    <w:name w:val="bhnote-f"/>
    <w:basedOn w:val="P266"/>
    <w:next w:val="P485"/>
    <w:pPr>
      <w:tabs>
        <w:tab w:val="clear" w:pos="-578" w:leader="none"/>
        <w:tab w:val="clear" w:pos="578" w:leader="none"/>
        <w:tab w:val="left" w:pos="1056" w:leader="none"/>
      </w:tabs>
    </w:pPr>
    <w:rPr/>
  </w:style>
  <w:style w:type="paragraph" w:styleId="P486">
    <w:name w:val="tableitalic-f"/>
    <w:basedOn w:val="P268"/>
    <w:next w:val="P486"/>
    <w:pPr/>
    <w:rPr>
      <w:i w:val="1"/>
    </w:rPr>
  </w:style>
  <w:style w:type="paragraph" w:styleId="P487">
    <w:name w:val="tablebold-f"/>
    <w:basedOn w:val="P268"/>
    <w:next w:val="P487"/>
    <w:pPr/>
    <w:rPr>
      <w:b w:val="1"/>
    </w:rPr>
  </w:style>
  <w:style w:type="paragraph" w:styleId="P488">
    <w:name w:val="Ytable-f"/>
    <w:basedOn w:val="P269"/>
    <w:next w:val="P488"/>
    <w:pPr/>
    <w:rPr/>
  </w:style>
  <w:style w:type="paragraph" w:styleId="P489">
    <w:name w:val="Ytablebold-e"/>
    <w:basedOn w:val="P269"/>
    <w:next w:val="P489"/>
    <w:pPr/>
    <w:rPr>
      <w:b w:val="1"/>
    </w:rPr>
  </w:style>
  <w:style w:type="paragraph" w:styleId="P490">
    <w:name w:val="TOCid-f"/>
    <w:basedOn w:val="P270"/>
    <w:next w:val="P490"/>
    <w:pPr/>
    <w:rPr/>
  </w:style>
  <w:style w:type="paragraph" w:styleId="P491">
    <w:name w:val="YTOCid-e"/>
    <w:basedOn w:val="P270"/>
    <w:next w:val="P491"/>
    <w:pPr>
      <w:shd w:val="clear" w:fill="D9D9D9"/>
    </w:pPr>
    <w:rPr/>
  </w:style>
  <w:style w:type="paragraph" w:styleId="P492">
    <w:name w:val="TOChead-f"/>
    <w:basedOn w:val="P271"/>
    <w:next w:val="P492"/>
    <w:pPr/>
    <w:rPr/>
  </w:style>
  <w:style w:type="paragraph" w:styleId="P493">
    <w:name w:val="YTOCHead-e"/>
    <w:basedOn w:val="P271"/>
    <w:next w:val="P493"/>
    <w:pPr>
      <w:shd w:val="clear" w:fill="D9D9D9"/>
    </w:pPr>
    <w:rPr/>
  </w:style>
  <w:style w:type="paragraph" w:styleId="P494">
    <w:name w:val="TOCForm-e"/>
    <w:basedOn w:val="P271"/>
    <w:next w:val="P494"/>
    <w:pPr/>
    <w:rPr/>
  </w:style>
  <w:style w:type="paragraph" w:styleId="P495">
    <w:name w:val="TOCtable-f"/>
    <w:basedOn w:val="P272"/>
    <w:next w:val="P495"/>
    <w:pPr/>
    <w:rPr/>
  </w:style>
  <w:style w:type="paragraph" w:styleId="P496">
    <w:name w:val="YTOCTable-e"/>
    <w:basedOn w:val="P272"/>
    <w:next w:val="P496"/>
    <w:pPr>
      <w:shd w:val="clear" w:fill="D9D9D9"/>
    </w:pPr>
    <w:rPr/>
  </w:style>
  <w:style w:type="paragraph" w:styleId="P497">
    <w:name w:val="TOCsched-f"/>
    <w:basedOn w:val="P273"/>
    <w:next w:val="P497"/>
    <w:pPr/>
    <w:rPr/>
  </w:style>
  <w:style w:type="paragraph" w:styleId="P498">
    <w:name w:val="YTOCSched-e"/>
    <w:basedOn w:val="P273"/>
    <w:next w:val="P498"/>
    <w:pPr>
      <w:shd w:val="clear" w:fill="D9D9D9"/>
    </w:pPr>
    <w:rPr/>
  </w:style>
  <w:style w:type="paragraph" w:styleId="P499">
    <w:name w:val="TOCpart-f"/>
    <w:basedOn w:val="P274"/>
    <w:next w:val="P499"/>
    <w:pPr/>
    <w:rPr/>
  </w:style>
  <w:style w:type="paragraph" w:styleId="P500">
    <w:name w:val="TOCheadCenter-f"/>
    <w:basedOn w:val="P275"/>
    <w:next w:val="P500"/>
    <w:pPr/>
    <w:rPr/>
  </w:style>
  <w:style w:type="paragraph" w:styleId="P501">
    <w:name w:val="TOCheadLeft-e"/>
    <w:basedOn w:val="P275"/>
    <w:next w:val="P501"/>
    <w:pPr>
      <w:jc w:val="left"/>
    </w:pPr>
    <w:rPr/>
  </w:style>
  <w:style w:type="paragraph" w:styleId="P502">
    <w:name w:val="YTOCHeadCenter-e"/>
    <w:basedOn w:val="P275"/>
    <w:next w:val="P502"/>
    <w:pPr>
      <w:shd w:val="clear" w:fill="D9D9D9"/>
    </w:pPr>
    <w:rPr/>
  </w:style>
  <w:style w:type="paragraph" w:styleId="P503">
    <w:name w:val="TOCschedCenter-e"/>
    <w:basedOn w:val="P276"/>
    <w:next w:val="P503"/>
    <w:pPr/>
    <w:rPr>
      <w:b w:val="0"/>
    </w:rPr>
  </w:style>
  <w:style w:type="paragraph" w:styleId="P504">
    <w:name w:val="TOCpartCenter-f"/>
    <w:basedOn w:val="P276"/>
    <w:next w:val="P504"/>
    <w:pPr/>
    <w:rPr/>
  </w:style>
  <w:style w:type="paragraph" w:styleId="P505">
    <w:name w:val="YTOCPartCenter-e"/>
    <w:basedOn w:val="P276"/>
    <w:next w:val="P505"/>
    <w:pPr>
      <w:shd w:val="clear" w:fill="D9D9D9"/>
    </w:pPr>
    <w:rPr/>
  </w:style>
  <w:style w:type="paragraph" w:styleId="P506">
    <w:name w:val="tablelevel1-f"/>
    <w:basedOn w:val="P277"/>
    <w:next w:val="P506"/>
    <w:pPr/>
    <w:rPr/>
  </w:style>
  <w:style w:type="paragraph" w:styleId="P507">
    <w:name w:val="Ytablelevel1-e"/>
    <w:basedOn w:val="P277"/>
    <w:next w:val="P507"/>
    <w:pPr>
      <w:shd w:val="clear" w:fill="D9D9D9"/>
    </w:pPr>
    <w:rPr/>
  </w:style>
  <w:style w:type="paragraph" w:styleId="P508">
    <w:name w:val="tablelevel2-f"/>
    <w:basedOn w:val="P278"/>
    <w:next w:val="P508"/>
    <w:pPr/>
    <w:rPr/>
  </w:style>
  <w:style w:type="paragraph" w:styleId="P509">
    <w:name w:val="Ytablelevel2-e"/>
    <w:basedOn w:val="P278"/>
    <w:next w:val="P509"/>
    <w:pPr>
      <w:shd w:val="clear" w:fill="D9D9D9"/>
    </w:pPr>
    <w:rPr/>
  </w:style>
  <w:style w:type="paragraph" w:styleId="P510">
    <w:name w:val="tablelevel3-f"/>
    <w:basedOn w:val="P279"/>
    <w:next w:val="P510"/>
    <w:pPr/>
    <w:rPr/>
  </w:style>
  <w:style w:type="paragraph" w:styleId="P511">
    <w:name w:val="Ytablelevel3-e"/>
    <w:basedOn w:val="P279"/>
    <w:next w:val="P511"/>
    <w:pPr>
      <w:shd w:val="clear" w:fill="D9D9D9"/>
    </w:pPr>
    <w:rPr/>
  </w:style>
  <w:style w:type="paragraph" w:styleId="P512">
    <w:name w:val="tablelevel4-f"/>
    <w:basedOn w:val="P280"/>
    <w:next w:val="P512"/>
    <w:pPr/>
    <w:rPr/>
  </w:style>
  <w:style w:type="paragraph" w:styleId="P513">
    <w:name w:val="Ytablelevel4-e"/>
    <w:basedOn w:val="P280"/>
    <w:next w:val="P513"/>
    <w:pPr>
      <w:shd w:val="clear" w:fill="D9D9D9"/>
    </w:pPr>
    <w:rPr/>
  </w:style>
  <w:style w:type="paragraph" w:styleId="P514">
    <w:name w:val="tablelevel1x-f"/>
    <w:basedOn w:val="P281"/>
    <w:next w:val="P514"/>
    <w:pPr/>
    <w:rPr/>
  </w:style>
  <w:style w:type="paragraph" w:styleId="P515">
    <w:name w:val="Ytablelevel1x-e"/>
    <w:basedOn w:val="P281"/>
    <w:next w:val="P515"/>
    <w:pPr>
      <w:shd w:val="clear" w:fill="D9D9D9"/>
    </w:pPr>
    <w:rPr/>
  </w:style>
  <w:style w:type="paragraph" w:styleId="P516">
    <w:name w:val="tableitaliclevel1x-e"/>
    <w:basedOn w:val="P281"/>
    <w:next w:val="P516"/>
    <w:pPr/>
    <w:rPr>
      <w:i w:val="1"/>
    </w:rPr>
  </w:style>
  <w:style w:type="paragraph" w:styleId="P517">
    <w:name w:val="tablelevel2x-f"/>
    <w:basedOn w:val="P282"/>
    <w:next w:val="P517"/>
    <w:pPr/>
    <w:rPr/>
  </w:style>
  <w:style w:type="paragraph" w:styleId="P518">
    <w:name w:val="Ytablelevel2x-e"/>
    <w:basedOn w:val="P282"/>
    <w:next w:val="P518"/>
    <w:pPr>
      <w:shd w:val="clear" w:fill="D9D9D9"/>
    </w:pPr>
    <w:rPr/>
  </w:style>
  <w:style w:type="paragraph" w:styleId="P519">
    <w:name w:val="tablelevel3x-f"/>
    <w:basedOn w:val="P283"/>
    <w:next w:val="P519"/>
    <w:pPr/>
    <w:rPr/>
  </w:style>
  <w:style w:type="paragraph" w:styleId="P520">
    <w:name w:val="Ytablelevel3x-e"/>
    <w:basedOn w:val="P283"/>
    <w:next w:val="P520"/>
    <w:pPr>
      <w:shd w:val="clear" w:fill="D9D9D9"/>
    </w:pPr>
    <w:rPr/>
  </w:style>
  <w:style w:type="paragraph" w:styleId="P521">
    <w:name w:val="tablelevel4x-f"/>
    <w:basedOn w:val="P284"/>
    <w:next w:val="P521"/>
    <w:pPr/>
    <w:rPr/>
  </w:style>
  <w:style w:type="paragraph" w:styleId="P522">
    <w:name w:val="Ytablelevel4x-e"/>
    <w:basedOn w:val="P284"/>
    <w:next w:val="P522"/>
    <w:pPr>
      <w:shd w:val="clear" w:fill="D9D9D9"/>
    </w:pPr>
    <w:rPr/>
  </w:style>
  <w:style w:type="paragraph" w:styleId="P523">
    <w:name w:val="TOCpartLeft-f"/>
    <w:basedOn w:val="P285"/>
    <w:next w:val="P523"/>
    <w:pPr/>
    <w:rPr/>
  </w:style>
  <w:style w:type="paragraph" w:styleId="P524">
    <w:name w:val="TOCschedLeft-e"/>
    <w:basedOn w:val="P285"/>
    <w:next w:val="P524"/>
    <w:pPr/>
    <w:rPr>
      <w:b w:val="0"/>
    </w:rPr>
  </w:style>
  <w:style w:type="paragraph" w:styleId="P525">
    <w:name w:val="YTOCpartLeft-e"/>
    <w:basedOn w:val="P285"/>
    <w:next w:val="P525"/>
    <w:pPr>
      <w:shd w:val="clear" w:fill="D9D9D9"/>
    </w:pPr>
    <w:rPr/>
  </w:style>
  <w:style w:type="paragraph" w:styleId="P526">
    <w:name w:val="Ytableitalic-e"/>
    <w:basedOn w:val="P286"/>
    <w:next w:val="P526"/>
    <w:pPr>
      <w:shd w:val="clear" w:fill="D9D9D9"/>
    </w:pPr>
    <w:rPr/>
  </w:style>
  <w:style w:type="paragraph" w:styleId="P527">
    <w:name w:val="tablebolditalic-e"/>
    <w:basedOn w:val="P286"/>
    <w:next w:val="P527"/>
    <w:pPr/>
    <w:rPr>
      <w:b w:val="1"/>
    </w:rPr>
  </w:style>
  <w:style w:type="paragraph" w:styleId="P528">
    <w:name w:val="Ytoc-f"/>
    <w:basedOn w:val="P289"/>
    <w:next w:val="P528"/>
    <w:pPr/>
    <w:rPr/>
  </w:style>
  <w:style w:type="paragraph" w:styleId="P529">
    <w:name w:val="xheadnote-f"/>
    <w:basedOn w:val="P291"/>
    <w:next w:val="P529"/>
    <w:pPr/>
    <w:rPr>
      <w:b w:val="1"/>
    </w:rPr>
  </w:style>
  <w:style w:type="paragraph" w:styleId="P530">
    <w:name w:val="xnumsub-f"/>
    <w:basedOn w:val="P294"/>
    <w:next w:val="P530"/>
    <w:pPr>
      <w:tabs>
        <w:tab w:val="clear" w:pos="399" w:leader="none"/>
        <w:tab w:val="clear" w:pos="560" w:leader="none"/>
        <w:tab w:val="right" w:pos="840" w:leader="none"/>
        <w:tab w:val="left" w:pos="960" w:leader="none"/>
      </w:tabs>
      <w:ind w:right="0"/>
    </w:pPr>
    <w:rPr/>
  </w:style>
  <w:style w:type="paragraph" w:styleId="P531">
    <w:name w:val="Ytableheading-f"/>
    <w:basedOn w:val="P303"/>
    <w:next w:val="P531"/>
    <w:pPr/>
    <w:rPr/>
  </w:style>
  <w:style w:type="paragraph" w:styleId="P532">
    <w:name w:val="tableheadingRepeal-e"/>
    <w:basedOn w:val="P304"/>
    <w:next w:val="P532"/>
    <w:pPr/>
    <w:rPr/>
  </w:style>
  <w:style w:type="paragraph" w:styleId="P533">
    <w:name w:val="tableheadingrev-f"/>
    <w:basedOn w:val="P304"/>
    <w:next w:val="P533"/>
    <w:pPr/>
    <w:rPr/>
  </w:style>
  <w:style w:type="paragraph" w:styleId="P534">
    <w:name w:val="Yact-f"/>
    <w:basedOn w:val="P307"/>
    <w:next w:val="P534"/>
    <w:pPr/>
    <w:rPr/>
  </w:style>
  <w:style w:type="paragraph" w:styleId="P535">
    <w:name w:val="Yform-f"/>
    <w:basedOn w:val="P310"/>
    <w:next w:val="P535"/>
    <w:pPr/>
    <w:rPr/>
  </w:style>
  <w:style w:type="paragraph" w:styleId="P536">
    <w:name w:val="formRevoked-f"/>
    <w:basedOn w:val="P311"/>
    <w:next w:val="P536"/>
    <w:pPr/>
    <w:rPr/>
  </w:style>
  <w:style w:type="paragraph" w:styleId="P537">
    <w:name w:val="formRepeal-e"/>
    <w:basedOn w:val="P311"/>
    <w:next w:val="P537"/>
    <w:pPr/>
    <w:rPr/>
  </w:style>
  <w:style w:type="paragraph" w:styleId="P538">
    <w:name w:val="Yruleb-f"/>
    <w:basedOn w:val="P313"/>
    <w:next w:val="P538"/>
    <w:pPr/>
    <w:rPr/>
  </w:style>
  <w:style w:type="paragraph" w:styleId="P539">
    <w:name w:val="Yrulec-f"/>
    <w:basedOn w:val="P315"/>
    <w:next w:val="P539"/>
    <w:pPr/>
    <w:rPr/>
  </w:style>
  <w:style w:type="paragraph" w:styleId="P540">
    <w:name w:val="Yrulei-f"/>
    <w:basedOn w:val="P317"/>
    <w:next w:val="P540"/>
    <w:pPr/>
    <w:rPr/>
  </w:style>
  <w:style w:type="paragraph" w:styleId="P541">
    <w:name w:val="Yrulel-f"/>
    <w:basedOn w:val="P319"/>
    <w:next w:val="P541"/>
    <w:pPr/>
    <w:rPr/>
  </w:style>
  <w:style w:type="paragraph" w:styleId="P542">
    <w:name w:val="Ysubject-f"/>
    <w:basedOn w:val="P321"/>
    <w:next w:val="P542"/>
    <w:pPr/>
    <w:rPr/>
  </w:style>
  <w:style w:type="paragraph" w:styleId="P543">
    <w:name w:val="certify-f"/>
    <w:basedOn w:val="P323"/>
    <w:next w:val="P543"/>
    <w:pPr/>
    <w:rPr/>
  </w:style>
  <w:style w:type="paragraph" w:styleId="P544">
    <w:name w:val="NoticeAmend3-e"/>
    <w:basedOn w:val="P327"/>
    <w:next w:val="P544"/>
    <w:pPr/>
    <w:rPr/>
  </w:style>
  <w:style w:type="paragraph" w:styleId="P545">
    <w:name w:val="NoticeAmend1-f"/>
    <w:basedOn w:val="P327"/>
    <w:next w:val="P545"/>
    <w:pPr/>
    <w:rPr/>
  </w:style>
  <w:style w:type="paragraph" w:styleId="P546">
    <w:name w:val="NoticeAmend2-f"/>
    <w:basedOn w:val="P328"/>
    <w:next w:val="P546"/>
    <w:pPr/>
    <w:rPr/>
  </w:style>
  <w:style w:type="paragraph" w:styleId="P547">
    <w:name w:val="NoticeProc1-f"/>
    <w:basedOn w:val="P329"/>
    <w:next w:val="P547"/>
    <w:pPr/>
    <w:rPr/>
  </w:style>
  <w:style w:type="paragraph" w:styleId="P548">
    <w:name w:val="Yshorttitle-f"/>
    <w:basedOn w:val="P335"/>
    <w:next w:val="P548"/>
    <w:pPr/>
    <w:rPr/>
  </w:style>
  <w:style w:type="paragraph" w:styleId="P549">
    <w:name w:val="Yequation-f"/>
    <w:basedOn w:val="P337"/>
    <w:next w:val="P549"/>
    <w:pPr/>
    <w:rPr/>
  </w:style>
  <w:style w:type="paragraph" w:styleId="P550">
    <w:name w:val="Yprocheadnote-f"/>
    <w:basedOn w:val="P338"/>
    <w:next w:val="P550"/>
    <w:pPr>
      <w:shd w:val="clear" w:fill="D9D9D9"/>
      <w:ind w:left="240"/>
    </w:pPr>
    <w:rPr/>
  </w:style>
  <w:style w:type="paragraph" w:styleId="P551">
    <w:name w:val="headnoteitalic-f"/>
    <w:basedOn w:val="P338"/>
    <w:next w:val="P551"/>
    <w:pPr/>
    <w:rPr>
      <w:i w:val="1"/>
    </w:rPr>
  </w:style>
  <w:style w:type="paragraph" w:styleId="P552">
    <w:name w:val="Yheadnote-f"/>
    <w:basedOn w:val="P339"/>
    <w:next w:val="P552"/>
    <w:pPr/>
    <w:rPr/>
  </w:style>
  <w:style w:type="paragraph" w:styleId="P553">
    <w:name w:val="headnoteind-f"/>
    <w:basedOn w:val="P340"/>
    <w:next w:val="P553"/>
    <w:pPr/>
    <w:rPr/>
  </w:style>
  <w:style w:type="paragraph" w:styleId="P554">
    <w:name w:val="Ydefclause-f"/>
    <w:basedOn w:val="P352"/>
    <w:next w:val="P554"/>
    <w:pPr/>
    <w:rPr/>
  </w:style>
  <w:style w:type="paragraph" w:styleId="P555">
    <w:name w:val="Yprocdefclause-e"/>
    <w:basedOn w:val="P352"/>
    <w:next w:val="P555"/>
    <w:pPr>
      <w:tabs>
        <w:tab w:val="clear" w:pos="418" w:leader="none"/>
        <w:tab w:val="clear" w:pos="538" w:leader="none"/>
        <w:tab w:val="right" w:pos="672" w:leader="none"/>
        <w:tab w:val="left" w:pos="792" w:leader="none"/>
      </w:tabs>
      <w:ind w:left="778"/>
    </w:pPr>
    <w:rPr/>
  </w:style>
  <w:style w:type="paragraph" w:styleId="P556">
    <w:name w:val="Ydefsubclause-e"/>
    <w:basedOn w:val="P353"/>
    <w:next w:val="P556"/>
    <w:pPr>
      <w:shd w:val="clear" w:fill="D9D9D9"/>
    </w:pPr>
    <w:rPr/>
  </w:style>
  <w:style w:type="paragraph" w:styleId="P557">
    <w:name w:val="Psubclause-f"/>
    <w:basedOn w:val="P355"/>
    <w:next w:val="P557"/>
    <w:pPr/>
    <w:rPr/>
  </w:style>
  <w:style w:type="paragraph" w:styleId="P558">
    <w:name w:val="Ssubclause-f"/>
    <w:basedOn w:val="P356"/>
    <w:next w:val="P558"/>
    <w:pPr/>
    <w:rPr/>
  </w:style>
  <w:style w:type="paragraph" w:styleId="P559">
    <w:name w:val="YSsubclause-e"/>
    <w:basedOn w:val="P356"/>
    <w:next w:val="P559"/>
    <w:pPr>
      <w:shd w:val="clear" w:fill="D9D9D9"/>
    </w:pPr>
    <w:rPr/>
  </w:style>
  <w:style w:type="paragraph" w:styleId="P560">
    <w:name w:val="sdefsubclause-e"/>
    <w:basedOn w:val="P356"/>
    <w:next w:val="P560"/>
    <w:pPr/>
    <w:rPr/>
  </w:style>
  <w:style w:type="paragraph" w:styleId="P561">
    <w:name w:val="Ysubclause-f"/>
    <w:basedOn w:val="P358"/>
    <w:next w:val="P561"/>
    <w:pPr/>
    <w:rPr/>
  </w:style>
  <w:style w:type="paragraph" w:styleId="P562">
    <w:name w:val="YprocSsubclause-e"/>
    <w:basedOn w:val="P358"/>
    <w:next w:val="P562"/>
    <w:pPr>
      <w:ind w:left="1195"/>
    </w:pPr>
    <w:rPr/>
  </w:style>
  <w:style w:type="paragraph" w:styleId="P563">
    <w:name w:val="Yprocsubclause-e"/>
    <w:basedOn w:val="P358"/>
    <w:next w:val="P563"/>
    <w:pPr>
      <w:tabs>
        <w:tab w:val="clear" w:pos="838" w:leader="none"/>
        <w:tab w:val="clear" w:pos="955" w:leader="none"/>
        <w:tab w:val="right" w:pos="1078" w:leader="none"/>
        <w:tab w:val="left" w:pos="1195" w:leader="none"/>
      </w:tabs>
      <w:ind w:left="1195"/>
    </w:pPr>
    <w:rPr/>
  </w:style>
  <w:style w:type="paragraph" w:styleId="P564">
    <w:name w:val="YPsubclause-f"/>
    <w:basedOn w:val="P359"/>
    <w:next w:val="P564"/>
    <w:pPr/>
    <w:rPr/>
  </w:style>
  <w:style w:type="paragraph" w:styleId="P565">
    <w:name w:val="Ydefsubsubclause-e"/>
    <w:basedOn w:val="P360"/>
    <w:next w:val="P565"/>
    <w:pPr>
      <w:shd w:val="clear" w:fill="D9D9D9"/>
    </w:pPr>
    <w:rPr/>
  </w:style>
  <w:style w:type="paragraph" w:styleId="P566">
    <w:name w:val="Psubsubclause-f"/>
    <w:basedOn w:val="P362"/>
    <w:next w:val="P566"/>
    <w:pPr/>
    <w:rPr/>
  </w:style>
  <w:style w:type="paragraph" w:styleId="P567">
    <w:name w:val="Ssubsubclause-f"/>
    <w:basedOn w:val="P363"/>
    <w:next w:val="P567"/>
    <w:pPr/>
    <w:rPr/>
  </w:style>
  <w:style w:type="paragraph" w:styleId="P568">
    <w:name w:val="YSsubsubclause-e"/>
    <w:basedOn w:val="P363"/>
    <w:next w:val="P568"/>
    <w:pPr>
      <w:shd w:val="clear" w:fill="D9D9D9"/>
    </w:pPr>
    <w:rPr/>
  </w:style>
  <w:style w:type="paragraph" w:styleId="P569">
    <w:name w:val="Ysubsubclause-f"/>
    <w:basedOn w:val="P365"/>
    <w:next w:val="P569"/>
    <w:pPr/>
    <w:rPr/>
  </w:style>
  <w:style w:type="paragraph" w:styleId="P570">
    <w:name w:val="Yprocsubsubclause-e"/>
    <w:basedOn w:val="P365"/>
    <w:next w:val="P570"/>
    <w:pPr>
      <w:tabs>
        <w:tab w:val="clear" w:pos="1315" w:leader="none"/>
        <w:tab w:val="clear" w:pos="1435" w:leader="none"/>
        <w:tab w:val="right" w:pos="1555" w:leader="none"/>
        <w:tab w:val="left" w:pos="1675" w:leader="none"/>
      </w:tabs>
      <w:ind w:left="1675"/>
    </w:pPr>
    <w:rPr/>
  </w:style>
  <w:style w:type="paragraph" w:styleId="P571">
    <w:name w:val="YPsubsubclause-f"/>
    <w:basedOn w:val="P366"/>
    <w:next w:val="P571"/>
    <w:pPr/>
    <w:rPr/>
  </w:style>
  <w:style w:type="paragraph" w:styleId="P572">
    <w:name w:val="Psubsubsubclause-f"/>
    <w:basedOn w:val="P368"/>
    <w:next w:val="P572"/>
    <w:pPr/>
    <w:rPr/>
  </w:style>
  <w:style w:type="paragraph" w:styleId="P573">
    <w:name w:val="defsubsubsubclause-f"/>
    <w:basedOn w:val="P369"/>
    <w:next w:val="P573"/>
    <w:pPr/>
    <w:rPr/>
  </w:style>
  <w:style w:type="paragraph" w:styleId="P574">
    <w:name w:val="Ysubsubsubclause-f"/>
    <w:basedOn w:val="P370"/>
    <w:next w:val="P574"/>
    <w:pPr/>
    <w:rPr/>
  </w:style>
  <w:style w:type="paragraph" w:styleId="P575">
    <w:name w:val="Yprocsubsubsubclause-e"/>
    <w:basedOn w:val="P370"/>
    <w:next w:val="P575"/>
    <w:pPr>
      <w:tabs>
        <w:tab w:val="clear" w:pos="1675" w:leader="none"/>
        <w:tab w:val="clear" w:pos="1793" w:leader="none"/>
        <w:tab w:val="right" w:pos="1915" w:leader="none"/>
        <w:tab w:val="left" w:pos="2033" w:leader="none"/>
      </w:tabs>
      <w:ind w:left="2033"/>
    </w:pPr>
    <w:rPr/>
  </w:style>
  <w:style w:type="paragraph" w:styleId="P576">
    <w:name w:val="Ydefsubsubsubclause-e"/>
    <w:basedOn w:val="P370"/>
    <w:next w:val="P576"/>
    <w:pPr/>
    <w:rPr/>
  </w:style>
  <w:style w:type="paragraph" w:styleId="P577">
    <w:name w:val="YPsubsubsubclause-f"/>
    <w:basedOn w:val="P371"/>
    <w:next w:val="P577"/>
    <w:pPr/>
    <w:rPr/>
  </w:style>
  <w:style w:type="paragraph" w:styleId="P578">
    <w:name w:val="YSclause-f"/>
    <w:basedOn w:val="P374"/>
    <w:next w:val="P578"/>
    <w:pPr/>
    <w:rPr/>
  </w:style>
  <w:style w:type="paragraph" w:styleId="P579">
    <w:name w:val="YprocSclause-e"/>
    <w:basedOn w:val="P374"/>
    <w:next w:val="P579"/>
    <w:pPr>
      <w:ind w:left="792"/>
    </w:pPr>
    <w:rPr/>
  </w:style>
  <w:style w:type="paragraph" w:styleId="P580">
    <w:name w:val="YSdefclause-f"/>
    <w:basedOn w:val="P376"/>
    <w:next w:val="P580"/>
    <w:pPr/>
    <w:rPr/>
  </w:style>
  <w:style w:type="paragraph" w:styleId="P581">
    <w:name w:val="YprocSdefclause-e"/>
    <w:basedOn w:val="P376"/>
    <w:next w:val="P581"/>
    <w:pPr>
      <w:ind w:left="792"/>
    </w:pPr>
    <w:rPr/>
  </w:style>
  <w:style w:type="paragraph" w:styleId="P582">
    <w:name w:val="Yprocclause-f"/>
    <w:basedOn w:val="P378"/>
    <w:next w:val="P582"/>
    <w:pPr/>
    <w:rPr/>
  </w:style>
  <w:style w:type="paragraph" w:styleId="P583">
    <w:name w:val="pnoteclause-e"/>
    <w:basedOn w:val="P378"/>
    <w:next w:val="P583"/>
    <w:pPr/>
    <w:rPr/>
  </w:style>
  <w:style w:type="paragraph" w:styleId="P584">
    <w:name w:val="Yfirstdef-f"/>
    <w:basedOn w:val="P382"/>
    <w:next w:val="P584"/>
    <w:pPr/>
    <w:rPr/>
  </w:style>
  <w:style w:type="paragraph" w:styleId="P585">
    <w:name w:val="Yprocfirstdef-e"/>
    <w:basedOn w:val="P382"/>
    <w:next w:val="P585"/>
    <w:pPr>
      <w:ind w:hanging="190" w:left="430"/>
    </w:pPr>
    <w:rPr/>
  </w:style>
  <w:style w:type="paragraph" w:styleId="P586">
    <w:name w:val="YSdefinition-f"/>
    <w:basedOn w:val="P384"/>
    <w:next w:val="P586"/>
    <w:pPr/>
    <w:rPr/>
  </w:style>
  <w:style w:type="paragraph" w:styleId="P587">
    <w:name w:val="YprocSdefinition-e"/>
    <w:basedOn w:val="P384"/>
    <w:next w:val="P587"/>
    <w:pPr>
      <w:ind w:left="430"/>
    </w:pPr>
    <w:rPr/>
  </w:style>
  <w:style w:type="paragraph" w:styleId="P588">
    <w:name w:val="Yprocdefinition-f"/>
    <w:basedOn w:val="P386"/>
    <w:next w:val="P588"/>
    <w:pPr/>
    <w:rPr/>
  </w:style>
  <w:style w:type="paragraph" w:styleId="P589">
    <w:name w:val="Ydefparagraph-f"/>
    <w:basedOn w:val="P387"/>
    <w:next w:val="P589"/>
    <w:pPr/>
    <w:rPr/>
  </w:style>
  <w:style w:type="paragraph" w:styleId="P590">
    <w:name w:val="Yprocdefparagraph-e"/>
    <w:basedOn w:val="P387"/>
    <w:next w:val="P590"/>
    <w:pPr>
      <w:tabs>
        <w:tab w:val="clear" w:pos="418" w:leader="none"/>
        <w:tab w:val="clear" w:pos="538" w:leader="none"/>
        <w:tab w:val="right" w:pos="672" w:leader="none"/>
        <w:tab w:val="left" w:pos="792" w:leader="none"/>
      </w:tabs>
      <w:ind w:left="778"/>
    </w:pPr>
    <w:rPr/>
  </w:style>
  <w:style w:type="paragraph" w:styleId="P591">
    <w:name w:val="Ydefsubpara-e"/>
    <w:basedOn w:val="P388"/>
    <w:next w:val="P591"/>
    <w:pPr>
      <w:shd w:val="clear" w:fill="D9D9D9"/>
    </w:pPr>
    <w:rPr/>
  </w:style>
  <w:style w:type="paragraph" w:styleId="P592">
    <w:name w:val="Psubpara-f"/>
    <w:basedOn w:val="P390"/>
    <w:next w:val="P592"/>
    <w:pPr/>
    <w:rPr/>
  </w:style>
  <w:style w:type="paragraph" w:styleId="P593">
    <w:name w:val="Ssubpara-f"/>
    <w:basedOn w:val="P391"/>
    <w:next w:val="P593"/>
    <w:pPr/>
    <w:rPr/>
  </w:style>
  <w:style w:type="paragraph" w:styleId="P594">
    <w:name w:val="YSsubpara-e"/>
    <w:basedOn w:val="P391"/>
    <w:next w:val="P594"/>
    <w:pPr>
      <w:shd w:val="clear" w:fill="D9D9D9"/>
    </w:pPr>
    <w:rPr/>
  </w:style>
  <w:style w:type="paragraph" w:styleId="P595">
    <w:name w:val="Ysubpara-f"/>
    <w:basedOn w:val="P393"/>
    <w:next w:val="P595"/>
    <w:pPr/>
    <w:rPr/>
  </w:style>
  <w:style w:type="paragraph" w:styleId="P596">
    <w:name w:val="YprocSsubpara-e"/>
    <w:basedOn w:val="P393"/>
    <w:next w:val="P596"/>
    <w:pPr>
      <w:ind w:left="1195"/>
    </w:pPr>
    <w:rPr/>
  </w:style>
  <w:style w:type="paragraph" w:styleId="P597">
    <w:name w:val="Yprocsubpara-e"/>
    <w:basedOn w:val="P393"/>
    <w:next w:val="P597"/>
    <w:pPr>
      <w:tabs>
        <w:tab w:val="clear" w:pos="837" w:leader="none"/>
        <w:tab w:val="clear" w:pos="956" w:leader="none"/>
        <w:tab w:val="right" w:pos="1078" w:leader="none"/>
        <w:tab w:val="left" w:pos="1195" w:leader="none"/>
      </w:tabs>
      <w:ind w:left="1195"/>
    </w:pPr>
    <w:rPr/>
  </w:style>
  <w:style w:type="paragraph" w:styleId="P598">
    <w:name w:val="YPsubpara-f"/>
    <w:basedOn w:val="P394"/>
    <w:next w:val="P598"/>
    <w:pPr/>
    <w:rPr/>
  </w:style>
  <w:style w:type="paragraph" w:styleId="P599">
    <w:name w:val="equationind2-f"/>
    <w:basedOn w:val="P395"/>
    <w:next w:val="P599"/>
    <w:pPr/>
    <w:rPr/>
  </w:style>
  <w:style w:type="paragraph" w:styleId="P600">
    <w:name w:val="Yequationind2-e"/>
    <w:basedOn w:val="P395"/>
    <w:next w:val="P600"/>
    <w:pPr>
      <w:shd w:val="clear" w:fill="D9D9D9"/>
    </w:pPr>
    <w:rPr/>
  </w:style>
  <w:style w:type="paragraph" w:styleId="P601">
    <w:name w:val="Ydefsubsubpara-e"/>
    <w:basedOn w:val="P396"/>
    <w:next w:val="P601"/>
    <w:pPr>
      <w:shd w:val="clear" w:fill="D9D9D9"/>
    </w:pPr>
    <w:rPr/>
  </w:style>
  <w:style w:type="paragraph" w:styleId="P602">
    <w:name w:val="Psubsubpara-f"/>
    <w:basedOn w:val="P398"/>
    <w:next w:val="P602"/>
    <w:pPr/>
    <w:rPr/>
  </w:style>
  <w:style w:type="paragraph" w:styleId="P603">
    <w:name w:val="Ssubsubpara-f"/>
    <w:basedOn w:val="P399"/>
    <w:next w:val="P603"/>
    <w:pPr/>
    <w:rPr/>
  </w:style>
  <w:style w:type="paragraph" w:styleId="P604">
    <w:name w:val="YSsubsubpara-e"/>
    <w:basedOn w:val="P399"/>
    <w:next w:val="P604"/>
    <w:pPr>
      <w:shd w:val="clear" w:fill="D9D9D9"/>
    </w:pPr>
    <w:rPr/>
  </w:style>
  <w:style w:type="paragraph" w:styleId="P605">
    <w:name w:val="Ysubsubpara-f"/>
    <w:basedOn w:val="P401"/>
    <w:next w:val="P605"/>
    <w:pPr/>
    <w:rPr/>
  </w:style>
  <w:style w:type="paragraph" w:styleId="P606">
    <w:name w:val="YprocSsubsubpara-e"/>
    <w:basedOn w:val="P401"/>
    <w:next w:val="P606"/>
    <w:pPr>
      <w:ind w:left="1675"/>
    </w:pPr>
    <w:rPr/>
  </w:style>
  <w:style w:type="paragraph" w:styleId="P607">
    <w:name w:val="Yprocsubsubpara-e"/>
    <w:basedOn w:val="P401"/>
    <w:next w:val="P607"/>
    <w:pPr>
      <w:tabs>
        <w:tab w:val="clear" w:pos="1315" w:leader="none"/>
        <w:tab w:val="clear" w:pos="1435" w:leader="none"/>
        <w:tab w:val="right" w:pos="1555" w:leader="none"/>
        <w:tab w:val="left" w:pos="1675" w:leader="none"/>
      </w:tabs>
      <w:ind w:left="1675"/>
    </w:pPr>
    <w:rPr/>
  </w:style>
  <w:style w:type="paragraph" w:styleId="P608">
    <w:name w:val="YPsubsubpara-f"/>
    <w:basedOn w:val="P402"/>
    <w:next w:val="P608"/>
    <w:pPr/>
    <w:rPr/>
  </w:style>
  <w:style w:type="paragraph" w:styleId="P609">
    <w:name w:val="equationind3-f"/>
    <w:basedOn w:val="P403"/>
    <w:next w:val="P609"/>
    <w:pPr/>
    <w:rPr/>
  </w:style>
  <w:style w:type="paragraph" w:styleId="P610">
    <w:name w:val="Yequationind3-e"/>
    <w:basedOn w:val="P403"/>
    <w:next w:val="P610"/>
    <w:pPr>
      <w:shd w:val="clear" w:fill="D9D9D9"/>
    </w:pPr>
    <w:rPr/>
  </w:style>
  <w:style w:type="paragraph" w:styleId="P611">
    <w:name w:val="Psubsubsubpara-f"/>
    <w:basedOn w:val="P405"/>
    <w:next w:val="P611"/>
    <w:pPr/>
    <w:rPr/>
  </w:style>
  <w:style w:type="paragraph" w:styleId="P612">
    <w:name w:val="Ysubsubsubpara-f"/>
    <w:basedOn w:val="P407"/>
    <w:next w:val="P612"/>
    <w:pPr/>
    <w:rPr/>
  </w:style>
  <w:style w:type="paragraph" w:styleId="P613">
    <w:name w:val="Yprocsubsubsubpara-e"/>
    <w:basedOn w:val="P407"/>
    <w:next w:val="P613"/>
    <w:pPr>
      <w:tabs>
        <w:tab w:val="clear" w:pos="1675" w:leader="none"/>
        <w:tab w:val="clear" w:pos="1793" w:leader="none"/>
        <w:tab w:val="right" w:pos="1915" w:leader="none"/>
        <w:tab w:val="left" w:pos="2033" w:leader="none"/>
      </w:tabs>
      <w:ind w:left="2033"/>
    </w:pPr>
    <w:rPr/>
  </w:style>
  <w:style w:type="paragraph" w:styleId="P614">
    <w:name w:val="YPsubsubsubpara-f"/>
    <w:basedOn w:val="P408"/>
    <w:next w:val="P614"/>
    <w:pPr/>
    <w:rPr/>
  </w:style>
  <w:style w:type="paragraph" w:styleId="P615">
    <w:name w:val="equationind4-f"/>
    <w:basedOn w:val="P409"/>
    <w:next w:val="P615"/>
    <w:pPr/>
    <w:rPr/>
  </w:style>
  <w:style w:type="paragraph" w:styleId="P616">
    <w:name w:val="Yequationind4-e"/>
    <w:basedOn w:val="P409"/>
    <w:next w:val="P616"/>
    <w:pPr>
      <w:shd w:val="clear" w:fill="D9D9D9"/>
    </w:pPr>
    <w:rPr/>
  </w:style>
  <w:style w:type="paragraph" w:styleId="P617">
    <w:name w:val="YSdefpara-f"/>
    <w:basedOn w:val="P411"/>
    <w:next w:val="P617"/>
    <w:pPr/>
    <w:rPr/>
  </w:style>
  <w:style w:type="paragraph" w:styleId="P618">
    <w:name w:val="YprocSdefpara-e"/>
    <w:basedOn w:val="P411"/>
    <w:next w:val="P618"/>
    <w:pPr>
      <w:ind w:left="792"/>
    </w:pPr>
    <w:rPr/>
  </w:style>
  <w:style w:type="paragraph" w:styleId="P619">
    <w:name w:val="YSparagraph-f"/>
    <w:basedOn w:val="P413"/>
    <w:next w:val="P619"/>
    <w:pPr/>
    <w:rPr/>
  </w:style>
  <w:style w:type="paragraph" w:styleId="P620">
    <w:name w:val="YprocSparagraph-e"/>
    <w:basedOn w:val="P413"/>
    <w:next w:val="P620"/>
    <w:pPr>
      <w:ind w:left="792"/>
    </w:pPr>
    <w:rPr/>
  </w:style>
  <w:style w:type="paragraph" w:styleId="P621">
    <w:name w:val="Yprocparagraph-f"/>
    <w:basedOn w:val="P415"/>
    <w:next w:val="P621"/>
    <w:pPr/>
    <w:rPr/>
  </w:style>
  <w:style w:type="paragraph" w:styleId="P622">
    <w:name w:val="Yequationind1-f"/>
    <w:basedOn w:val="P418"/>
    <w:next w:val="P622"/>
    <w:pPr>
      <w:shd w:val="clear" w:fill="D9D9D9"/>
    </w:pPr>
    <w:rPr/>
  </w:style>
  <w:style w:type="paragraph" w:styleId="P623">
    <w:name w:val="Yfootnoteright-f"/>
    <w:basedOn w:val="P422"/>
    <w:next w:val="P623"/>
    <w:pPr>
      <w:shd w:val="clear" w:fill="D9D9D9"/>
    </w:pPr>
    <w:rPr/>
  </w:style>
  <w:style w:type="paragraph" w:styleId="P624">
    <w:name w:val="Yfootnoteleft-f"/>
    <w:basedOn w:val="P425"/>
    <w:next w:val="P624"/>
    <w:pPr>
      <w:shd w:val="clear" w:fill="D9D9D9"/>
    </w:pPr>
    <w:rPr/>
  </w:style>
  <w:style w:type="paragraph" w:styleId="P625">
    <w:name w:val="Yprocheading1-f"/>
    <w:basedOn w:val="P430"/>
    <w:next w:val="P625"/>
    <w:pPr/>
    <w:rPr/>
  </w:style>
  <w:style w:type="paragraph" w:styleId="P626">
    <w:name w:val="Yheading1x-f"/>
    <w:basedOn w:val="P431"/>
    <w:next w:val="P626"/>
    <w:pPr/>
    <w:rPr/>
  </w:style>
  <w:style w:type="paragraph" w:styleId="P627">
    <w:name w:val="YPheading3-f"/>
    <w:basedOn w:val="P436"/>
    <w:next w:val="P627"/>
    <w:pPr>
      <w:shd w:val="clear" w:fill="D9D9D9"/>
    </w:pPr>
    <w:rPr/>
  </w:style>
  <w:style w:type="paragraph" w:styleId="P628">
    <w:name w:val="YPheadingx-f"/>
    <w:basedOn w:val="P440"/>
    <w:next w:val="P628"/>
    <w:pPr/>
    <w:rPr/>
  </w:style>
  <w:style w:type="paragraph" w:styleId="P629">
    <w:name w:val="Caution"/>
    <w:basedOn w:val="P446"/>
    <w:next w:val="P629"/>
    <w:pPr/>
    <w:rPr/>
  </w:style>
  <w:style w:type="paragraph" w:styleId="P630">
    <w:name w:val="Yparawindt2-f"/>
    <w:basedOn w:val="P451"/>
    <w:next w:val="P630"/>
    <w:pPr>
      <w:shd w:val="clear" w:fill="D9D9D9"/>
    </w:pPr>
    <w:rPr/>
  </w:style>
  <w:style w:type="paragraph" w:styleId="P631">
    <w:name w:val="Yparawindt3-f"/>
    <w:basedOn w:val="P453"/>
    <w:next w:val="P631"/>
    <w:pPr>
      <w:shd w:val="clear" w:fill="D9D9D9"/>
    </w:pPr>
    <w:rPr/>
  </w:style>
  <w:style w:type="paragraph" w:styleId="P632">
    <w:name w:val="Yprocpartnum-f"/>
    <w:basedOn w:val="P457"/>
    <w:next w:val="P632"/>
    <w:pPr/>
    <w:rPr/>
  </w:style>
  <w:style w:type="paragraph" w:styleId="P633">
    <w:name w:val="partnumRepeal-f"/>
    <w:basedOn w:val="P459"/>
    <w:next w:val="P633"/>
    <w:pPr/>
    <w:rPr/>
  </w:style>
  <w:style w:type="paragraph" w:styleId="P634">
    <w:name w:val="transsection-f"/>
    <w:basedOn w:val="P464"/>
    <w:next w:val="P634"/>
    <w:pPr/>
    <w:rPr/>
  </w:style>
  <w:style w:type="paragraph" w:styleId="P635">
    <w:name w:val="Psubsection-f"/>
    <w:basedOn w:val="P466"/>
    <w:next w:val="P635"/>
    <w:pPr/>
    <w:rPr/>
  </w:style>
  <w:style w:type="paragraph" w:styleId="P636">
    <w:name w:val="transsubsection-e"/>
    <w:basedOn w:val="P466"/>
    <w:next w:val="P636"/>
    <w:pPr/>
    <w:rPr/>
  </w:style>
  <w:style w:type="paragraph" w:styleId="P637">
    <w:name w:val="SPsubsection-f"/>
    <w:basedOn w:val="P467"/>
    <w:next w:val="P637"/>
    <w:pPr/>
    <w:rPr/>
  </w:style>
  <w:style w:type="paragraph" w:styleId="P638">
    <w:name w:val="YSPsubsection-e"/>
    <w:basedOn w:val="P467"/>
    <w:next w:val="P638"/>
    <w:pPr>
      <w:shd w:val="clear" w:fill="D9D9D9"/>
    </w:pPr>
    <w:rPr/>
  </w:style>
  <w:style w:type="paragraph" w:styleId="P639">
    <w:name w:val="Ssubsection-f"/>
    <w:basedOn w:val="P468"/>
    <w:next w:val="P639"/>
    <w:pPr/>
    <w:rPr/>
  </w:style>
  <w:style w:type="paragraph" w:styleId="P640">
    <w:name w:val="YSsubsection-e"/>
    <w:basedOn w:val="P468"/>
    <w:next w:val="P640"/>
    <w:pPr>
      <w:shd w:val="clear" w:fill="D9D9D9"/>
    </w:pPr>
    <w:rPr/>
  </w:style>
  <w:style w:type="paragraph" w:styleId="P641">
    <w:name w:val="Ysubsection-f"/>
    <w:basedOn w:val="P470"/>
    <w:next w:val="P641"/>
    <w:pPr/>
    <w:rPr/>
  </w:style>
  <w:style w:type="paragraph" w:styleId="P642">
    <w:name w:val="Yprocsubsection-e"/>
    <w:basedOn w:val="P470"/>
    <w:next w:val="P642"/>
    <w:pPr>
      <w:tabs>
        <w:tab w:val="clear" w:pos="189" w:leader="none"/>
        <w:tab w:val="left" w:pos="430" w:leader="none"/>
      </w:tabs>
      <w:ind w:left="240"/>
    </w:pPr>
    <w:rPr/>
  </w:style>
  <w:style w:type="paragraph" w:styleId="P643">
    <w:name w:val="YPsubsection-f"/>
    <w:basedOn w:val="P471"/>
    <w:next w:val="P643"/>
    <w:pPr/>
    <w:rPr/>
  </w:style>
  <w:style w:type="paragraph" w:styleId="P644">
    <w:name w:val="YSPsection-f"/>
    <w:basedOn w:val="P474"/>
    <w:next w:val="P644"/>
    <w:pPr/>
    <w:rPr/>
  </w:style>
  <w:style w:type="paragraph" w:styleId="P645">
    <w:name w:val="YSsection-f"/>
    <w:basedOn w:val="P476"/>
    <w:next w:val="P645"/>
    <w:pPr/>
    <w:rPr/>
  </w:style>
  <w:style w:type="paragraph" w:styleId="P646">
    <w:name w:val="YprocSsection-e"/>
    <w:basedOn w:val="P476"/>
    <w:next w:val="P646"/>
    <w:pPr>
      <w:tabs>
        <w:tab w:val="clear" w:pos="189" w:leader="none"/>
      </w:tabs>
      <w:ind w:left="240"/>
    </w:pPr>
    <w:rPr/>
  </w:style>
  <w:style w:type="paragraph" w:styleId="P647">
    <w:name w:val="Yprocsection-f"/>
    <w:basedOn w:val="P478"/>
    <w:next w:val="P647"/>
    <w:pPr/>
    <w:rPr/>
  </w:style>
  <w:style w:type="paragraph" w:styleId="P648">
    <w:name w:val="scheduleRepeal-f"/>
    <w:basedOn w:val="P483"/>
    <w:next w:val="P648"/>
    <w:pPr/>
    <w:rPr/>
  </w:style>
  <w:style w:type="paragraph" w:styleId="P649">
    <w:name w:val="Ytableitalic-f"/>
    <w:basedOn w:val="P486"/>
    <w:next w:val="P649"/>
    <w:pPr>
      <w:shd w:val="clear" w:fill="D9D9D9"/>
    </w:pPr>
    <w:rPr/>
  </w:style>
  <w:style w:type="paragraph" w:styleId="P650">
    <w:name w:val="tablebolditalic-f"/>
    <w:basedOn w:val="P486"/>
    <w:next w:val="P650"/>
    <w:pPr/>
    <w:rPr>
      <w:b w:val="1"/>
    </w:rPr>
  </w:style>
  <w:style w:type="paragraph" w:styleId="P651">
    <w:name w:val="Ytablebold-f"/>
    <w:basedOn w:val="P488"/>
    <w:next w:val="P651"/>
    <w:pPr/>
    <w:rPr>
      <w:b w:val="1"/>
    </w:rPr>
  </w:style>
  <w:style w:type="paragraph" w:styleId="P652">
    <w:name w:val="YTOCid-f"/>
    <w:basedOn w:val="P491"/>
    <w:next w:val="P652"/>
    <w:pPr/>
    <w:rPr/>
  </w:style>
  <w:style w:type="paragraph" w:styleId="P653">
    <w:name w:val="YTOCHead-f"/>
    <w:basedOn w:val="P493"/>
    <w:next w:val="P653"/>
    <w:pPr/>
    <w:rPr/>
  </w:style>
  <w:style w:type="paragraph" w:styleId="P654">
    <w:name w:val="TOCForm-f"/>
    <w:basedOn w:val="P494"/>
    <w:next w:val="P654"/>
    <w:pPr/>
    <w:rPr/>
  </w:style>
  <w:style w:type="paragraph" w:styleId="P655">
    <w:name w:val="YTOCForm-e"/>
    <w:basedOn w:val="P494"/>
    <w:next w:val="P655"/>
    <w:pPr>
      <w:shd w:val="clear" w:fill="D9D9D9"/>
    </w:pPr>
    <w:rPr/>
  </w:style>
  <w:style w:type="paragraph" w:styleId="P656">
    <w:name w:val="YTOCTable-f"/>
    <w:basedOn w:val="P496"/>
    <w:next w:val="P656"/>
    <w:pPr/>
    <w:rPr/>
  </w:style>
  <w:style w:type="paragraph" w:styleId="P657">
    <w:name w:val="YTOCSched-f"/>
    <w:basedOn w:val="P498"/>
    <w:next w:val="P657"/>
    <w:pPr/>
    <w:rPr/>
  </w:style>
  <w:style w:type="paragraph" w:styleId="P658">
    <w:name w:val="TOCheadLeft-f"/>
    <w:basedOn w:val="P501"/>
    <w:next w:val="P658"/>
    <w:pPr/>
    <w:rPr/>
  </w:style>
  <w:style w:type="paragraph" w:styleId="P659">
    <w:name w:val="YTOCheadLeft-e"/>
    <w:basedOn w:val="P501"/>
    <w:next w:val="P659"/>
    <w:pPr>
      <w:shd w:val="clear" w:fill="D9D9D9"/>
    </w:pPr>
    <w:rPr/>
  </w:style>
  <w:style w:type="paragraph" w:styleId="P660">
    <w:name w:val="YTOCHeadCenter-f"/>
    <w:basedOn w:val="P502"/>
    <w:next w:val="P660"/>
    <w:pPr/>
    <w:rPr/>
  </w:style>
  <w:style w:type="paragraph" w:styleId="P661">
    <w:name w:val="TOCschedCenter-f"/>
    <w:basedOn w:val="P503"/>
    <w:next w:val="P661"/>
    <w:pPr/>
    <w:rPr/>
  </w:style>
  <w:style w:type="paragraph" w:styleId="P662">
    <w:name w:val="YTOCPartCenter-f"/>
    <w:basedOn w:val="P505"/>
    <w:next w:val="P662"/>
    <w:pPr/>
    <w:rPr/>
  </w:style>
  <w:style w:type="paragraph" w:styleId="P663">
    <w:name w:val="Ytablelevel1-f"/>
    <w:basedOn w:val="P507"/>
    <w:next w:val="P663"/>
    <w:pPr/>
    <w:rPr/>
  </w:style>
  <w:style w:type="paragraph" w:styleId="P664">
    <w:name w:val="Ytablelevel2-f"/>
    <w:basedOn w:val="P509"/>
    <w:next w:val="P664"/>
    <w:pPr/>
    <w:rPr/>
  </w:style>
  <w:style w:type="paragraph" w:styleId="P665">
    <w:name w:val="Ytablelevel3-f"/>
    <w:basedOn w:val="P511"/>
    <w:next w:val="P665"/>
    <w:pPr/>
    <w:rPr/>
  </w:style>
  <w:style w:type="paragraph" w:styleId="P666">
    <w:name w:val="Ytablelevel4-f"/>
    <w:basedOn w:val="P513"/>
    <w:next w:val="P666"/>
    <w:pPr/>
    <w:rPr/>
  </w:style>
  <w:style w:type="paragraph" w:styleId="P667">
    <w:name w:val="tableitaliclevel1x-f"/>
    <w:basedOn w:val="P514"/>
    <w:next w:val="P667"/>
    <w:pPr/>
    <w:rPr>
      <w:i w:val="1"/>
    </w:rPr>
  </w:style>
  <w:style w:type="paragraph" w:styleId="P668">
    <w:name w:val="Ytablelevel1x-f"/>
    <w:basedOn w:val="P515"/>
    <w:next w:val="P668"/>
    <w:pPr/>
    <w:rPr/>
  </w:style>
  <w:style w:type="paragraph" w:styleId="P669">
    <w:name w:val="Yproctablelevel1x-e"/>
    <w:basedOn w:val="P515"/>
    <w:next w:val="P669"/>
    <w:pPr>
      <w:ind w:left="240"/>
    </w:pPr>
    <w:rPr/>
  </w:style>
  <w:style w:type="paragraph" w:styleId="P670">
    <w:name w:val="Ytablelevel2x-f"/>
    <w:basedOn w:val="P518"/>
    <w:next w:val="P670"/>
    <w:pPr/>
    <w:rPr/>
  </w:style>
  <w:style w:type="paragraph" w:styleId="P671">
    <w:name w:val="Ytablelevel3x-f"/>
    <w:basedOn w:val="P520"/>
    <w:next w:val="P671"/>
    <w:pPr/>
    <w:rPr/>
  </w:style>
  <w:style w:type="paragraph" w:styleId="P672">
    <w:name w:val="Ytablelevel4x-f"/>
    <w:basedOn w:val="P522"/>
    <w:next w:val="P672"/>
    <w:pPr/>
    <w:rPr/>
  </w:style>
  <w:style w:type="paragraph" w:styleId="P673">
    <w:name w:val="TOCschedLeft-f"/>
    <w:basedOn w:val="P524"/>
    <w:next w:val="P673"/>
    <w:pPr/>
    <w:rPr/>
  </w:style>
  <w:style w:type="paragraph" w:styleId="P674">
    <w:name w:val="YTOCpartLeft-f"/>
    <w:basedOn w:val="P525"/>
    <w:next w:val="P674"/>
    <w:pPr/>
    <w:rPr/>
  </w:style>
  <w:style w:type="paragraph" w:styleId="P675">
    <w:name w:val="tableheadingRepeal-f"/>
    <w:basedOn w:val="P533"/>
    <w:next w:val="P675"/>
    <w:pPr/>
    <w:rPr/>
  </w:style>
  <w:style w:type="paragraph" w:styleId="P676">
    <w:name w:val="formRepeal-f"/>
    <w:basedOn w:val="P536"/>
    <w:next w:val="P676"/>
    <w:pPr/>
    <w:rPr/>
  </w:style>
  <w:style w:type="paragraph" w:styleId="P677">
    <w:name w:val="NoticeAmend3-f"/>
    <w:basedOn w:val="P544"/>
    <w:next w:val="P677"/>
    <w:pPr/>
    <w:rPr/>
  </w:style>
  <w:style w:type="paragraph" w:styleId="P678">
    <w:name w:val="Yprocdefclause-f"/>
    <w:basedOn w:val="P555"/>
    <w:next w:val="P678"/>
    <w:pPr/>
    <w:rPr/>
  </w:style>
  <w:style w:type="paragraph" w:styleId="P679">
    <w:name w:val="Ydefsubclause-f"/>
    <w:basedOn w:val="P556"/>
    <w:next w:val="P679"/>
    <w:pPr/>
    <w:rPr/>
  </w:style>
  <w:style w:type="paragraph" w:styleId="P680">
    <w:name w:val="Yprocdefsubclause-e"/>
    <w:basedOn w:val="P556"/>
    <w:next w:val="P680"/>
    <w:pPr>
      <w:tabs>
        <w:tab w:val="clear" w:pos="838" w:leader="none"/>
        <w:tab w:val="clear" w:pos="955" w:leader="none"/>
        <w:tab w:val="right" w:pos="1078" w:leader="none"/>
        <w:tab w:val="left" w:pos="1296" w:leader="none"/>
      </w:tabs>
      <w:ind w:hanging="1032" w:left="1272"/>
    </w:pPr>
    <w:rPr/>
  </w:style>
  <w:style w:type="paragraph" w:styleId="P681">
    <w:name w:val="YSsubclause-f"/>
    <w:basedOn w:val="P559"/>
    <w:next w:val="P681"/>
    <w:pPr/>
    <w:rPr/>
  </w:style>
  <w:style w:type="paragraph" w:styleId="P682">
    <w:name w:val="sdefsubclause-f"/>
    <w:basedOn w:val="P560"/>
    <w:next w:val="P682"/>
    <w:pPr/>
    <w:rPr/>
  </w:style>
  <w:style w:type="paragraph" w:styleId="P683">
    <w:name w:val="Ysdefsubclause-e"/>
    <w:basedOn w:val="P560"/>
    <w:next w:val="P683"/>
    <w:pPr>
      <w:shd w:val="clear" w:fill="D9D9D9"/>
    </w:pPr>
    <w:rPr/>
  </w:style>
  <w:style w:type="paragraph" w:styleId="P684">
    <w:name w:val="YprocSsubclause-f"/>
    <w:basedOn w:val="P562"/>
    <w:next w:val="P684"/>
    <w:pPr/>
    <w:rPr/>
  </w:style>
  <w:style w:type="paragraph" w:styleId="P685">
    <w:name w:val="Yprocsubclause-f"/>
    <w:basedOn w:val="P563"/>
    <w:next w:val="P685"/>
    <w:pPr/>
    <w:rPr/>
  </w:style>
  <w:style w:type="paragraph" w:styleId="P686">
    <w:name w:val="Ydefsubsubclause-f"/>
    <w:basedOn w:val="P565"/>
    <w:next w:val="P686"/>
    <w:pPr/>
    <w:rPr/>
  </w:style>
  <w:style w:type="paragraph" w:styleId="P687">
    <w:name w:val="Yprocdefsubsubclause-e"/>
    <w:basedOn w:val="P565"/>
    <w:next w:val="P687"/>
    <w:pPr>
      <w:tabs>
        <w:tab w:val="clear" w:pos="1315" w:leader="none"/>
        <w:tab w:val="clear" w:pos="1435" w:leader="none"/>
        <w:tab w:val="right" w:pos="1555" w:leader="none"/>
        <w:tab w:val="left" w:pos="1675" w:leader="none"/>
      </w:tabs>
      <w:ind w:hanging="1440" w:left="1680"/>
    </w:pPr>
    <w:rPr/>
  </w:style>
  <w:style w:type="paragraph" w:styleId="P688">
    <w:name w:val="YSsubsubclause-f"/>
    <w:basedOn w:val="P568"/>
    <w:next w:val="P688"/>
    <w:pPr/>
    <w:rPr/>
  </w:style>
  <w:style w:type="paragraph" w:styleId="P689">
    <w:name w:val="YprocSsubsubclause-e"/>
    <w:basedOn w:val="P568"/>
    <w:next w:val="P689"/>
    <w:pPr>
      <w:ind w:left="1675"/>
    </w:pPr>
    <w:rPr/>
  </w:style>
  <w:style w:type="paragraph" w:styleId="P690">
    <w:name w:val="Yprocsubsubclause-f"/>
    <w:basedOn w:val="P570"/>
    <w:next w:val="P690"/>
    <w:pPr/>
    <w:rPr/>
  </w:style>
  <w:style w:type="paragraph" w:styleId="P691">
    <w:name w:val="Ydefsubsubsubclause-f"/>
    <w:basedOn w:val="P574"/>
    <w:next w:val="P691"/>
    <w:pPr/>
    <w:rPr/>
  </w:style>
  <w:style w:type="paragraph" w:styleId="P692">
    <w:name w:val="Yprocsubsubsubclause-f"/>
    <w:basedOn w:val="P575"/>
    <w:next w:val="P692"/>
    <w:pPr/>
    <w:rPr/>
  </w:style>
  <w:style w:type="paragraph" w:styleId="P693">
    <w:name w:val="Yprocdefsubsubsubclause-e"/>
    <w:basedOn w:val="P575"/>
    <w:next w:val="P693"/>
    <w:pPr/>
    <w:rPr/>
  </w:style>
  <w:style w:type="paragraph" w:styleId="P694">
    <w:name w:val="YprocSclause-f"/>
    <w:basedOn w:val="P579"/>
    <w:next w:val="P694"/>
    <w:pPr/>
    <w:rPr/>
  </w:style>
  <w:style w:type="paragraph" w:styleId="P695">
    <w:name w:val="YprocSdefclause-f"/>
    <w:basedOn w:val="P579"/>
    <w:next w:val="P695"/>
    <w:pPr/>
    <w:rPr/>
  </w:style>
  <w:style w:type="paragraph" w:styleId="P696">
    <w:name w:val="pnoteclause-f"/>
    <w:basedOn w:val="P582"/>
    <w:next w:val="P696"/>
    <w:pPr/>
    <w:rPr/>
  </w:style>
  <w:style w:type="paragraph" w:styleId="P697">
    <w:name w:val="Yprocfirstdef-f"/>
    <w:basedOn w:val="P585"/>
    <w:next w:val="P697"/>
    <w:pPr/>
    <w:rPr/>
  </w:style>
  <w:style w:type="paragraph" w:styleId="P698">
    <w:name w:val="YprocSdefinition-f"/>
    <w:basedOn w:val="P587"/>
    <w:next w:val="P698"/>
    <w:pPr/>
    <w:rPr/>
  </w:style>
  <w:style w:type="paragraph" w:styleId="P699">
    <w:name w:val="Yprocdefparagraph-f"/>
    <w:basedOn w:val="P590"/>
    <w:next w:val="P699"/>
    <w:pPr/>
    <w:rPr/>
  </w:style>
  <w:style w:type="paragraph" w:styleId="P700">
    <w:name w:val="Ydefsubpara-f"/>
    <w:basedOn w:val="P591"/>
    <w:next w:val="P700"/>
    <w:pPr/>
    <w:rPr/>
  </w:style>
  <w:style w:type="paragraph" w:styleId="P701">
    <w:name w:val="Yprocdefsubpara-e"/>
    <w:basedOn w:val="P591"/>
    <w:next w:val="P701"/>
    <w:pPr>
      <w:tabs>
        <w:tab w:val="right" w:pos="1078" w:leader="none"/>
        <w:tab w:val="left" w:pos="1195" w:leader="none"/>
      </w:tabs>
      <w:ind w:left="1195"/>
    </w:pPr>
    <w:rPr/>
  </w:style>
  <w:style w:type="paragraph" w:styleId="P702">
    <w:name w:val="YSsubpara-f"/>
    <w:basedOn w:val="P594"/>
    <w:next w:val="P702"/>
    <w:pPr/>
    <w:rPr/>
  </w:style>
  <w:style w:type="paragraph" w:styleId="P703">
    <w:name w:val="YprocSsubpara-f"/>
    <w:basedOn w:val="P596"/>
    <w:next w:val="P703"/>
    <w:pPr/>
    <w:rPr/>
  </w:style>
  <w:style w:type="paragraph" w:styleId="P704">
    <w:name w:val="Yprocsubpara-f"/>
    <w:basedOn w:val="P597"/>
    <w:next w:val="P704"/>
    <w:pPr/>
    <w:rPr/>
  </w:style>
  <w:style w:type="paragraph" w:styleId="P705">
    <w:name w:val="Yequationind2-f"/>
    <w:basedOn w:val="P599"/>
    <w:next w:val="P705"/>
    <w:pPr>
      <w:shd w:val="clear" w:fill="D9D9D9"/>
    </w:pPr>
    <w:rPr/>
  </w:style>
  <w:style w:type="paragraph" w:styleId="P706">
    <w:name w:val="Ydefsubsubpara-f"/>
    <w:basedOn w:val="P601"/>
    <w:next w:val="P706"/>
    <w:pPr/>
    <w:rPr/>
  </w:style>
  <w:style w:type="paragraph" w:styleId="P707">
    <w:name w:val="Yprocdefsubsubpara-e"/>
    <w:basedOn w:val="P601"/>
    <w:next w:val="P707"/>
    <w:pPr>
      <w:tabs>
        <w:tab w:val="right" w:pos="1555" w:leader="none"/>
        <w:tab w:val="left" w:pos="1675" w:leader="none"/>
      </w:tabs>
      <w:ind w:left="1675"/>
    </w:pPr>
    <w:rPr/>
  </w:style>
  <w:style w:type="paragraph" w:styleId="P708">
    <w:name w:val="YSsubsubpara-f"/>
    <w:basedOn w:val="P604"/>
    <w:next w:val="P708"/>
    <w:pPr/>
    <w:rPr/>
  </w:style>
  <w:style w:type="paragraph" w:styleId="P709">
    <w:name w:val="YprocSsubsubpara-f"/>
    <w:basedOn w:val="P606"/>
    <w:next w:val="P709"/>
    <w:pPr/>
    <w:rPr/>
  </w:style>
  <w:style w:type="paragraph" w:styleId="P710">
    <w:name w:val="Yprocsubsubpara-f"/>
    <w:basedOn w:val="P607"/>
    <w:next w:val="P710"/>
    <w:pPr/>
    <w:rPr/>
  </w:style>
  <w:style w:type="paragraph" w:styleId="P711">
    <w:name w:val="Yequationind3-f"/>
    <w:basedOn w:val="P609"/>
    <w:next w:val="P711"/>
    <w:pPr>
      <w:shd w:val="clear" w:fill="D9D9D9"/>
    </w:pPr>
    <w:rPr/>
  </w:style>
  <w:style w:type="paragraph" w:styleId="P712">
    <w:name w:val="Yprocsubsubsubpara-f"/>
    <w:basedOn w:val="P613"/>
    <w:next w:val="P712"/>
    <w:pPr/>
    <w:rPr/>
  </w:style>
  <w:style w:type="paragraph" w:styleId="P713">
    <w:name w:val="Yequationind4-f"/>
    <w:basedOn w:val="P615"/>
    <w:next w:val="P713"/>
    <w:pPr>
      <w:shd w:val="clear" w:fill="D9D9D9"/>
    </w:pPr>
    <w:rPr/>
  </w:style>
  <w:style w:type="paragraph" w:styleId="P714">
    <w:name w:val="YprocSdefpara-f"/>
    <w:basedOn w:val="P618"/>
    <w:next w:val="P714"/>
    <w:pPr/>
    <w:rPr/>
  </w:style>
  <w:style w:type="paragraph" w:styleId="P715">
    <w:name w:val="YprocSparagraph-f"/>
    <w:basedOn w:val="P620"/>
    <w:next w:val="P715"/>
    <w:pPr/>
    <w:rPr/>
  </w:style>
  <w:style w:type="paragraph" w:styleId="P716">
    <w:name w:val="transsubsection-f"/>
    <w:basedOn w:val="P635"/>
    <w:next w:val="P716"/>
    <w:pPr/>
    <w:rPr/>
  </w:style>
  <w:style w:type="paragraph" w:styleId="P717">
    <w:name w:val="YSPsubsection-f"/>
    <w:basedOn w:val="P638"/>
    <w:next w:val="P717"/>
    <w:pPr/>
    <w:rPr/>
  </w:style>
  <w:style w:type="paragraph" w:styleId="P718">
    <w:name w:val="YSsubsection-f"/>
    <w:basedOn w:val="P640"/>
    <w:next w:val="P718"/>
    <w:pPr/>
    <w:rPr/>
  </w:style>
  <w:style w:type="paragraph" w:styleId="P719">
    <w:name w:val="YprocSsubsection-e"/>
    <w:basedOn w:val="P640"/>
    <w:next w:val="P719"/>
    <w:pPr>
      <w:ind w:left="240"/>
    </w:pPr>
    <w:rPr/>
  </w:style>
  <w:style w:type="paragraph" w:styleId="P720">
    <w:name w:val="Yprocsubsection-f"/>
    <w:basedOn w:val="P642"/>
    <w:next w:val="P720"/>
    <w:pPr/>
    <w:rPr/>
  </w:style>
  <w:style w:type="paragraph" w:styleId="P721">
    <w:name w:val="YprocSsection-f"/>
    <w:basedOn w:val="P646"/>
    <w:next w:val="P721"/>
    <w:pPr/>
    <w:rPr/>
  </w:style>
  <w:style w:type="paragraph" w:styleId="P722">
    <w:name w:val="YTOCForm-f"/>
    <w:basedOn w:val="P655"/>
    <w:next w:val="P722"/>
    <w:pPr/>
    <w:rPr/>
  </w:style>
  <w:style w:type="paragraph" w:styleId="P723">
    <w:name w:val="YTOCheadLeft-f"/>
    <w:basedOn w:val="P659"/>
    <w:next w:val="P723"/>
    <w:pPr/>
    <w:rPr/>
  </w:style>
  <w:style w:type="paragraph" w:styleId="P724">
    <w:name w:val="Yproctablelevel1x-f"/>
    <w:basedOn w:val="P668"/>
    <w:next w:val="P724"/>
    <w:pPr>
      <w:ind w:left="240"/>
    </w:pPr>
    <w:rPr/>
  </w:style>
  <w:style w:type="paragraph" w:styleId="P725">
    <w:name w:val="Yproctableboldlevel1x-e"/>
    <w:basedOn w:val="P669"/>
    <w:next w:val="P725"/>
    <w:pPr/>
    <w:rPr>
      <w:b w:val="1"/>
    </w:rPr>
  </w:style>
  <w:style w:type="paragraph" w:styleId="P726">
    <w:name w:val="Yprocdefsubclause-f"/>
    <w:basedOn w:val="P680"/>
    <w:next w:val="P726"/>
    <w:pPr/>
    <w:rPr/>
  </w:style>
  <w:style w:type="paragraph" w:styleId="P727">
    <w:name w:val="Ysdefsubclause-f"/>
    <w:basedOn w:val="P683"/>
    <w:next w:val="P727"/>
    <w:pPr/>
    <w:rPr/>
  </w:style>
  <w:style w:type="paragraph" w:styleId="P728">
    <w:name w:val="Yprocdefsubsubclause-f"/>
    <w:basedOn w:val="P687"/>
    <w:next w:val="P728"/>
    <w:pPr/>
    <w:rPr/>
  </w:style>
  <w:style w:type="paragraph" w:styleId="P729">
    <w:name w:val="YprocSsubsubclause-f"/>
    <w:basedOn w:val="P689"/>
    <w:next w:val="P729"/>
    <w:pPr/>
    <w:rPr/>
  </w:style>
  <w:style w:type="paragraph" w:styleId="P730">
    <w:name w:val="Yprocdefsubsubsubclause-f"/>
    <w:basedOn w:val="P692"/>
    <w:next w:val="P730"/>
    <w:pPr/>
    <w:rPr/>
  </w:style>
  <w:style w:type="paragraph" w:styleId="P731">
    <w:name w:val="Yprocdefsubpara-f"/>
    <w:basedOn w:val="P701"/>
    <w:next w:val="P731"/>
    <w:pPr/>
    <w:rPr/>
  </w:style>
  <w:style w:type="paragraph" w:styleId="P732">
    <w:name w:val="Yprocdefsubsubpara-f"/>
    <w:basedOn w:val="P707"/>
    <w:next w:val="P732"/>
    <w:pPr/>
    <w:rPr/>
  </w:style>
  <w:style w:type="paragraph" w:styleId="P733">
    <w:name w:val="YprocSsubsection-f"/>
    <w:basedOn w:val="P719"/>
    <w:next w:val="P733"/>
    <w:pPr/>
    <w:rPr/>
  </w:style>
  <w:style w:type="paragraph" w:styleId="P734">
    <w:name w:val="Yproctableboldlevel1x-f"/>
    <w:basedOn w:val="P724"/>
    <w:next w:val="P73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 Id="RelStyle1" Type="http://schemas.openxmlformats.org/officeDocument/2006/relationships/styles" Target="styles.xml"/><Relationship Id="RelFtr1" Type="http://schemas.openxmlformats.org/officeDocument/2006/relationships/footer" Target="footer1.xml"/><Relationship Id="Relimage1" Type="http://schemas.openxmlformats.org/officeDocument/2006/relationships/image" Target="../media/image1.emf"/><Relationship Id="Relimage3" Type="http://schemas.openxmlformats.org/officeDocument/2006/relationships/image" Target="../media/image3.emf"/><Relationship Id="Relimage2" Type="http://schemas.openxmlformats.org/officeDocument/2006/relationships/image" Target="../media/image2.emf"/></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2006-08-03T18:35:00Z</dcterms:created>
  <cp:lastModifiedBy>Sud, Manu (MEDJCT)</cp:lastModifiedBy>
  <dcterms:modified xsi:type="dcterms:W3CDTF">2019-01-10T16:39:25Z</dcterms:modified>
  <cp:revision>15</cp:revision>
  <dc:subject>PLASCO DEMONSTRATION PROJECT</dc:subject>
  <dc:title>Environmental Protection Act - O. Reg. 254/06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20100121</vt:lpwstr>
  </property>
  <property fmtid="{D5CDD505-2E9C-101B-9397-08002B2CF9AE}" pid="3" name="To Date">
    <vt:lpwstr>Present</vt:lpwstr>
  </property>
</Properties>
</file>