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576F365" Type="http://schemas.openxmlformats.org/officeDocument/2006/relationships/officeDocument" Target="word/document.xml"/><Relationship Id="customR1576F365" Type="http://schemas.openxmlformats.org/officeDocument/2006/relationships/custom-properties" Target="docProps/custom.xml"/><Relationship Id="coreR1576F36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Protection Act</w:t>
        <w:br w:type="textWrapping"/>
        <w:t>Loi sur la protection de l’environnement</w:t>
      </w:r>
    </w:p>
    <w:p>
      <w:pPr>
        <w:pStyle w:val="P3"/>
      </w:pPr>
      <w:r>
        <w:t>ONTARIO REGULATION 43/97</w:t>
      </w:r>
    </w:p>
    <w:p>
      <w:pPr>
        <w:pStyle w:val="P4"/>
      </w:pPr>
      <w:r>
        <w:t>EXEMPTION — GENERAL ELECTRIC CANADA INC. AND ELI ECO LOGIC INTERNATIONAL INC.</w:t>
      </w:r>
    </w:p>
    <w:p>
      <w:pPr>
        <w:pStyle w:val="P70"/>
      </w:pPr>
      <w:r>
        <w:rPr>
          <w:b w:val="1"/>
        </w:rPr>
        <w:t>Consolidation Period:</w:t>
      </w:r>
      <w:r>
        <w:t xml:space="preserve">  From February 6, 1997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6"/>
        <w:rPr>
          <w:b w:val="1"/>
          <w:i w:val="1"/>
        </w:rPr>
      </w:pPr>
      <w:r>
        <w:t>This Regulation is made in English only.</w:t>
      </w:r>
    </w:p>
    <w:p>
      <w:pPr>
        <w:pStyle w:val="P5"/>
      </w:pPr>
      <w:r>
        <w:tab/>
      </w:r>
      <w:r>
        <w:rPr>
          <w:b w:val="1"/>
        </w:rPr>
        <w:t>1.  </w:t>
      </w:r>
      <w:r>
        <w:t xml:space="preserve">(1)  General Electric Canada Inc. and </w:t>
      </w:r>
      <w:r>
        <w:rPr>
          <w:rStyle w:val="C3"/>
        </w:rPr>
        <w:t>ELI</w:t>
      </w:r>
      <w:r>
        <w:t xml:space="preserve"> Eco Logic International Inc. are exempt from the following provisions of Regulation 352 of the Revised Regulations of Ontario, 1990 with respect to the operation, in accordance with the application made by them to the Director dated February 16, 1996, of a mobile </w:t>
      </w:r>
      <w:r>
        <w:rPr>
          <w:rStyle w:val="C3"/>
        </w:rPr>
        <w:t>PCB</w:t>
      </w:r>
      <w:r>
        <w:t xml:space="preserve"> destruction facility waste disposal site and waste management system for the treatment of </w:t>
      </w:r>
      <w:r>
        <w:rPr>
          <w:rStyle w:val="C3"/>
        </w:rPr>
        <w:t>PCB</w:t>
      </w:r>
      <w:r>
        <w:t xml:space="preserve"> waste that was in storage on October 28, 1996 at the former General Electric Canada Inc. Davenport industrial complex located at 940 Lansdowne Avenue in the City of Toronto:</w:t>
      </w:r>
    </w:p>
    <w:p>
      <w:pPr>
        <w:pStyle w:val="P2"/>
      </w:pPr>
      <w:r>
        <w:tab/>
        <w:t>1.</w:t>
        <w:tab/>
        <w:t>Paragraph 22 of subsection 6 (1).</w:t>
      </w:r>
    </w:p>
    <w:p>
      <w:pPr>
        <w:pStyle w:val="P2"/>
      </w:pPr>
      <w:r>
        <w:tab/>
        <w:t>2.</w:t>
        <w:tab/>
        <w:t>Paragraph 27 of subsection 6 (1).</w:t>
      </w:r>
    </w:p>
    <w:p>
      <w:pPr>
        <w:pStyle w:val="P2"/>
      </w:pPr>
      <w:r>
        <w:tab/>
        <w:t>3.</w:t>
        <w:tab/>
        <w:t xml:space="preserve">Paragraph 1 of section 13.  O. Reg. 43/97, s. 1 (1).</w:t>
      </w:r>
    </w:p>
    <w:p>
      <w:pPr>
        <w:pStyle w:val="P185"/>
      </w:pPr>
      <w:r>
        <w:tab/>
        <w:t xml:space="preserve">(2)  In subsection (1), </w:t>
      </w:r>
    </w:p>
    <w:p>
      <w:pPr>
        <w:pStyle w:val="P209"/>
      </w:pPr>
      <w:r>
        <w:t xml:space="preserve">“mobile PCB destruction facility” and “PCB waste” have the same meaning as in Regulation 352 of the Revised Regulations of Ontario, 1990.  O. Reg. 43/97, s. 1 (2).</w:t>
      </w:r>
    </w:p>
    <w:p>
      <w:pPr>
        <w:pStyle w:val="P209"/>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38D85200">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1825AB3">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0F639E3">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69587DD2">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7759B0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section-e"/>
    <w:next w:val="P5"/>
    <w:pPr>
      <w:tabs>
        <w:tab w:val="left" w:pos="0" w:leader="none"/>
        <w:tab w:val="left" w:pos="189" w:leader="none"/>
      </w:tabs>
      <w:spacing w:lineRule="exact" w:line="209" w:before="100"/>
      <w:jc w:val="both"/>
    </w:pPr>
    <w:rPr/>
  </w:style>
  <w:style w:type="paragraph" w:styleId="P6">
    <w:name w:val="version-e"/>
    <w:next w:val="P6"/>
    <w:pPr>
      <w:tabs>
        <w:tab w:val="left" w:pos="0" w:leader="none"/>
      </w:tabs>
      <w:spacing w:lineRule="exact" w:line="190" w:before="139"/>
    </w:pPr>
    <w:rPr>
      <w:b w:val="1"/>
      <w:i w:val="1"/>
    </w:rPr>
  </w:style>
  <w:style w:type="paragraph" w:styleId="P7">
    <w:name w:val="Macro Text"/>
    <w:next w:val="P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Yregnumber-e"/>
    <w:basedOn w:val="P3"/>
    <w:next w:val="P180"/>
    <w:pPr>
      <w:shd w:val="clear" w:fill="D9D9D9"/>
    </w:pPr>
    <w:rPr/>
  </w:style>
  <w:style w:type="paragraph" w:styleId="P181">
    <w:name w:val="regnumber-f"/>
    <w:basedOn w:val="P3"/>
    <w:next w:val="P181"/>
    <w:pPr/>
    <w:rPr/>
  </w:style>
  <w:style w:type="paragraph" w:styleId="P182">
    <w:name w:val="regtitle-f"/>
    <w:basedOn w:val="P4"/>
    <w:next w:val="P182"/>
    <w:pPr/>
    <w:rPr/>
  </w:style>
  <w:style w:type="paragraph" w:styleId="P183">
    <w:name w:val="regtitleold-e"/>
    <w:basedOn w:val="P4"/>
    <w:next w:val="P183"/>
    <w:pPr/>
    <w:rPr>
      <w:b w:val="0"/>
      <w:caps w:val="0"/>
      <w:sz w:val="20"/>
    </w:rPr>
  </w:style>
  <w:style w:type="paragraph" w:styleId="P184">
    <w:name w:val="Yregtitle-e"/>
    <w:basedOn w:val="P4"/>
    <w:next w:val="P184"/>
    <w:pPr>
      <w:shd w:val="clear" w:fill="D9D9D9"/>
    </w:pPr>
    <w:rPr/>
  </w:style>
  <w:style w:type="paragraph" w:styleId="P185">
    <w:name w:val="subsection-e"/>
    <w:basedOn w:val="P5"/>
    <w:next w:val="P185"/>
    <w:pPr/>
    <w:rPr/>
  </w:style>
  <w:style w:type="paragraph" w:styleId="P186">
    <w:name w:val="Psection-e"/>
    <w:basedOn w:val="P5"/>
    <w:next w:val="P186"/>
    <w:pPr/>
    <w:rPr>
      <w:b w:val="1"/>
    </w:rPr>
  </w:style>
  <w:style w:type="paragraph" w:styleId="P187">
    <w:name w:val="section-f"/>
    <w:basedOn w:val="P5"/>
    <w:next w:val="P187"/>
    <w:pPr/>
    <w:rPr/>
  </w:style>
  <w:style w:type="paragraph" w:styleId="P188">
    <w:name w:val="SPsection-e"/>
    <w:basedOn w:val="P5"/>
    <w:next w:val="P188"/>
    <w:pPr/>
    <w:rPr>
      <w:b w:val="1"/>
    </w:rPr>
  </w:style>
  <w:style w:type="paragraph" w:styleId="P189">
    <w:name w:val="Ssection-e"/>
    <w:basedOn w:val="P5"/>
    <w:next w:val="P189"/>
    <w:pPr/>
    <w:rPr/>
  </w:style>
  <w:style w:type="paragraph" w:styleId="P190">
    <w:name w:val="Ysection-e"/>
    <w:basedOn w:val="P5"/>
    <w:next w:val="P190"/>
    <w:pPr>
      <w:shd w:val="clear" w:fill="D9D9D9"/>
    </w:pPr>
    <w:rPr/>
  </w:style>
  <w:style w:type="paragraph" w:styleId="P191">
    <w:name w:val="YPsection-e"/>
    <w:basedOn w:val="P5"/>
    <w:next w:val="P191"/>
    <w:pPr>
      <w:shd w:val="clear" w:fill="D9D9D9"/>
    </w:pPr>
    <w:rPr>
      <w:b w:val="1"/>
    </w:rPr>
  </w:style>
  <w:style w:type="paragraph" w:styleId="P192">
    <w:name w:val="Standard-e"/>
    <w:basedOn w:val="P5"/>
    <w:next w:val="P192"/>
    <w:pPr/>
    <w:rPr/>
  </w:style>
  <w:style w:type="paragraph" w:styleId="P193">
    <w:name w:val="version-f"/>
    <w:basedOn w:val="P6"/>
    <w:next w:val="P193"/>
    <w:pPr/>
    <w:rPr/>
  </w:style>
  <w:style w:type="paragraph" w:styleId="P194">
    <w:name w:val="assent-f"/>
    <w:basedOn w:val="P8"/>
    <w:next w:val="P194"/>
    <w:pPr/>
    <w:rPr/>
  </w:style>
  <w:style w:type="paragraph" w:styleId="P195">
    <w:name w:val="chapter-f"/>
    <w:basedOn w:val="P9"/>
    <w:next w:val="P195"/>
    <w:pPr/>
    <w:rPr/>
  </w:style>
  <w:style w:type="paragraph" w:styleId="P196">
    <w:name w:val="clause-f"/>
    <w:basedOn w:val="P10"/>
    <w:next w:val="P196"/>
    <w:pPr/>
    <w:rPr/>
  </w:style>
  <w:style w:type="paragraph" w:styleId="P197">
    <w:name w:val="defclause-e"/>
    <w:basedOn w:val="P10"/>
    <w:next w:val="P197"/>
    <w:pPr/>
    <w:rPr/>
  </w:style>
  <w:style w:type="paragraph" w:styleId="P198">
    <w:name w:val="defclause-f"/>
    <w:basedOn w:val="P10"/>
    <w:next w:val="P198"/>
    <w:pPr/>
    <w:rPr/>
  </w:style>
  <w:style w:type="paragraph" w:styleId="P199">
    <w:name w:val="subclause-e"/>
    <w:basedOn w:val="P10"/>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0"/>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0"/>
    <w:next w:val="P201"/>
    <w:pPr/>
    <w:rPr>
      <w:b w:val="1"/>
    </w:rPr>
  </w:style>
  <w:style w:type="paragraph" w:styleId="P202">
    <w:name w:val="subsubsubclause-e"/>
    <w:basedOn w:val="P10"/>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0"/>
    <w:next w:val="P203"/>
    <w:pPr>
      <w:ind w:firstLine="0"/>
    </w:pPr>
    <w:rPr/>
  </w:style>
  <w:style w:type="paragraph" w:styleId="P204">
    <w:name w:val="Sdefclause-e"/>
    <w:basedOn w:val="P10"/>
    <w:next w:val="P204"/>
    <w:pPr>
      <w:tabs>
        <w:tab w:val="left" w:pos="0" w:leader="none"/>
      </w:tabs>
      <w:ind w:firstLine="0"/>
    </w:pPr>
    <w:rPr/>
  </w:style>
  <w:style w:type="paragraph" w:styleId="P205">
    <w:name w:val="Yclause-e"/>
    <w:basedOn w:val="P10"/>
    <w:next w:val="P205"/>
    <w:pPr>
      <w:shd w:val="clear" w:fill="D9D9D9"/>
    </w:pPr>
    <w:rPr/>
  </w:style>
  <w:style w:type="paragraph" w:styleId="P206">
    <w:name w:val="YPclause-e"/>
    <w:basedOn w:val="P10"/>
    <w:next w:val="P206"/>
    <w:pPr>
      <w:shd w:val="clear" w:fill="D9D9D9"/>
    </w:pPr>
    <w:rPr>
      <w:b w:val="1"/>
    </w:rPr>
  </w:style>
  <w:style w:type="paragraph" w:styleId="P207">
    <w:name w:val="procclause-e"/>
    <w:basedOn w:val="P10"/>
    <w:next w:val="P207"/>
    <w:pPr>
      <w:shd w:val="clear" w:fill="D9D9D9"/>
      <w:spacing w:lineRule="exact" w:line="180"/>
    </w:pPr>
    <w:rPr>
      <w:b w:val="1"/>
      <w:sz w:val="16"/>
    </w:rPr>
  </w:style>
  <w:style w:type="paragraph" w:styleId="P208">
    <w:name w:val="subsubsubsubclause-e"/>
    <w:basedOn w:val="P10"/>
    <w:next w:val="P208"/>
    <w:pPr>
      <w:tabs>
        <w:tab w:val="clear" w:pos="418" w:leader="none"/>
        <w:tab w:val="clear" w:pos="538" w:leader="none"/>
        <w:tab w:val="right" w:pos="2033" w:leader="none"/>
        <w:tab w:val="left" w:pos="2153" w:leader="none"/>
      </w:tabs>
      <w:ind w:hanging="2153" w:left="2153"/>
    </w:pPr>
    <w:rPr/>
  </w:style>
  <w:style w:type="paragraph" w:styleId="P209">
    <w:name w:val="firstdef-e"/>
    <w:basedOn w:val="P11"/>
    <w:next w:val="P209"/>
    <w:pPr/>
    <w:rPr/>
  </w:style>
  <w:style w:type="paragraph" w:styleId="P210">
    <w:name w:val="definition-f"/>
    <w:basedOn w:val="P11"/>
    <w:next w:val="P210"/>
    <w:pPr/>
    <w:rPr/>
  </w:style>
  <w:style w:type="paragraph" w:styleId="P211">
    <w:name w:val="firstdef-f"/>
    <w:basedOn w:val="P11"/>
    <w:next w:val="P211"/>
    <w:pPr/>
    <w:rPr/>
  </w:style>
  <w:style w:type="paragraph" w:styleId="P212">
    <w:name w:val="Sdefinition-e"/>
    <w:basedOn w:val="P11"/>
    <w:next w:val="P212"/>
    <w:pPr>
      <w:ind w:firstLine="0" w:left="190"/>
    </w:pPr>
    <w:rPr/>
  </w:style>
  <w:style w:type="paragraph" w:styleId="P213">
    <w:name w:val="Ydefinition-e"/>
    <w:basedOn w:val="P11"/>
    <w:next w:val="P213"/>
    <w:pPr>
      <w:shd w:val="clear" w:fill="D9D9D9"/>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regnumber-f"/>
    <w:basedOn w:val="P180"/>
    <w:next w:val="P390"/>
    <w:pPr/>
    <w:rPr/>
  </w:style>
  <w:style w:type="paragraph" w:styleId="P391">
    <w:name w:val="regtitleold-f"/>
    <w:basedOn w:val="P183"/>
    <w:next w:val="P391"/>
    <w:pPr/>
    <w:rPr/>
  </w:style>
  <w:style w:type="paragraph" w:styleId="P392">
    <w:name w:val="Yregtitle-f"/>
    <w:basedOn w:val="P184"/>
    <w:next w:val="P392"/>
    <w:pPr/>
    <w:rPr/>
  </w:style>
  <w:style w:type="paragraph" w:styleId="P393">
    <w:name w:val="Psubsection-e"/>
    <w:basedOn w:val="P185"/>
    <w:next w:val="P393"/>
    <w:pPr/>
    <w:rPr>
      <w:b w:val="1"/>
    </w:rPr>
  </w:style>
  <w:style w:type="paragraph" w:styleId="P394">
    <w:name w:val="SPsubsection-e"/>
    <w:basedOn w:val="P185"/>
    <w:next w:val="P394"/>
    <w:pPr/>
    <w:rPr>
      <w:b w:val="1"/>
    </w:rPr>
  </w:style>
  <w:style w:type="paragraph" w:styleId="P395">
    <w:name w:val="Ssubsection-e"/>
    <w:basedOn w:val="P185"/>
    <w:next w:val="P395"/>
    <w:pPr/>
    <w:rPr/>
  </w:style>
  <w:style w:type="paragraph" w:styleId="P396">
    <w:name w:val="subsection-f"/>
    <w:basedOn w:val="P185"/>
    <w:next w:val="P396"/>
    <w:pPr/>
    <w:rPr/>
  </w:style>
  <w:style w:type="paragraph" w:styleId="P397">
    <w:name w:val="Ysubsection-e"/>
    <w:basedOn w:val="P185"/>
    <w:next w:val="P397"/>
    <w:pPr>
      <w:shd w:val="clear" w:fill="D9D9D9"/>
    </w:pPr>
    <w:rPr/>
  </w:style>
  <w:style w:type="paragraph" w:styleId="P398">
    <w:name w:val="YPsubsection-e"/>
    <w:basedOn w:val="P185"/>
    <w:next w:val="P398"/>
    <w:pPr>
      <w:shd w:val="clear" w:fill="D9D9D9"/>
    </w:pPr>
    <w:rPr>
      <w:b w:val="1"/>
    </w:rPr>
  </w:style>
  <w:style w:type="paragraph" w:styleId="P399">
    <w:name w:val="Psection-f"/>
    <w:basedOn w:val="P186"/>
    <w:next w:val="P399"/>
    <w:pPr/>
    <w:rPr/>
  </w:style>
  <w:style w:type="paragraph" w:styleId="P400">
    <w:name w:val="transsection-e"/>
    <w:basedOn w:val="P186"/>
    <w:next w:val="P400"/>
    <w:pPr/>
    <w:rPr/>
  </w:style>
  <w:style w:type="paragraph" w:styleId="P401">
    <w:name w:val="Standard-f"/>
    <w:basedOn w:val="P187"/>
    <w:next w:val="P401"/>
    <w:pPr/>
    <w:rPr/>
  </w:style>
  <w:style w:type="paragraph" w:styleId="P402">
    <w:name w:val="SPsection-f"/>
    <w:basedOn w:val="P188"/>
    <w:next w:val="P402"/>
    <w:pPr/>
    <w:rPr/>
  </w:style>
  <w:style w:type="paragraph" w:styleId="P403">
    <w:name w:val="YSPsection-e"/>
    <w:basedOn w:val="P188"/>
    <w:next w:val="P403"/>
    <w:pPr>
      <w:shd w:val="clear" w:fill="D9D9D9"/>
    </w:pPr>
    <w:rPr/>
  </w:style>
  <w:style w:type="paragraph" w:styleId="P404">
    <w:name w:val="Ssection-f"/>
    <w:basedOn w:val="P189"/>
    <w:next w:val="P404"/>
    <w:pPr/>
    <w:rPr/>
  </w:style>
  <w:style w:type="paragraph" w:styleId="P405">
    <w:name w:val="YSsection-e"/>
    <w:basedOn w:val="P189"/>
    <w:next w:val="P405"/>
    <w:pPr>
      <w:shd w:val="clear" w:fill="D9D9D9"/>
    </w:pPr>
    <w:rPr/>
  </w:style>
  <w:style w:type="paragraph" w:styleId="P406">
    <w:name w:val="Ysection-f"/>
    <w:basedOn w:val="P190"/>
    <w:next w:val="P406"/>
    <w:pPr/>
    <w:rPr/>
  </w:style>
  <w:style w:type="paragraph" w:styleId="P407">
    <w:name w:val="Yprocsection-e"/>
    <w:basedOn w:val="P190"/>
    <w:next w:val="P407"/>
    <w:pPr>
      <w:tabs>
        <w:tab w:val="clear" w:pos="189" w:leader="none"/>
        <w:tab w:val="left" w:pos="430" w:leader="none"/>
      </w:tabs>
      <w:ind w:left="240"/>
    </w:pPr>
    <w:rPr/>
  </w:style>
  <w:style w:type="paragraph" w:styleId="P408">
    <w:name w:val="YPsection-f"/>
    <w:basedOn w:val="P191"/>
    <w:next w:val="P408"/>
    <w:pPr/>
    <w:rPr/>
  </w:style>
  <w:style w:type="paragraph" w:styleId="P409">
    <w:name w:val="Ydefclause-e"/>
    <w:basedOn w:val="P197"/>
    <w:next w:val="P409"/>
    <w:pPr>
      <w:shd w:val="clear" w:fill="D9D9D9"/>
    </w:pPr>
    <w:rPr/>
  </w:style>
  <w:style w:type="paragraph" w:styleId="P410">
    <w:name w:val="defsubclause-e"/>
    <w:basedOn w:val="P199"/>
    <w:next w:val="P410"/>
    <w:pPr/>
    <w:rPr/>
  </w:style>
  <w:style w:type="paragraph" w:styleId="P411">
    <w:name w:val="defsubclause-f"/>
    <w:basedOn w:val="P199"/>
    <w:next w:val="P411"/>
    <w:pPr/>
    <w:rPr/>
  </w:style>
  <w:style w:type="paragraph" w:styleId="P412">
    <w:name w:val="Psubclause-e"/>
    <w:basedOn w:val="P199"/>
    <w:next w:val="P412"/>
    <w:pPr/>
    <w:rPr>
      <w:b w:val="1"/>
    </w:rPr>
  </w:style>
  <w:style w:type="paragraph" w:styleId="P413">
    <w:name w:val="Ssubclause-e"/>
    <w:basedOn w:val="P199"/>
    <w:next w:val="P413"/>
    <w:pPr>
      <w:ind w:firstLine="0"/>
    </w:pPr>
    <w:rPr/>
  </w:style>
  <w:style w:type="paragraph" w:styleId="P414">
    <w:name w:val="subclause-f"/>
    <w:basedOn w:val="P199"/>
    <w:next w:val="P414"/>
    <w:pPr/>
    <w:rPr/>
  </w:style>
  <w:style w:type="paragraph" w:styleId="P415">
    <w:name w:val="Ysubclause-e"/>
    <w:basedOn w:val="P199"/>
    <w:next w:val="P415"/>
    <w:pPr>
      <w:shd w:val="clear" w:fill="D9D9D9"/>
    </w:pPr>
    <w:rPr/>
  </w:style>
  <w:style w:type="paragraph" w:styleId="P416">
    <w:name w:val="YPsubclause-e"/>
    <w:basedOn w:val="P199"/>
    <w:next w:val="P416"/>
    <w:pPr>
      <w:shd w:val="clear" w:fill="D9D9D9"/>
    </w:pPr>
    <w:rPr>
      <w:b w:val="1"/>
    </w:rPr>
  </w:style>
  <w:style w:type="paragraph" w:styleId="P417">
    <w:name w:val="defsubsubclause-e"/>
    <w:basedOn w:val="P200"/>
    <w:next w:val="P417"/>
    <w:pPr/>
    <w:rPr/>
  </w:style>
  <w:style w:type="paragraph" w:styleId="P418">
    <w:name w:val="defsubsubclause-f"/>
    <w:basedOn w:val="P200"/>
    <w:next w:val="P418"/>
    <w:pPr/>
    <w:rPr/>
  </w:style>
  <w:style w:type="paragraph" w:styleId="P419">
    <w:name w:val="Psubsubclause-e"/>
    <w:basedOn w:val="P200"/>
    <w:next w:val="P419"/>
    <w:pPr/>
    <w:rPr>
      <w:b w:val="1"/>
    </w:rPr>
  </w:style>
  <w:style w:type="paragraph" w:styleId="P420">
    <w:name w:val="Ssubsubclause-e"/>
    <w:basedOn w:val="P200"/>
    <w:next w:val="P420"/>
    <w:pPr>
      <w:ind w:firstLine="0"/>
    </w:pPr>
    <w:rPr/>
  </w:style>
  <w:style w:type="paragraph" w:styleId="P421">
    <w:name w:val="subsubclause-f"/>
    <w:basedOn w:val="P200"/>
    <w:next w:val="P421"/>
    <w:pPr/>
    <w:rPr/>
  </w:style>
  <w:style w:type="paragraph" w:styleId="P422">
    <w:name w:val="Ysubsubclause-e"/>
    <w:basedOn w:val="P200"/>
    <w:next w:val="P422"/>
    <w:pPr>
      <w:shd w:val="clear" w:fill="D9D9D9"/>
    </w:pPr>
    <w:rPr/>
  </w:style>
  <w:style w:type="paragraph" w:styleId="P423">
    <w:name w:val="YPsubsubclause-e"/>
    <w:basedOn w:val="P200"/>
    <w:next w:val="P423"/>
    <w:pPr>
      <w:shd w:val="clear" w:fill="D9D9D9"/>
    </w:pPr>
    <w:rPr>
      <w:b w:val="1"/>
    </w:rPr>
  </w:style>
  <w:style w:type="paragraph" w:styleId="P424">
    <w:name w:val="Pclause-f"/>
    <w:basedOn w:val="P201"/>
    <w:next w:val="P424"/>
    <w:pPr/>
    <w:rPr/>
  </w:style>
  <w:style w:type="paragraph" w:styleId="P425">
    <w:name w:val="Psubsubsubclause-e"/>
    <w:basedOn w:val="P202"/>
    <w:next w:val="P425"/>
    <w:pPr/>
    <w:rPr>
      <w:b w:val="1"/>
    </w:rPr>
  </w:style>
  <w:style w:type="paragraph" w:styleId="P426">
    <w:name w:val="subsubsubclause-f"/>
    <w:basedOn w:val="P202"/>
    <w:next w:val="P426"/>
    <w:pPr/>
    <w:rPr/>
  </w:style>
  <w:style w:type="paragraph" w:styleId="P427">
    <w:name w:val="Ysubsubsubclause-e"/>
    <w:basedOn w:val="P202"/>
    <w:next w:val="P427"/>
    <w:pPr>
      <w:shd w:val="clear" w:fill="D9D9D9"/>
    </w:pPr>
    <w:rPr/>
  </w:style>
  <w:style w:type="paragraph" w:styleId="P428">
    <w:name w:val="YPsubsubsubclause-e"/>
    <w:basedOn w:val="P202"/>
    <w:next w:val="P428"/>
    <w:pPr>
      <w:shd w:val="clear" w:fill="D9D9D9"/>
    </w:pPr>
    <w:rPr>
      <w:b w:val="1"/>
    </w:rPr>
  </w:style>
  <w:style w:type="paragraph" w:styleId="P429">
    <w:name w:val="defsubsubsubclause-e"/>
    <w:basedOn w:val="P202"/>
    <w:next w:val="P429"/>
    <w:pPr/>
    <w:rPr/>
  </w:style>
  <w:style w:type="paragraph" w:styleId="P430">
    <w:name w:val="Sclause-f"/>
    <w:basedOn w:val="P203"/>
    <w:next w:val="P430"/>
    <w:pPr/>
    <w:rPr/>
  </w:style>
  <w:style w:type="paragraph" w:styleId="P431">
    <w:name w:val="YSclause-e"/>
    <w:basedOn w:val="P203"/>
    <w:next w:val="P431"/>
    <w:pPr>
      <w:shd w:val="clear" w:fill="D9D9D9"/>
    </w:pPr>
    <w:rPr/>
  </w:style>
  <w:style w:type="paragraph" w:styleId="P432">
    <w:name w:val="Sdefclause-f"/>
    <w:basedOn w:val="P204"/>
    <w:next w:val="P432"/>
    <w:pPr/>
    <w:rPr/>
  </w:style>
  <w:style w:type="paragraph" w:styleId="P433">
    <w:name w:val="YSdefclause-e"/>
    <w:basedOn w:val="P204"/>
    <w:next w:val="P433"/>
    <w:pPr>
      <w:shd w:val="clear" w:fill="D9D9D9"/>
    </w:pPr>
    <w:rPr/>
  </w:style>
  <w:style w:type="paragraph" w:styleId="P434">
    <w:name w:val="Yclause-f"/>
    <w:basedOn w:val="P205"/>
    <w:next w:val="P434"/>
    <w:pPr/>
    <w:rPr/>
  </w:style>
  <w:style w:type="paragraph" w:styleId="P435">
    <w:name w:val="Yprocclause-e"/>
    <w:basedOn w:val="P205"/>
    <w:next w:val="P435"/>
    <w:pPr>
      <w:tabs>
        <w:tab w:val="clear" w:pos="418" w:leader="none"/>
        <w:tab w:val="clear" w:pos="538" w:leader="none"/>
        <w:tab w:val="right" w:pos="672" w:leader="none"/>
        <w:tab w:val="left" w:pos="792" w:leader="none"/>
      </w:tabs>
      <w:ind w:left="778"/>
    </w:pPr>
    <w:rPr/>
  </w:style>
  <w:style w:type="paragraph" w:styleId="P436">
    <w:name w:val="YPclause-f"/>
    <w:basedOn w:val="P206"/>
    <w:next w:val="P436"/>
    <w:pPr/>
    <w:rPr/>
  </w:style>
  <w:style w:type="paragraph" w:styleId="P437">
    <w:name w:val="procclause-f"/>
    <w:basedOn w:val="P207"/>
    <w:next w:val="P437"/>
    <w:pPr/>
    <w:rPr/>
  </w:style>
  <w:style w:type="paragraph" w:styleId="P438">
    <w:name w:val="subsubsubsubclause-f"/>
    <w:basedOn w:val="P208"/>
    <w:next w:val="P438"/>
    <w:pPr/>
    <w:rPr/>
  </w:style>
  <w:style w:type="paragraph" w:styleId="P439">
    <w:name w:val="Yfirstdef-e"/>
    <w:basedOn w:val="P209"/>
    <w:next w:val="P439"/>
    <w:pPr>
      <w:shd w:val="clear" w:fill="D9D9D9"/>
    </w:pPr>
    <w:rPr/>
  </w:style>
  <w:style w:type="paragraph" w:styleId="P440">
    <w:name w:val="Sdefinition-f"/>
    <w:basedOn w:val="P212"/>
    <w:next w:val="P440"/>
    <w:pPr/>
    <w:rPr/>
  </w:style>
  <w:style w:type="paragraph" w:styleId="P441">
    <w:name w:val="YSdefinition-e"/>
    <w:basedOn w:val="P212"/>
    <w:next w:val="P441"/>
    <w:pPr>
      <w:shd w:val="clear" w:fill="D9D9D9"/>
    </w:pPr>
    <w:rPr/>
  </w:style>
  <w:style w:type="paragraph" w:styleId="P442">
    <w:name w:val="Ydefinition-f"/>
    <w:basedOn w:val="P213"/>
    <w:next w:val="P442"/>
    <w:pPr/>
    <w:rPr/>
  </w:style>
  <w:style w:type="paragraph" w:styleId="P443">
    <w:name w:val="Yprocdefinition-e"/>
    <w:basedOn w:val="P213"/>
    <w:next w:val="P443"/>
    <w:pPr>
      <w:ind w:hanging="190" w:left="430"/>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Psubsection-f"/>
    <w:basedOn w:val="P393"/>
    <w:next w:val="P572"/>
    <w:pPr/>
    <w:rPr/>
  </w:style>
  <w:style w:type="paragraph" w:styleId="P573">
    <w:name w:val="transsubsection-e"/>
    <w:basedOn w:val="P393"/>
    <w:next w:val="P573"/>
    <w:pPr/>
    <w:rPr/>
  </w:style>
  <w:style w:type="paragraph" w:styleId="P574">
    <w:name w:val="SPsubsection-f"/>
    <w:basedOn w:val="P394"/>
    <w:next w:val="P574"/>
    <w:pPr/>
    <w:rPr/>
  </w:style>
  <w:style w:type="paragraph" w:styleId="P575">
    <w:name w:val="YSPsubsection-e"/>
    <w:basedOn w:val="P394"/>
    <w:next w:val="P575"/>
    <w:pPr>
      <w:shd w:val="clear" w:fill="D9D9D9"/>
    </w:pPr>
    <w:rPr/>
  </w:style>
  <w:style w:type="paragraph" w:styleId="P576">
    <w:name w:val="Ssubsection-f"/>
    <w:basedOn w:val="P395"/>
    <w:next w:val="P576"/>
    <w:pPr/>
    <w:rPr/>
  </w:style>
  <w:style w:type="paragraph" w:styleId="P577">
    <w:name w:val="YSsubsection-e"/>
    <w:basedOn w:val="P395"/>
    <w:next w:val="P577"/>
    <w:pPr>
      <w:shd w:val="clear" w:fill="D9D9D9"/>
    </w:pPr>
    <w:rPr/>
  </w:style>
  <w:style w:type="paragraph" w:styleId="P578">
    <w:name w:val="Ysubsection-f"/>
    <w:basedOn w:val="P397"/>
    <w:next w:val="P578"/>
    <w:pPr/>
    <w:rPr/>
  </w:style>
  <w:style w:type="paragraph" w:styleId="P579">
    <w:name w:val="Yprocsubsection-e"/>
    <w:basedOn w:val="P397"/>
    <w:next w:val="P579"/>
    <w:pPr>
      <w:tabs>
        <w:tab w:val="clear" w:pos="189" w:leader="none"/>
        <w:tab w:val="left" w:pos="430" w:leader="none"/>
      </w:tabs>
      <w:ind w:left="240"/>
    </w:pPr>
    <w:rPr/>
  </w:style>
  <w:style w:type="paragraph" w:styleId="P580">
    <w:name w:val="YPsubsection-f"/>
    <w:basedOn w:val="P398"/>
    <w:next w:val="P580"/>
    <w:pPr/>
    <w:rPr/>
  </w:style>
  <w:style w:type="paragraph" w:styleId="P581">
    <w:name w:val="transsection-f"/>
    <w:basedOn w:val="P399"/>
    <w:next w:val="P581"/>
    <w:pPr/>
    <w:rPr/>
  </w:style>
  <w:style w:type="paragraph" w:styleId="P582">
    <w:name w:val="YSPsection-f"/>
    <w:basedOn w:val="P403"/>
    <w:next w:val="P582"/>
    <w:pPr/>
    <w:rPr/>
  </w:style>
  <w:style w:type="paragraph" w:styleId="P583">
    <w:name w:val="YSsection-f"/>
    <w:basedOn w:val="P405"/>
    <w:next w:val="P583"/>
    <w:pPr/>
    <w:rPr/>
  </w:style>
  <w:style w:type="paragraph" w:styleId="P584">
    <w:name w:val="YprocSsection-e"/>
    <w:basedOn w:val="P405"/>
    <w:next w:val="P584"/>
    <w:pPr>
      <w:tabs>
        <w:tab w:val="clear" w:pos="189" w:leader="none"/>
      </w:tabs>
      <w:ind w:left="240"/>
    </w:pPr>
    <w:rPr/>
  </w:style>
  <w:style w:type="paragraph" w:styleId="P585">
    <w:name w:val="Yprocsection-f"/>
    <w:basedOn w:val="P407"/>
    <w:next w:val="P585"/>
    <w:pPr/>
    <w:rPr/>
  </w:style>
  <w:style w:type="paragraph" w:styleId="P586">
    <w:name w:val="Ydefclause-f"/>
    <w:basedOn w:val="P409"/>
    <w:next w:val="P586"/>
    <w:pPr/>
    <w:rPr/>
  </w:style>
  <w:style w:type="paragraph" w:styleId="P587">
    <w:name w:val="Yprocdefclause-e"/>
    <w:basedOn w:val="P409"/>
    <w:next w:val="P587"/>
    <w:pPr>
      <w:tabs>
        <w:tab w:val="clear" w:pos="418" w:leader="none"/>
        <w:tab w:val="clear" w:pos="538" w:leader="none"/>
        <w:tab w:val="right" w:pos="672" w:leader="none"/>
        <w:tab w:val="left" w:pos="792" w:leader="none"/>
      </w:tabs>
      <w:ind w:left="778"/>
    </w:pPr>
    <w:rPr/>
  </w:style>
  <w:style w:type="paragraph" w:styleId="P588">
    <w:name w:val="Ydefsubclause-e"/>
    <w:basedOn w:val="P410"/>
    <w:next w:val="P588"/>
    <w:pPr>
      <w:shd w:val="clear" w:fill="D9D9D9"/>
    </w:pPr>
    <w:rPr/>
  </w:style>
  <w:style w:type="paragraph" w:styleId="P589">
    <w:name w:val="Psubclause-f"/>
    <w:basedOn w:val="P412"/>
    <w:next w:val="P589"/>
    <w:pPr/>
    <w:rPr/>
  </w:style>
  <w:style w:type="paragraph" w:styleId="P590">
    <w:name w:val="Ssubclause-f"/>
    <w:basedOn w:val="P413"/>
    <w:next w:val="P590"/>
    <w:pPr/>
    <w:rPr/>
  </w:style>
  <w:style w:type="paragraph" w:styleId="P591">
    <w:name w:val="YSsubclause-e"/>
    <w:basedOn w:val="P413"/>
    <w:next w:val="P591"/>
    <w:pPr>
      <w:shd w:val="clear" w:fill="D9D9D9"/>
    </w:pPr>
    <w:rPr/>
  </w:style>
  <w:style w:type="paragraph" w:styleId="P592">
    <w:name w:val="sdefsubclause-e"/>
    <w:basedOn w:val="P413"/>
    <w:next w:val="P592"/>
    <w:pPr/>
    <w:rPr/>
  </w:style>
  <w:style w:type="paragraph" w:styleId="P593">
    <w:name w:val="Ysubclause-f"/>
    <w:basedOn w:val="P415"/>
    <w:next w:val="P593"/>
    <w:pPr/>
    <w:rPr/>
  </w:style>
  <w:style w:type="paragraph" w:styleId="P594">
    <w:name w:val="YprocSsubclause-e"/>
    <w:basedOn w:val="P415"/>
    <w:next w:val="P594"/>
    <w:pPr>
      <w:ind w:left="1195"/>
    </w:pPr>
    <w:rPr/>
  </w:style>
  <w:style w:type="paragraph" w:styleId="P595">
    <w:name w:val="Yprocsubclause-e"/>
    <w:basedOn w:val="P415"/>
    <w:next w:val="P595"/>
    <w:pPr>
      <w:tabs>
        <w:tab w:val="clear" w:pos="838" w:leader="none"/>
        <w:tab w:val="clear" w:pos="955" w:leader="none"/>
        <w:tab w:val="right" w:pos="1078" w:leader="none"/>
        <w:tab w:val="left" w:pos="1195" w:leader="none"/>
      </w:tabs>
      <w:ind w:left="1195"/>
    </w:pPr>
    <w:rPr/>
  </w:style>
  <w:style w:type="paragraph" w:styleId="P596">
    <w:name w:val="YPsubclause-f"/>
    <w:basedOn w:val="P416"/>
    <w:next w:val="P596"/>
    <w:pPr/>
    <w:rPr/>
  </w:style>
  <w:style w:type="paragraph" w:styleId="P597">
    <w:name w:val="Ydefsubsubclause-e"/>
    <w:basedOn w:val="P417"/>
    <w:next w:val="P597"/>
    <w:pPr>
      <w:shd w:val="clear" w:fill="D9D9D9"/>
    </w:pPr>
    <w:rPr/>
  </w:style>
  <w:style w:type="paragraph" w:styleId="P598">
    <w:name w:val="Psubsubclause-f"/>
    <w:basedOn w:val="P419"/>
    <w:next w:val="P598"/>
    <w:pPr/>
    <w:rPr/>
  </w:style>
  <w:style w:type="paragraph" w:styleId="P599">
    <w:name w:val="Ssubsubclause-f"/>
    <w:basedOn w:val="P420"/>
    <w:next w:val="P599"/>
    <w:pPr/>
    <w:rPr/>
  </w:style>
  <w:style w:type="paragraph" w:styleId="P600">
    <w:name w:val="YSsubsubclause-e"/>
    <w:basedOn w:val="P420"/>
    <w:next w:val="P600"/>
    <w:pPr>
      <w:shd w:val="clear" w:fill="D9D9D9"/>
    </w:pPr>
    <w:rPr/>
  </w:style>
  <w:style w:type="paragraph" w:styleId="P601">
    <w:name w:val="Ysubsubclause-f"/>
    <w:basedOn w:val="P422"/>
    <w:next w:val="P601"/>
    <w:pPr/>
    <w:rPr/>
  </w:style>
  <w:style w:type="paragraph" w:styleId="P602">
    <w:name w:val="Yprocsubsubclause-e"/>
    <w:basedOn w:val="P422"/>
    <w:next w:val="P602"/>
    <w:pPr>
      <w:tabs>
        <w:tab w:val="clear" w:pos="1315" w:leader="none"/>
        <w:tab w:val="clear" w:pos="1435" w:leader="none"/>
        <w:tab w:val="right" w:pos="1555" w:leader="none"/>
        <w:tab w:val="left" w:pos="1675" w:leader="none"/>
      </w:tabs>
      <w:ind w:left="1675"/>
    </w:pPr>
    <w:rPr/>
  </w:style>
  <w:style w:type="paragraph" w:styleId="P603">
    <w:name w:val="YPsubsubclause-f"/>
    <w:basedOn w:val="P423"/>
    <w:next w:val="P603"/>
    <w:pPr/>
    <w:rPr/>
  </w:style>
  <w:style w:type="paragraph" w:styleId="P604">
    <w:name w:val="Psubsubsubclause-f"/>
    <w:basedOn w:val="P425"/>
    <w:next w:val="P604"/>
    <w:pPr/>
    <w:rPr/>
  </w:style>
  <w:style w:type="paragraph" w:styleId="P605">
    <w:name w:val="defsubsubsubclause-f"/>
    <w:basedOn w:val="P426"/>
    <w:next w:val="P605"/>
    <w:pPr/>
    <w:rPr/>
  </w:style>
  <w:style w:type="paragraph" w:styleId="P606">
    <w:name w:val="Ysubsubsubclause-f"/>
    <w:basedOn w:val="P427"/>
    <w:next w:val="P606"/>
    <w:pPr/>
    <w:rPr/>
  </w:style>
  <w:style w:type="paragraph" w:styleId="P607">
    <w:name w:val="Yprocsubsubsubclause-e"/>
    <w:basedOn w:val="P427"/>
    <w:next w:val="P607"/>
    <w:pPr>
      <w:tabs>
        <w:tab w:val="clear" w:pos="1675" w:leader="none"/>
        <w:tab w:val="clear" w:pos="1793" w:leader="none"/>
        <w:tab w:val="right" w:pos="1915" w:leader="none"/>
        <w:tab w:val="left" w:pos="2033" w:leader="none"/>
      </w:tabs>
      <w:ind w:left="2033"/>
    </w:pPr>
    <w:rPr/>
  </w:style>
  <w:style w:type="paragraph" w:styleId="P608">
    <w:name w:val="Ydefsubsubsubclause-e"/>
    <w:basedOn w:val="P427"/>
    <w:next w:val="P608"/>
    <w:pPr/>
    <w:rPr/>
  </w:style>
  <w:style w:type="paragraph" w:styleId="P609">
    <w:name w:val="YPsubsubsubclause-f"/>
    <w:basedOn w:val="P428"/>
    <w:next w:val="P609"/>
    <w:pPr/>
    <w:rPr/>
  </w:style>
  <w:style w:type="paragraph" w:styleId="P610">
    <w:name w:val="YSclause-f"/>
    <w:basedOn w:val="P431"/>
    <w:next w:val="P610"/>
    <w:pPr/>
    <w:rPr/>
  </w:style>
  <w:style w:type="paragraph" w:styleId="P611">
    <w:name w:val="YprocSclause-e"/>
    <w:basedOn w:val="P431"/>
    <w:next w:val="P611"/>
    <w:pPr>
      <w:ind w:left="792"/>
    </w:pPr>
    <w:rPr/>
  </w:style>
  <w:style w:type="paragraph" w:styleId="P612">
    <w:name w:val="YSdefclause-f"/>
    <w:basedOn w:val="P433"/>
    <w:next w:val="P612"/>
    <w:pPr/>
    <w:rPr/>
  </w:style>
  <w:style w:type="paragraph" w:styleId="P613">
    <w:name w:val="YprocSdefclause-e"/>
    <w:basedOn w:val="P433"/>
    <w:next w:val="P613"/>
    <w:pPr>
      <w:ind w:left="792"/>
    </w:pPr>
    <w:rPr/>
  </w:style>
  <w:style w:type="paragraph" w:styleId="P614">
    <w:name w:val="Yprocclause-f"/>
    <w:basedOn w:val="P435"/>
    <w:next w:val="P614"/>
    <w:pPr/>
    <w:rPr/>
  </w:style>
  <w:style w:type="paragraph" w:styleId="P615">
    <w:name w:val="Yfirstdef-f"/>
    <w:basedOn w:val="P439"/>
    <w:next w:val="P615"/>
    <w:pPr/>
    <w:rPr/>
  </w:style>
  <w:style w:type="paragraph" w:styleId="P616">
    <w:name w:val="Yprocfirstdef-e"/>
    <w:basedOn w:val="P439"/>
    <w:next w:val="P616"/>
    <w:pPr>
      <w:ind w:hanging="190" w:left="430"/>
    </w:pPr>
    <w:rPr/>
  </w:style>
  <w:style w:type="paragraph" w:styleId="P617">
    <w:name w:val="YSdefinition-f"/>
    <w:basedOn w:val="P441"/>
    <w:next w:val="P617"/>
    <w:pPr/>
    <w:rPr/>
  </w:style>
  <w:style w:type="paragraph" w:styleId="P618">
    <w:name w:val="YprocSdefinition-e"/>
    <w:basedOn w:val="P441"/>
    <w:next w:val="P618"/>
    <w:pPr>
      <w:ind w:left="430"/>
    </w:pPr>
    <w:rPr/>
  </w:style>
  <w:style w:type="paragraph" w:styleId="P619">
    <w:name w:val="Yprocdefinition-f"/>
    <w:basedOn w:val="P443"/>
    <w:next w:val="P61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transsubsection-f"/>
    <w:basedOn w:val="P572"/>
    <w:next w:val="P659"/>
    <w:pPr/>
    <w:rPr/>
  </w:style>
  <w:style w:type="paragraph" w:styleId="P660">
    <w:name w:val="YSPsubsection-f"/>
    <w:basedOn w:val="P575"/>
    <w:next w:val="P660"/>
    <w:pPr/>
    <w:rPr/>
  </w:style>
  <w:style w:type="paragraph" w:styleId="P661">
    <w:name w:val="YSsubsection-f"/>
    <w:basedOn w:val="P577"/>
    <w:next w:val="P661"/>
    <w:pPr/>
    <w:rPr/>
  </w:style>
  <w:style w:type="paragraph" w:styleId="P662">
    <w:name w:val="YprocSsubsection-e"/>
    <w:basedOn w:val="P577"/>
    <w:next w:val="P662"/>
    <w:pPr>
      <w:ind w:left="240"/>
    </w:pPr>
    <w:rPr/>
  </w:style>
  <w:style w:type="paragraph" w:styleId="P663">
    <w:name w:val="Yprocsubsection-f"/>
    <w:basedOn w:val="P579"/>
    <w:next w:val="P663"/>
    <w:pPr/>
    <w:rPr/>
  </w:style>
  <w:style w:type="paragraph" w:styleId="P664">
    <w:name w:val="YprocSsection-f"/>
    <w:basedOn w:val="P584"/>
    <w:next w:val="P664"/>
    <w:pPr/>
    <w:rPr/>
  </w:style>
  <w:style w:type="paragraph" w:styleId="P665">
    <w:name w:val="Yprocdefclause-f"/>
    <w:basedOn w:val="P587"/>
    <w:next w:val="P665"/>
    <w:pPr/>
    <w:rPr/>
  </w:style>
  <w:style w:type="paragraph" w:styleId="P666">
    <w:name w:val="Ydefsubclause-f"/>
    <w:basedOn w:val="P588"/>
    <w:next w:val="P666"/>
    <w:pPr/>
    <w:rPr/>
  </w:style>
  <w:style w:type="paragraph" w:styleId="P667">
    <w:name w:val="Yprocdefsubclause-e"/>
    <w:basedOn w:val="P588"/>
    <w:next w:val="P667"/>
    <w:pPr>
      <w:tabs>
        <w:tab w:val="clear" w:pos="838" w:leader="none"/>
        <w:tab w:val="clear" w:pos="955" w:leader="none"/>
        <w:tab w:val="right" w:pos="1078" w:leader="none"/>
        <w:tab w:val="left" w:pos="1296" w:leader="none"/>
      </w:tabs>
      <w:ind w:hanging="1032" w:left="1272"/>
    </w:pPr>
    <w:rPr/>
  </w:style>
  <w:style w:type="paragraph" w:styleId="P668">
    <w:name w:val="YSsubclause-f"/>
    <w:basedOn w:val="P591"/>
    <w:next w:val="P668"/>
    <w:pPr/>
    <w:rPr/>
  </w:style>
  <w:style w:type="paragraph" w:styleId="P669">
    <w:name w:val="sdefsubclause-f"/>
    <w:basedOn w:val="P592"/>
    <w:next w:val="P669"/>
    <w:pPr/>
    <w:rPr/>
  </w:style>
  <w:style w:type="paragraph" w:styleId="P670">
    <w:name w:val="Ysdefsubclause-e"/>
    <w:basedOn w:val="P592"/>
    <w:next w:val="P670"/>
    <w:pPr>
      <w:shd w:val="clear" w:fill="D9D9D9"/>
    </w:pPr>
    <w:rPr/>
  </w:style>
  <w:style w:type="paragraph" w:styleId="P671">
    <w:name w:val="YprocSsubclause-f"/>
    <w:basedOn w:val="P594"/>
    <w:next w:val="P671"/>
    <w:pPr/>
    <w:rPr/>
  </w:style>
  <w:style w:type="paragraph" w:styleId="P672">
    <w:name w:val="Yprocsubclause-f"/>
    <w:basedOn w:val="P595"/>
    <w:next w:val="P672"/>
    <w:pPr/>
    <w:rPr/>
  </w:style>
  <w:style w:type="paragraph" w:styleId="P673">
    <w:name w:val="Ydefsubsubclause-f"/>
    <w:basedOn w:val="P597"/>
    <w:next w:val="P673"/>
    <w:pPr/>
    <w:rPr/>
  </w:style>
  <w:style w:type="paragraph" w:styleId="P674">
    <w:name w:val="Yprocdefsubsubclause-e"/>
    <w:basedOn w:val="P597"/>
    <w:next w:val="P674"/>
    <w:pPr>
      <w:tabs>
        <w:tab w:val="clear" w:pos="1315" w:leader="none"/>
        <w:tab w:val="clear" w:pos="1435" w:leader="none"/>
        <w:tab w:val="right" w:pos="1555" w:leader="none"/>
        <w:tab w:val="left" w:pos="1675" w:leader="none"/>
      </w:tabs>
      <w:ind w:hanging="1440" w:left="1680"/>
    </w:pPr>
    <w:rPr/>
  </w:style>
  <w:style w:type="paragraph" w:styleId="P675">
    <w:name w:val="YSsubsubclause-f"/>
    <w:basedOn w:val="P600"/>
    <w:next w:val="P675"/>
    <w:pPr/>
    <w:rPr/>
  </w:style>
  <w:style w:type="paragraph" w:styleId="P676">
    <w:name w:val="YprocSsubsubclause-e"/>
    <w:basedOn w:val="P600"/>
    <w:next w:val="P676"/>
    <w:pPr>
      <w:ind w:left="1675"/>
    </w:pPr>
    <w:rPr/>
  </w:style>
  <w:style w:type="paragraph" w:styleId="P677">
    <w:name w:val="Yprocsubsubclause-f"/>
    <w:basedOn w:val="P602"/>
    <w:next w:val="P677"/>
    <w:pPr/>
    <w:rPr/>
  </w:style>
  <w:style w:type="paragraph" w:styleId="P678">
    <w:name w:val="Ydefsubsubsubclause-f"/>
    <w:basedOn w:val="P606"/>
    <w:next w:val="P678"/>
    <w:pPr/>
    <w:rPr/>
  </w:style>
  <w:style w:type="paragraph" w:styleId="P679">
    <w:name w:val="Yprocsubsubsubclause-f"/>
    <w:basedOn w:val="P607"/>
    <w:next w:val="P679"/>
    <w:pPr/>
    <w:rPr/>
  </w:style>
  <w:style w:type="paragraph" w:styleId="P680">
    <w:name w:val="Yprocdefsubsubsubclause-e"/>
    <w:basedOn w:val="P607"/>
    <w:next w:val="P680"/>
    <w:pPr/>
    <w:rPr/>
  </w:style>
  <w:style w:type="paragraph" w:styleId="P681">
    <w:name w:val="YprocSclause-f"/>
    <w:basedOn w:val="P611"/>
    <w:next w:val="P681"/>
    <w:pPr/>
    <w:rPr/>
  </w:style>
  <w:style w:type="paragraph" w:styleId="P682">
    <w:name w:val="YprocSdefclause-f"/>
    <w:basedOn w:val="P611"/>
    <w:next w:val="P682"/>
    <w:pPr/>
    <w:rPr/>
  </w:style>
  <w:style w:type="paragraph" w:styleId="P683">
    <w:name w:val="Yprocfirstdef-f"/>
    <w:basedOn w:val="P616"/>
    <w:next w:val="P683"/>
    <w:pPr/>
    <w:rPr/>
  </w:style>
  <w:style w:type="paragraph" w:styleId="P684">
    <w:name w:val="YprocSdefinition-f"/>
    <w:basedOn w:val="P61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Ssubsection-f"/>
    <w:basedOn w:val="P662"/>
    <w:next w:val="P688"/>
    <w:pPr/>
    <w:rPr/>
  </w:style>
  <w:style w:type="paragraph" w:styleId="P689">
    <w:name w:val="Yprocdefsubclause-f"/>
    <w:basedOn w:val="P667"/>
    <w:next w:val="P689"/>
    <w:pPr/>
    <w:rPr/>
  </w:style>
  <w:style w:type="paragraph" w:styleId="P690">
    <w:name w:val="Ysdefsubclause-f"/>
    <w:basedOn w:val="P670"/>
    <w:next w:val="P690"/>
    <w:pPr/>
    <w:rPr/>
  </w:style>
  <w:style w:type="paragraph" w:styleId="P691">
    <w:name w:val="Yprocdefsubsubclause-f"/>
    <w:basedOn w:val="P674"/>
    <w:next w:val="P691"/>
    <w:pPr/>
    <w:rPr/>
  </w:style>
  <w:style w:type="paragraph" w:styleId="P692">
    <w:name w:val="YprocSsubsubclause-f"/>
    <w:basedOn w:val="P676"/>
    <w:next w:val="P692"/>
    <w:pPr/>
    <w:rPr/>
  </w:style>
  <w:style w:type="paragraph" w:styleId="P693">
    <w:name w:val="Yprocdefsubsubsubclause-f"/>
    <w:basedOn w:val="P679"/>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Comment Reference"/>
    <w:basedOn w:val="C0"/>
    <w:rPr>
      <w:sz w:val="16"/>
    </w:rPr>
  </w:style>
  <w:style w:type="character" w:styleId="C8">
    <w:name w:val="Emphasis"/>
    <w:basedOn w:val="C0"/>
    <w:rPr>
      <w:i w:val="1"/>
    </w:rPr>
  </w:style>
  <w:style w:type="character" w:styleId="C9">
    <w:name w:val="Endnote Reference"/>
    <w:basedOn w:val="C0"/>
    <w:rPr>
      <w:vertAlign w:val="superscript"/>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Acronym"/>
    <w:basedOn w:val="C0"/>
    <w:rPr/>
  </w:style>
  <w:style w:type="character" w:styleId="C13">
    <w:name w:val="HTML Cite"/>
    <w:basedOn w:val="C0"/>
    <w:rPr>
      <w:i w:val="1"/>
    </w:rPr>
  </w:style>
  <w:style w:type="character" w:styleId="C14">
    <w:name w:val="HTML Code"/>
    <w:basedOn w:val="C0"/>
    <w:rPr>
      <w:rFonts w:ascii="Courier New" w:hAnsi="Courier New"/>
      <w:sz w:val="20"/>
    </w:rPr>
  </w:style>
  <w:style w:type="character" w:styleId="C15">
    <w:name w:val="HTML Definition"/>
    <w:basedOn w:val="C0"/>
    <w:rPr>
      <w:i w:val="1"/>
    </w:rPr>
  </w:style>
  <w:style w:type="character" w:styleId="C16">
    <w:name w:val="HTML Keyboard"/>
    <w:basedOn w:val="C0"/>
    <w:rPr>
      <w:rFonts w:ascii="Courier New" w:hAnsi="Courier New"/>
      <w:sz w:val="20"/>
    </w:rPr>
  </w:style>
  <w:style w:type="character" w:styleId="C17">
    <w:name w:val="HTML Sample"/>
    <w:basedOn w:val="C0"/>
    <w:rPr>
      <w:rFonts w:ascii="Courier New" w:hAnsi="Courier New"/>
    </w:rPr>
  </w:style>
  <w:style w:type="character" w:styleId="C18">
    <w:name w:val="HTML Typewriter"/>
    <w:basedOn w:val="C0"/>
    <w:rPr>
      <w:rFonts w:ascii="Courier New" w:hAnsi="Courier New"/>
      <w:sz w:val="20"/>
    </w:rPr>
  </w:style>
  <w:style w:type="character" w:styleId="C19">
    <w:name w:val="HTML Variable"/>
    <w:basedOn w:val="C0"/>
    <w:rPr>
      <w:i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cp:lastPrinted>2003-09-29T20:22:00Z</cp:lastPrinted>
  <dcterms:modified xsi:type="dcterms:W3CDTF">2019-01-10T16:39:26Z</dcterms:modified>
  <cp:revision>19</cp:revision>
  <dc:subject>EXEMPTION — GENERAL ELECTRIC CANADA INC. AND ELI ECO LOGIC INTERNATIONAL INC.</dc:subject>
  <dc:title>Environmental Protection Act - O. Reg. 43/97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19970206</vt:lpwstr>
  </property>
  <property fmtid="{D5CDD505-2E9C-101B-9397-08002B2CF9AE}" pid="3" name="To Date">
    <vt:lpwstr>Present</vt:lpwstr>
  </property>
</Properties>
</file>