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4B52172D" Type="http://schemas.openxmlformats.org/package/2006/relationships/metadata/core-properties" Target="docProps/core.xml"/><Relationship Id="R4B52172D" Type="http://schemas.openxmlformats.org/officeDocument/2006/relationships/officeDocument" Target="word/document.xml"/><Relationship Id="customR4B52172D"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pPr>
      <w:r>
        <w:t>Resource Recovery and Circular Economy Act, 2016</w:t>
      </w:r>
    </w:p>
    <w:p>
      <w:pPr>
        <w:pStyle w:val="P2"/>
      </w:pPr>
      <w:r>
        <w:t>ONTARIO REGULATION 225/18</w:t>
      </w:r>
    </w:p>
    <w:p>
      <w:pPr>
        <w:pStyle w:val="P3"/>
      </w:pPr>
      <w:r>
        <w:t>TIRES</w:t>
      </w:r>
    </w:p>
    <w:p>
      <w:pPr>
        <w:pStyle w:val="P166"/>
      </w:pPr>
      <w:r>
        <w:rPr>
          <w:b w:val="1"/>
          <w:u w:val="single"/>
        </w:rPr>
        <w:t>Historical version for the</w:t>
      </w:r>
      <w:r>
        <w:rPr>
          <w:u w:val="single"/>
        </w:rPr>
        <w:t xml:space="preserve"> </w:t>
      </w:r>
      <w:r>
        <w:rPr>
          <w:b w:val="1"/>
          <w:u w:val="single"/>
        </w:rPr>
        <w:t>period April 9, 2018 to June 30, 2018.</w:t>
      </w:r>
    </w:p>
    <w:p>
      <w:pPr>
        <w:pStyle w:val="P6"/>
      </w:pPr>
      <w:r>
        <w:t>No amendments.</w:t>
      </w:r>
    </w:p>
    <w:p>
      <w:pPr>
        <w:pStyle w:val="P4"/>
        <w:rPr>
          <w:b w:val="1"/>
          <w:i w:val="1"/>
        </w:rPr>
      </w:pPr>
      <w:r>
        <w:t>This is the English version of a bilingual regulation.</w:t>
      </w:r>
    </w:p>
    <w:p>
      <w:pPr>
        <w:pStyle w:val="P39"/>
        <w:rPr>
          <w:b w:val="1"/>
        </w:rPr>
      </w:pPr>
      <w:r>
        <w:t>CONTENTS</w:t>
      </w:r>
    </w:p>
    <w:tbl>
      <w:tblPr>
        <w:tblStyle w:val="T2"/>
        <w:tblW w:w="10220" w:type="dxa"/>
        <w:jc w:val="center"/>
        <w:tblInd w:w="-70" w:type="dxa"/>
        <w:tblLayout w:type="fixed"/>
        <w:tblCellMar>
          <w:left w:w="0" w:type="dxa"/>
          <w:right w:w="0" w:type="dxa"/>
        </w:tblCellMar>
      </w:tblPr>
      <w:tblGrid/>
      <w:tr>
        <w:tc>
          <w:tcPr>
            <w:tcW w:w="10220" w:type="dxa"/>
            <w:gridSpan w:val="2"/>
          </w:tcPr>
          <w:p>
            <w:pPr>
              <w:pStyle w:val="P211"/>
            </w:pPr>
            <w:r>
              <w:rPr>
                <w:b w:val="1"/>
              </w:rPr>
              <w:fldChar w:fldCharType="begin"/>
            </w:r>
            <w:r>
              <w:instrText xml:space="preserve"> HYPERLINK \l "BK0" \o "Interpretation" </w:instrText>
            </w:r>
            <w:r>
              <w:fldChar w:fldCharType="separate"/>
            </w:r>
            <w:r>
              <w:t>Interpretation</w:t>
            </w:r>
            <w:r>
              <w:fldChar w:fldCharType="end"/>
            </w:r>
          </w:p>
        </w:tc>
      </w:tr>
      <w:tr>
        <w:tc>
          <w:tcPr>
            <w:tcW w:w="1600" w:type="dxa"/>
          </w:tcPr>
          <w:p>
            <w:pPr>
              <w:pStyle w:val="P210"/>
            </w:pPr>
            <w:r>
              <w:fldChar w:fldCharType="begin"/>
            </w:r>
            <w:r>
              <w:instrText xml:space="preserve"> HYPERLINK \l "BK1" \o "Section 1." </w:instrText>
            </w:r>
            <w:r>
              <w:fldChar w:fldCharType="separate"/>
            </w:r>
            <w:r>
              <w:t>1.</w:t>
            </w:r>
            <w:r>
              <w:fldChar w:fldCharType="end"/>
            </w:r>
          </w:p>
        </w:tc>
        <w:tc>
          <w:tcPr>
            <w:tcW w:w="8620" w:type="dxa"/>
          </w:tcPr>
          <w:p>
            <w:pPr>
              <w:pStyle w:val="P38"/>
            </w:pPr>
            <w:r>
              <w:t>Interpretation</w:t>
            </w:r>
          </w:p>
        </w:tc>
      </w:tr>
      <w:tr>
        <w:tc>
          <w:tcPr>
            <w:tcW w:w="10220" w:type="dxa"/>
            <w:gridSpan w:val="2"/>
          </w:tcPr>
          <w:p>
            <w:pPr>
              <w:pStyle w:val="P211"/>
            </w:pPr>
            <w:r>
              <w:fldChar w:fldCharType="begin"/>
            </w:r>
            <w:r>
              <w:instrText xml:space="preserve"> HYPERLINK \l "BK2" \o "Designated Class" </w:instrText>
            </w:r>
            <w:r>
              <w:fldChar w:fldCharType="separate"/>
            </w:r>
            <w:r>
              <w:t>Designated Class</w:t>
            </w:r>
            <w:r>
              <w:fldChar w:fldCharType="end"/>
            </w:r>
          </w:p>
        </w:tc>
      </w:tr>
      <w:tr>
        <w:tc>
          <w:tcPr>
            <w:tcW w:w="1600" w:type="dxa"/>
          </w:tcPr>
          <w:p>
            <w:pPr>
              <w:pStyle w:val="P210"/>
            </w:pPr>
            <w:r>
              <w:fldChar w:fldCharType="begin"/>
            </w:r>
            <w:r>
              <w:instrText xml:space="preserve"> HYPERLINK \l "BK3" \o "Section 2." </w:instrText>
            </w:r>
            <w:r>
              <w:fldChar w:fldCharType="separate"/>
            </w:r>
            <w:r>
              <w:t>2.</w:t>
            </w:r>
            <w:r>
              <w:fldChar w:fldCharType="end"/>
            </w:r>
          </w:p>
        </w:tc>
        <w:tc>
          <w:tcPr>
            <w:tcW w:w="8620" w:type="dxa"/>
          </w:tcPr>
          <w:p>
            <w:pPr>
              <w:pStyle w:val="P38"/>
            </w:pPr>
            <w:r>
              <w:t>Tires</w:t>
            </w:r>
          </w:p>
        </w:tc>
      </w:tr>
      <w:tr>
        <w:tc>
          <w:tcPr>
            <w:tcW w:w="10220" w:type="dxa"/>
            <w:gridSpan w:val="2"/>
          </w:tcPr>
          <w:p>
            <w:pPr>
              <w:pStyle w:val="P211"/>
            </w:pPr>
            <w:r>
              <w:fldChar w:fldCharType="begin"/>
            </w:r>
            <w:r>
              <w:instrText xml:space="preserve"> HYPERLINK \l "BK4" \o "Producers" </w:instrText>
            </w:r>
            <w:r>
              <w:fldChar w:fldCharType="separate"/>
            </w:r>
            <w:r>
              <w:t>Producers</w:t>
            </w:r>
            <w:r>
              <w:fldChar w:fldCharType="end"/>
            </w:r>
          </w:p>
        </w:tc>
      </w:tr>
      <w:tr>
        <w:tc>
          <w:tcPr>
            <w:tcW w:w="1600" w:type="dxa"/>
          </w:tcPr>
          <w:p>
            <w:pPr>
              <w:pStyle w:val="P210"/>
            </w:pPr>
            <w:r>
              <w:fldChar w:fldCharType="begin"/>
            </w:r>
            <w:r>
              <w:instrText xml:space="preserve"> HYPERLINK \l "BK5" \o "Section 3." </w:instrText>
            </w:r>
            <w:r>
              <w:fldChar w:fldCharType="separate"/>
            </w:r>
            <w:r>
              <w:t>3.</w:t>
            </w:r>
            <w:r>
              <w:fldChar w:fldCharType="end"/>
            </w:r>
          </w:p>
        </w:tc>
        <w:tc>
          <w:tcPr>
            <w:tcW w:w="8620" w:type="dxa"/>
          </w:tcPr>
          <w:p>
            <w:pPr>
              <w:pStyle w:val="P38"/>
            </w:pPr>
            <w:r>
              <w:t>Producers</w:t>
            </w:r>
          </w:p>
        </w:tc>
      </w:tr>
      <w:tr>
        <w:tc>
          <w:tcPr>
            <w:tcW w:w="10220" w:type="dxa"/>
            <w:gridSpan w:val="2"/>
          </w:tcPr>
          <w:p>
            <w:pPr>
              <w:pStyle w:val="P419"/>
            </w:pPr>
            <w:r>
              <w:fldChar w:fldCharType="begin"/>
            </w:r>
            <w:r>
              <w:instrText xml:space="preserve"> HYPERLINK \l "BK6" \o "Tire Collection and Management" </w:instrText>
            </w:r>
            <w:r>
              <w:fldChar w:fldCharType="separate"/>
            </w:r>
            <w:r>
              <w:t>Tire Collection and Management</w:t>
            </w:r>
            <w:r>
              <w:fldChar w:fldCharType="end"/>
            </w:r>
          </w:p>
        </w:tc>
      </w:tr>
      <w:tr>
        <w:tc>
          <w:tcPr>
            <w:tcW w:w="1600" w:type="dxa"/>
          </w:tcPr>
          <w:p>
            <w:pPr>
              <w:pStyle w:val="P416"/>
            </w:pPr>
            <w:r>
              <w:fldChar w:fldCharType="begin"/>
            </w:r>
            <w:r>
              <w:instrText xml:space="preserve"> HYPERLINK \l "BK7" \o "Section 4." </w:instrText>
            </w:r>
            <w:r>
              <w:fldChar w:fldCharType="separate"/>
            </w:r>
            <w:r>
              <w:t>4.</w:t>
            </w:r>
            <w:r>
              <w:fldChar w:fldCharType="end"/>
            </w:r>
          </w:p>
        </w:tc>
        <w:tc>
          <w:tcPr>
            <w:tcW w:w="8620" w:type="dxa"/>
          </w:tcPr>
          <w:p>
            <w:pPr>
              <w:pStyle w:val="P209"/>
            </w:pPr>
            <w:r>
              <w:t>Tire collection amounts</w:t>
            </w:r>
          </w:p>
        </w:tc>
      </w:tr>
      <w:tr>
        <w:tc>
          <w:tcPr>
            <w:tcW w:w="1600" w:type="dxa"/>
          </w:tcPr>
          <w:p>
            <w:pPr>
              <w:pStyle w:val="P416"/>
            </w:pPr>
            <w:r>
              <w:fldChar w:fldCharType="begin"/>
            </w:r>
            <w:r>
              <w:instrText xml:space="preserve"> HYPERLINK \l "BK8" \o "Section 5." </w:instrText>
            </w:r>
            <w:r>
              <w:fldChar w:fldCharType="separate"/>
            </w:r>
            <w:r>
              <w:t>5.</w:t>
            </w:r>
            <w:r>
              <w:fldChar w:fldCharType="end"/>
            </w:r>
          </w:p>
        </w:tc>
        <w:tc>
          <w:tcPr>
            <w:tcW w:w="8620" w:type="dxa"/>
          </w:tcPr>
          <w:p>
            <w:pPr>
              <w:pStyle w:val="P209"/>
            </w:pPr>
            <w:r>
              <w:t>Tire collection system, producer requirements</w:t>
            </w:r>
          </w:p>
        </w:tc>
      </w:tr>
      <w:tr>
        <w:tc>
          <w:tcPr>
            <w:tcW w:w="1600" w:type="dxa"/>
          </w:tcPr>
          <w:p>
            <w:pPr>
              <w:pStyle w:val="P416"/>
            </w:pPr>
            <w:r>
              <w:fldChar w:fldCharType="begin"/>
            </w:r>
            <w:r>
              <w:instrText xml:space="preserve"> HYPERLINK \l "BK9" \o "Section 6." </w:instrText>
            </w:r>
            <w:r>
              <w:fldChar w:fldCharType="separate"/>
            </w:r>
            <w:r>
              <w:t>6.</w:t>
            </w:r>
            <w:r>
              <w:fldChar w:fldCharType="end"/>
            </w:r>
          </w:p>
        </w:tc>
        <w:tc>
          <w:tcPr>
            <w:tcW w:w="8620" w:type="dxa"/>
          </w:tcPr>
          <w:p>
            <w:pPr>
              <w:pStyle w:val="P209"/>
            </w:pPr>
            <w:r>
              <w:t>Tire collection, large producers</w:t>
            </w:r>
          </w:p>
        </w:tc>
      </w:tr>
      <w:tr>
        <w:tc>
          <w:tcPr>
            <w:tcW w:w="1600" w:type="dxa"/>
          </w:tcPr>
          <w:p>
            <w:pPr>
              <w:pStyle w:val="P416"/>
            </w:pPr>
            <w:r>
              <w:fldChar w:fldCharType="begin"/>
            </w:r>
            <w:r>
              <w:instrText xml:space="preserve"> HYPERLINK \l "BK10" \o "Section 7." </w:instrText>
            </w:r>
            <w:r>
              <w:fldChar w:fldCharType="separate"/>
            </w:r>
            <w:r>
              <w:t>7.</w:t>
            </w:r>
            <w:r>
              <w:fldChar w:fldCharType="end"/>
            </w:r>
          </w:p>
        </w:tc>
        <w:tc>
          <w:tcPr>
            <w:tcW w:w="8620" w:type="dxa"/>
          </w:tcPr>
          <w:p>
            <w:pPr>
              <w:pStyle w:val="P209"/>
            </w:pPr>
            <w:r>
              <w:t>Tire collection, small producers</w:t>
            </w:r>
          </w:p>
        </w:tc>
      </w:tr>
      <w:tr>
        <w:tc>
          <w:tcPr>
            <w:tcW w:w="1600" w:type="dxa"/>
          </w:tcPr>
          <w:p>
            <w:pPr>
              <w:pStyle w:val="P416"/>
            </w:pPr>
            <w:r>
              <w:fldChar w:fldCharType="begin"/>
            </w:r>
            <w:r>
              <w:instrText xml:space="preserve"> HYPERLINK \l "BK11" \o "Section 8." </w:instrText>
            </w:r>
            <w:r>
              <w:fldChar w:fldCharType="separate"/>
            </w:r>
            <w:r>
              <w:t>8.</w:t>
            </w:r>
            <w:r>
              <w:fldChar w:fldCharType="end"/>
            </w:r>
          </w:p>
        </w:tc>
        <w:tc>
          <w:tcPr>
            <w:tcW w:w="8620" w:type="dxa"/>
          </w:tcPr>
          <w:p>
            <w:pPr>
              <w:pStyle w:val="P209"/>
            </w:pPr>
            <w:r>
              <w:t>Tire collection, producers without a retail location</w:t>
            </w:r>
          </w:p>
        </w:tc>
      </w:tr>
      <w:tr>
        <w:tc>
          <w:tcPr>
            <w:tcW w:w="1600" w:type="dxa"/>
          </w:tcPr>
          <w:p>
            <w:pPr>
              <w:pStyle w:val="P416"/>
            </w:pPr>
            <w:r>
              <w:fldChar w:fldCharType="begin"/>
            </w:r>
            <w:r>
              <w:instrText xml:space="preserve"> HYPERLINK \l "BK12" \o "Section 9." </w:instrText>
            </w:r>
            <w:r>
              <w:fldChar w:fldCharType="separate"/>
            </w:r>
            <w:r>
              <w:t>9.</w:t>
            </w:r>
            <w:r>
              <w:fldChar w:fldCharType="end"/>
            </w:r>
          </w:p>
        </w:tc>
        <w:tc>
          <w:tcPr>
            <w:tcW w:w="8620" w:type="dxa"/>
          </w:tcPr>
          <w:p>
            <w:pPr>
              <w:pStyle w:val="P209"/>
            </w:pPr>
            <w:r>
              <w:t>Tire collection, producers of large tires</w:t>
            </w:r>
          </w:p>
        </w:tc>
      </w:tr>
      <w:tr>
        <w:tc>
          <w:tcPr>
            <w:tcW w:w="1600" w:type="dxa"/>
          </w:tcPr>
          <w:p>
            <w:pPr>
              <w:pStyle w:val="P416"/>
            </w:pPr>
            <w:r>
              <w:fldChar w:fldCharType="begin"/>
            </w:r>
            <w:r>
              <w:instrText xml:space="preserve"> HYPERLINK \l "BK13" \o "Section 10." </w:instrText>
            </w:r>
            <w:r>
              <w:fldChar w:fldCharType="separate"/>
            </w:r>
            <w:r>
              <w:t>10.</w:t>
            </w:r>
            <w:r>
              <w:fldChar w:fldCharType="end"/>
            </w:r>
          </w:p>
        </w:tc>
        <w:tc>
          <w:tcPr>
            <w:tcW w:w="8620" w:type="dxa"/>
          </w:tcPr>
          <w:p>
            <w:pPr>
              <w:pStyle w:val="P209"/>
            </w:pPr>
            <w:r>
              <w:t>Tire collection, general requirements</w:t>
            </w:r>
          </w:p>
        </w:tc>
      </w:tr>
      <w:tr>
        <w:tc>
          <w:tcPr>
            <w:tcW w:w="1600" w:type="dxa"/>
          </w:tcPr>
          <w:p>
            <w:pPr>
              <w:pStyle w:val="P416"/>
            </w:pPr>
            <w:r>
              <w:fldChar w:fldCharType="begin"/>
            </w:r>
            <w:r>
              <w:instrText xml:space="preserve"> HYPERLINK \l "BK14" \o "Section 11." </w:instrText>
            </w:r>
            <w:r>
              <w:fldChar w:fldCharType="separate"/>
            </w:r>
            <w:r>
              <w:t>11.</w:t>
            </w:r>
            <w:r>
              <w:fldChar w:fldCharType="end"/>
            </w:r>
          </w:p>
        </w:tc>
        <w:tc>
          <w:tcPr>
            <w:tcW w:w="8620" w:type="dxa"/>
          </w:tcPr>
          <w:p>
            <w:pPr>
              <w:pStyle w:val="P209"/>
            </w:pPr>
            <w:r>
              <w:t>Management of tires</w:t>
            </w:r>
          </w:p>
        </w:tc>
      </w:tr>
      <w:tr>
        <w:tc>
          <w:tcPr>
            <w:tcW w:w="10220" w:type="dxa"/>
            <w:gridSpan w:val="2"/>
          </w:tcPr>
          <w:p>
            <w:pPr>
              <w:pStyle w:val="P419"/>
            </w:pPr>
            <w:r>
              <w:fldChar w:fldCharType="begin"/>
            </w:r>
            <w:r>
              <w:instrText xml:space="preserve"> HYPERLINK \l "BK15" \o "Promotion and Education" </w:instrText>
            </w:r>
            <w:r>
              <w:fldChar w:fldCharType="separate"/>
            </w:r>
            <w:r>
              <w:t>Promotion and Education</w:t>
            </w:r>
            <w:r>
              <w:fldChar w:fldCharType="end"/>
            </w:r>
          </w:p>
        </w:tc>
      </w:tr>
      <w:tr>
        <w:tc>
          <w:tcPr>
            <w:tcW w:w="1600" w:type="dxa"/>
          </w:tcPr>
          <w:p>
            <w:pPr>
              <w:pStyle w:val="P416"/>
            </w:pPr>
            <w:r>
              <w:fldChar w:fldCharType="begin"/>
            </w:r>
            <w:r>
              <w:instrText xml:space="preserve"> HYPERLINK \l "BK16" \o "Section 12." </w:instrText>
            </w:r>
            <w:r>
              <w:fldChar w:fldCharType="separate"/>
            </w:r>
            <w:r>
              <w:t>12.</w:t>
            </w:r>
            <w:r>
              <w:fldChar w:fldCharType="end"/>
            </w:r>
          </w:p>
        </w:tc>
        <w:tc>
          <w:tcPr>
            <w:tcW w:w="8620" w:type="dxa"/>
          </w:tcPr>
          <w:p>
            <w:pPr>
              <w:pStyle w:val="P209"/>
            </w:pPr>
            <w:r>
              <w:t>Promotion and education, producers</w:t>
            </w:r>
          </w:p>
        </w:tc>
      </w:tr>
      <w:tr>
        <w:tc>
          <w:tcPr>
            <w:tcW w:w="1600" w:type="dxa"/>
          </w:tcPr>
          <w:p>
            <w:pPr>
              <w:pStyle w:val="P416"/>
            </w:pPr>
            <w:r>
              <w:fldChar w:fldCharType="begin"/>
            </w:r>
            <w:r>
              <w:instrText xml:space="preserve"> HYPERLINK \l "BK17" \o "Section 13." </w:instrText>
            </w:r>
            <w:r>
              <w:fldChar w:fldCharType="separate"/>
            </w:r>
            <w:r>
              <w:t>13.</w:t>
            </w:r>
            <w:r>
              <w:fldChar w:fldCharType="end"/>
            </w:r>
          </w:p>
        </w:tc>
        <w:tc>
          <w:tcPr>
            <w:tcW w:w="8620" w:type="dxa"/>
          </w:tcPr>
          <w:p>
            <w:pPr>
              <w:pStyle w:val="P209"/>
            </w:pPr>
            <w:r>
              <w:t>Promotion and education, retailers</w:t>
            </w:r>
          </w:p>
        </w:tc>
      </w:tr>
      <w:tr>
        <w:tc>
          <w:tcPr>
            <w:tcW w:w="1600" w:type="dxa"/>
          </w:tcPr>
          <w:p>
            <w:pPr>
              <w:pStyle w:val="P416"/>
            </w:pPr>
            <w:r>
              <w:fldChar w:fldCharType="begin"/>
            </w:r>
            <w:r>
              <w:instrText xml:space="preserve"> HYPERLINK \l "BK18" \o "Section 14." </w:instrText>
            </w:r>
            <w:r>
              <w:fldChar w:fldCharType="separate"/>
            </w:r>
            <w:r>
              <w:t>14.</w:t>
            </w:r>
            <w:r>
              <w:fldChar w:fldCharType="end"/>
            </w:r>
          </w:p>
        </w:tc>
        <w:tc>
          <w:tcPr>
            <w:tcW w:w="8620" w:type="dxa"/>
          </w:tcPr>
          <w:p>
            <w:pPr>
              <w:pStyle w:val="P209"/>
            </w:pPr>
            <w:r>
              <w:t>Resource recovery charges</w:t>
            </w:r>
          </w:p>
        </w:tc>
      </w:tr>
      <w:tr>
        <w:tc>
          <w:tcPr>
            <w:tcW w:w="10220" w:type="dxa"/>
            <w:gridSpan w:val="2"/>
          </w:tcPr>
          <w:p>
            <w:pPr>
              <w:pStyle w:val="P419"/>
            </w:pPr>
            <w:r>
              <w:fldChar w:fldCharType="begin"/>
            </w:r>
            <w:r>
              <w:instrText xml:space="preserve"> HYPERLINK \l "BK19" \o "Registration" </w:instrText>
            </w:r>
            <w:r>
              <w:fldChar w:fldCharType="separate"/>
            </w:r>
            <w:r>
              <w:t>Registration</w:t>
            </w:r>
            <w:r>
              <w:fldChar w:fldCharType="end"/>
            </w:r>
          </w:p>
        </w:tc>
      </w:tr>
      <w:tr>
        <w:tc>
          <w:tcPr>
            <w:tcW w:w="1600" w:type="dxa"/>
          </w:tcPr>
          <w:p>
            <w:pPr>
              <w:pStyle w:val="P416"/>
            </w:pPr>
            <w:r>
              <w:fldChar w:fldCharType="begin"/>
            </w:r>
            <w:r>
              <w:instrText xml:space="preserve"> HYPERLINK \l "BK20" \o "Section 15." </w:instrText>
            </w:r>
            <w:r>
              <w:fldChar w:fldCharType="separate"/>
            </w:r>
            <w:r>
              <w:t>15.</w:t>
            </w:r>
            <w:r>
              <w:fldChar w:fldCharType="end"/>
            </w:r>
          </w:p>
        </w:tc>
        <w:tc>
          <w:tcPr>
            <w:tcW w:w="8620" w:type="dxa"/>
          </w:tcPr>
          <w:p>
            <w:pPr>
              <w:pStyle w:val="P209"/>
            </w:pPr>
            <w:r>
              <w:t>Registration, producers</w:t>
            </w:r>
          </w:p>
        </w:tc>
      </w:tr>
      <w:tr>
        <w:tc>
          <w:tcPr>
            <w:tcW w:w="1600" w:type="dxa"/>
          </w:tcPr>
          <w:p>
            <w:pPr>
              <w:pStyle w:val="P416"/>
            </w:pPr>
            <w:r>
              <w:fldChar w:fldCharType="begin"/>
            </w:r>
            <w:r>
              <w:instrText xml:space="preserve"> HYPERLINK \l "BK21" \o "Section 16." </w:instrText>
            </w:r>
            <w:r>
              <w:fldChar w:fldCharType="separate"/>
            </w:r>
            <w:r>
              <w:t>16.</w:t>
            </w:r>
            <w:r>
              <w:fldChar w:fldCharType="end"/>
            </w:r>
          </w:p>
        </w:tc>
        <w:tc>
          <w:tcPr>
            <w:tcW w:w="8620" w:type="dxa"/>
          </w:tcPr>
          <w:p>
            <w:pPr>
              <w:pStyle w:val="P209"/>
            </w:pPr>
            <w:r>
              <w:t>Registration, producer responsibility organizations</w:t>
            </w:r>
          </w:p>
        </w:tc>
      </w:tr>
      <w:tr>
        <w:tc>
          <w:tcPr>
            <w:tcW w:w="1600" w:type="dxa"/>
          </w:tcPr>
          <w:p>
            <w:pPr>
              <w:pStyle w:val="P416"/>
            </w:pPr>
            <w:r>
              <w:fldChar w:fldCharType="begin"/>
            </w:r>
            <w:r>
              <w:instrText xml:space="preserve"> HYPERLINK \l "BK22" \o "Section 17." </w:instrText>
            </w:r>
            <w:r>
              <w:fldChar w:fldCharType="separate"/>
            </w:r>
            <w:r>
              <w:t>17.</w:t>
            </w:r>
            <w:r>
              <w:fldChar w:fldCharType="end"/>
            </w:r>
          </w:p>
        </w:tc>
        <w:tc>
          <w:tcPr>
            <w:tcW w:w="8620" w:type="dxa"/>
          </w:tcPr>
          <w:p>
            <w:pPr>
              <w:pStyle w:val="P209"/>
            </w:pPr>
            <w:r>
              <w:t>Registration, tire collectors, haulers, processers and retreaders</w:t>
            </w:r>
          </w:p>
        </w:tc>
      </w:tr>
      <w:tr>
        <w:tc>
          <w:tcPr>
            <w:tcW w:w="10220" w:type="dxa"/>
            <w:gridSpan w:val="2"/>
          </w:tcPr>
          <w:p>
            <w:pPr>
              <w:pStyle w:val="P211"/>
            </w:pPr>
            <w:r>
              <w:fldChar w:fldCharType="begin"/>
            </w:r>
            <w:r>
              <w:instrText xml:space="preserve"> HYPERLINK \l "BK23" \o "Reporting, Auditing and Record Keeping" </w:instrText>
            </w:r>
            <w:r>
              <w:fldChar w:fldCharType="separate"/>
            </w:r>
            <w:r>
              <w:t>Reporting, Auditing and Record Keeping</w:t>
            </w:r>
            <w:r>
              <w:fldChar w:fldCharType="end"/>
            </w:r>
          </w:p>
        </w:tc>
      </w:tr>
      <w:tr>
        <w:tc>
          <w:tcPr>
            <w:tcW w:w="1600" w:type="dxa"/>
          </w:tcPr>
          <w:p>
            <w:pPr>
              <w:pStyle w:val="P210"/>
            </w:pPr>
            <w:r>
              <w:fldChar w:fldCharType="begin"/>
            </w:r>
            <w:r>
              <w:instrText xml:space="preserve"> HYPERLINK \l "BK24" \o "Section 18." </w:instrText>
            </w:r>
            <w:r>
              <w:fldChar w:fldCharType="separate"/>
            </w:r>
            <w:r>
              <w:t>18.</w:t>
            </w:r>
            <w:r>
              <w:fldChar w:fldCharType="end"/>
            </w:r>
          </w:p>
        </w:tc>
        <w:tc>
          <w:tcPr>
            <w:tcW w:w="8620" w:type="dxa"/>
          </w:tcPr>
          <w:p>
            <w:pPr>
              <w:pStyle w:val="P38"/>
            </w:pPr>
            <w:r>
              <w:t>Reports, producers</w:t>
            </w:r>
          </w:p>
        </w:tc>
      </w:tr>
      <w:tr>
        <w:tc>
          <w:tcPr>
            <w:tcW w:w="1600" w:type="dxa"/>
          </w:tcPr>
          <w:p>
            <w:pPr>
              <w:pStyle w:val="P210"/>
            </w:pPr>
            <w:r>
              <w:fldChar w:fldCharType="begin"/>
            </w:r>
            <w:r>
              <w:instrText xml:space="preserve"> HYPERLINK \l "BK25" \o "Section 19." </w:instrText>
            </w:r>
            <w:r>
              <w:fldChar w:fldCharType="separate"/>
            </w:r>
            <w:r>
              <w:t>19.</w:t>
            </w:r>
            <w:r>
              <w:fldChar w:fldCharType="end"/>
            </w:r>
          </w:p>
        </w:tc>
        <w:tc>
          <w:tcPr>
            <w:tcW w:w="8620" w:type="dxa"/>
          </w:tcPr>
          <w:p>
            <w:pPr>
              <w:pStyle w:val="P38"/>
            </w:pPr>
            <w:r>
              <w:t>Reports, producer responsibility organizations</w:t>
            </w:r>
          </w:p>
        </w:tc>
      </w:tr>
      <w:tr>
        <w:tc>
          <w:tcPr>
            <w:tcW w:w="1600" w:type="dxa"/>
          </w:tcPr>
          <w:p>
            <w:pPr>
              <w:pStyle w:val="P210"/>
            </w:pPr>
            <w:r>
              <w:fldChar w:fldCharType="begin"/>
            </w:r>
            <w:r>
              <w:instrText xml:space="preserve"> HYPERLINK \l "BK26" \o "Section 20." </w:instrText>
            </w:r>
            <w:r>
              <w:fldChar w:fldCharType="separate"/>
            </w:r>
            <w:r>
              <w:t>20.</w:t>
            </w:r>
            <w:r>
              <w:fldChar w:fldCharType="end"/>
            </w:r>
          </w:p>
        </w:tc>
        <w:tc>
          <w:tcPr>
            <w:tcW w:w="8620" w:type="dxa"/>
          </w:tcPr>
          <w:p>
            <w:pPr>
              <w:pStyle w:val="P38"/>
            </w:pPr>
            <w:r>
              <w:t>Reports, tire collectors</w:t>
            </w:r>
          </w:p>
        </w:tc>
      </w:tr>
      <w:tr>
        <w:tc>
          <w:tcPr>
            <w:tcW w:w="1600" w:type="dxa"/>
          </w:tcPr>
          <w:p>
            <w:pPr>
              <w:pStyle w:val="P210"/>
            </w:pPr>
            <w:r>
              <w:fldChar w:fldCharType="begin"/>
            </w:r>
            <w:r>
              <w:instrText xml:space="preserve"> HYPERLINK \l "BK27" \o "Section 21." </w:instrText>
            </w:r>
            <w:r>
              <w:fldChar w:fldCharType="separate"/>
            </w:r>
            <w:r>
              <w:t>21.</w:t>
            </w:r>
            <w:r>
              <w:fldChar w:fldCharType="end"/>
            </w:r>
          </w:p>
        </w:tc>
        <w:tc>
          <w:tcPr>
            <w:tcW w:w="8620" w:type="dxa"/>
          </w:tcPr>
          <w:p>
            <w:pPr>
              <w:pStyle w:val="P38"/>
            </w:pPr>
            <w:r>
              <w:t>Reports, tire haulers</w:t>
            </w:r>
          </w:p>
        </w:tc>
      </w:tr>
      <w:tr>
        <w:tc>
          <w:tcPr>
            <w:tcW w:w="1600" w:type="dxa"/>
          </w:tcPr>
          <w:p>
            <w:pPr>
              <w:pStyle w:val="P210"/>
            </w:pPr>
            <w:r>
              <w:fldChar w:fldCharType="begin"/>
            </w:r>
            <w:r>
              <w:instrText xml:space="preserve"> HYPERLINK \l "BK28" \o "Section 22." </w:instrText>
            </w:r>
            <w:r>
              <w:fldChar w:fldCharType="separate"/>
            </w:r>
            <w:r>
              <w:t>22.</w:t>
            </w:r>
            <w:r>
              <w:fldChar w:fldCharType="end"/>
            </w:r>
          </w:p>
        </w:tc>
        <w:tc>
          <w:tcPr>
            <w:tcW w:w="8620" w:type="dxa"/>
          </w:tcPr>
          <w:p>
            <w:pPr>
              <w:pStyle w:val="P38"/>
            </w:pPr>
            <w:r>
              <w:t>Reports, tire processors</w:t>
            </w:r>
          </w:p>
        </w:tc>
      </w:tr>
      <w:tr>
        <w:tc>
          <w:tcPr>
            <w:tcW w:w="1600" w:type="dxa"/>
          </w:tcPr>
          <w:p>
            <w:pPr>
              <w:pStyle w:val="P210"/>
            </w:pPr>
            <w:r>
              <w:fldChar w:fldCharType="begin"/>
            </w:r>
            <w:r>
              <w:instrText xml:space="preserve"> HYPERLINK \l "BK29" \o "Section 23." </w:instrText>
            </w:r>
            <w:r>
              <w:fldChar w:fldCharType="separate"/>
            </w:r>
            <w:r>
              <w:t>23.</w:t>
            </w:r>
            <w:r>
              <w:fldChar w:fldCharType="end"/>
            </w:r>
          </w:p>
        </w:tc>
        <w:tc>
          <w:tcPr>
            <w:tcW w:w="8620" w:type="dxa"/>
          </w:tcPr>
          <w:p>
            <w:pPr>
              <w:pStyle w:val="P38"/>
            </w:pPr>
            <w:r>
              <w:t>Reports, tire retreaders</w:t>
            </w:r>
          </w:p>
        </w:tc>
      </w:tr>
      <w:tr>
        <w:tc>
          <w:tcPr>
            <w:tcW w:w="1600" w:type="dxa"/>
          </w:tcPr>
          <w:p>
            <w:pPr>
              <w:pStyle w:val="P416"/>
            </w:pPr>
            <w:r>
              <w:fldChar w:fldCharType="begin"/>
            </w:r>
            <w:r>
              <w:instrText xml:space="preserve"> HYPERLINK \l "BK30" \o "Section 24." </w:instrText>
            </w:r>
            <w:r>
              <w:fldChar w:fldCharType="separate"/>
            </w:r>
            <w:r>
              <w:t>24.</w:t>
            </w:r>
            <w:r>
              <w:fldChar w:fldCharType="end"/>
            </w:r>
          </w:p>
        </w:tc>
        <w:tc>
          <w:tcPr>
            <w:tcW w:w="8620" w:type="dxa"/>
          </w:tcPr>
          <w:p>
            <w:pPr>
              <w:pStyle w:val="P209"/>
            </w:pPr>
            <w:r>
              <w:t>Reports, resource recovery charges</w:t>
            </w:r>
          </w:p>
        </w:tc>
      </w:tr>
      <w:tr>
        <w:tc>
          <w:tcPr>
            <w:tcW w:w="1600" w:type="dxa"/>
          </w:tcPr>
          <w:p>
            <w:pPr>
              <w:pStyle w:val="P210"/>
            </w:pPr>
            <w:r>
              <w:fldChar w:fldCharType="begin"/>
            </w:r>
            <w:r>
              <w:instrText xml:space="preserve"> HYPERLINK \l "BK31" \o "Section 25." </w:instrText>
            </w:r>
            <w:r>
              <w:fldChar w:fldCharType="separate"/>
            </w:r>
            <w:r>
              <w:t>25.</w:t>
            </w:r>
            <w:r>
              <w:fldChar w:fldCharType="end"/>
            </w:r>
          </w:p>
        </w:tc>
        <w:tc>
          <w:tcPr>
            <w:tcW w:w="8620" w:type="dxa"/>
          </w:tcPr>
          <w:p>
            <w:pPr>
              <w:pStyle w:val="P38"/>
            </w:pPr>
            <w:r>
              <w:t>Records</w:t>
            </w:r>
          </w:p>
        </w:tc>
      </w:tr>
      <w:tr>
        <w:tc>
          <w:tcPr>
            <w:tcW w:w="1600" w:type="dxa"/>
          </w:tcPr>
          <w:p>
            <w:pPr>
              <w:pStyle w:val="P210"/>
            </w:pPr>
            <w:r>
              <w:fldChar w:fldCharType="begin"/>
            </w:r>
            <w:r>
              <w:instrText xml:space="preserve"> HYPERLINK \l "BK32" \o "Section 26." </w:instrText>
            </w:r>
            <w:r>
              <w:fldChar w:fldCharType="separate"/>
            </w:r>
            <w:r>
              <w:t>26.</w:t>
            </w:r>
            <w:r>
              <w:fldChar w:fldCharType="end"/>
            </w:r>
          </w:p>
        </w:tc>
        <w:tc>
          <w:tcPr>
            <w:tcW w:w="8620" w:type="dxa"/>
          </w:tcPr>
          <w:p>
            <w:pPr>
              <w:pStyle w:val="P38"/>
            </w:pPr>
            <w:r>
              <w:t>Audit, management systems</w:t>
            </w:r>
          </w:p>
        </w:tc>
      </w:tr>
      <w:tr>
        <w:tc>
          <w:tcPr>
            <w:tcW w:w="1600" w:type="dxa"/>
          </w:tcPr>
          <w:p>
            <w:pPr>
              <w:pStyle w:val="P210"/>
            </w:pPr>
            <w:r>
              <w:fldChar w:fldCharType="begin"/>
            </w:r>
            <w:r>
              <w:instrText xml:space="preserve"> HYPERLINK \l "BK33" \o "Section 27." </w:instrText>
            </w:r>
            <w:r>
              <w:fldChar w:fldCharType="separate"/>
            </w:r>
            <w:r>
              <w:t>27.</w:t>
            </w:r>
            <w:r>
              <w:fldChar w:fldCharType="end"/>
            </w:r>
          </w:p>
        </w:tc>
        <w:tc>
          <w:tcPr>
            <w:tcW w:w="8620" w:type="dxa"/>
          </w:tcPr>
          <w:p>
            <w:pPr>
              <w:pStyle w:val="P38"/>
            </w:pPr>
            <w:r>
              <w:t>Registry, access to information and privacy</w:t>
            </w:r>
          </w:p>
        </w:tc>
      </w:tr>
    </w:tbl>
    <w:p>
      <w:r>
        <w:t xml:space="preserve">  </w:t>
      </w:r>
    </w:p>
    <w:p>
      <w:pPr>
        <w:pStyle w:val="P17"/>
      </w:pPr>
      <w:r>
        <w:t>Interpretation</w:t>
      </w:r>
    </w:p>
    <w:p>
      <w:pPr>
        <w:pStyle w:val="P50"/>
      </w:pPr>
      <w:r>
        <w:t>Interpretation</w:t>
      </w:r>
    </w:p>
    <w:p>
      <w:pPr>
        <w:pStyle w:val="P32"/>
      </w:pPr>
      <w:r>
        <w:rPr>
          <w:b w:val="1"/>
        </w:rPr>
        <w:tab/>
      </w:r>
      <w:bookmarkStart w:id="0" w:name="BK1"/>
      <w:bookmarkEnd w:id="0"/>
      <w:r>
        <w:rPr>
          <w:b w:val="1"/>
        </w:rPr>
        <w:t>1.</w:t>
      </w:r>
      <w:r>
        <w:rPr>
          <w:b w:val="1"/>
        </w:rPr>
        <w:t>  </w:t>
      </w:r>
      <w:r>
        <w:t>(1)  In this Regulation,</w:t>
      </w:r>
    </w:p>
    <w:p>
      <w:pPr>
        <w:pStyle w:val="P11"/>
      </w:pPr>
      <w:r>
        <w:t>“Audit Guideline” means the document entitled “Registry Procedure – Audit” published by the Authority and dated February 20, 2018, as amended from time to time, and available on the Registry; (“Guide de vérification”)</w:t>
      </w:r>
    </w:p>
    <w:p>
      <w:pPr>
        <w:pStyle w:val="P11"/>
      </w:pPr>
      <w:r>
        <w:t>“calculated weight” means weight calculated in accordance with subsection (2); (“poids calculé”)</w:t>
      </w:r>
    </w:p>
    <w:p>
      <w:pPr>
        <w:pStyle w:val="P11"/>
      </w:pPr>
      <w:r>
        <w:t xml:space="preserve">“end-of-life vehicle” has the same meaning as in Ontario Regulation 85/16 (Registrations under Part II.2 of the Act — End-of-life Vehicles) made under the </w:t>
      </w:r>
      <w:r>
        <w:rPr>
          <w:rStyle w:val="C9"/>
        </w:rPr>
        <w:t>Environmental Protection Act</w:t>
      </w:r>
      <w:r>
        <w:t>; (“véhicule hors d’usage”)</w:t>
      </w:r>
    </w:p>
    <w:p>
      <w:pPr>
        <w:pStyle w:val="P11"/>
      </w:pPr>
      <w:r>
        <w:t xml:space="preserve">“land disposed” has the same meaning as “land disposal” in Regulation 347 of the Revised Regulations of Ontario, 1990 (General — Waste Management) made under the </w:t>
      </w:r>
      <w:r>
        <w:rPr>
          <w:rStyle w:val="C9"/>
        </w:rPr>
        <w:t>Environmental Protection Act</w:t>
      </w:r>
      <w:r>
        <w:t>; (“éliminé en milieu terrestre”)</w:t>
      </w:r>
    </w:p>
    <w:p>
      <w:pPr>
        <w:pStyle w:val="P11"/>
      </w:pPr>
      <w:r>
        <w:t>“large tire” has the meaning set out in the Weight Conversion Guideline; (“gros pneu”)</w:t>
      </w:r>
    </w:p>
    <w:p>
      <w:pPr>
        <w:pStyle w:val="P11"/>
      </w:pPr>
      <w:r>
        <w:t>“local municipality” means a single-tier municipality or a lower-tier municipality; (“municipalité locale”)</w:t>
      </w:r>
    </w:p>
    <w:p>
      <w:pPr>
        <w:pStyle w:val="P11"/>
      </w:pPr>
      <w:r>
        <w:t xml:space="preserve">“motor assisted bicycle” has the same meaning as in the </w:t>
      </w:r>
      <w:r>
        <w:rPr>
          <w:rStyle w:val="C9"/>
        </w:rPr>
        <w:t>Highway Traffic Act</w:t>
      </w:r>
      <w:r>
        <w:t>; (“cyclomoteur”)</w:t>
      </w:r>
    </w:p>
    <w:p>
      <w:pPr>
        <w:pStyle w:val="P11"/>
      </w:pPr>
      <w:r>
        <w:t>“motor vehicle” includes an automobile, motorcycle, motor assisted bicycle, tractor, transport truck, aircraft and any other vehicle propelled or driven otherwise than by muscular power, but does not include a power-assisted bicycle or personal mobility device; (“véhicule automobile”)</w:t>
      </w:r>
    </w:p>
    <w:p>
      <w:pPr>
        <w:pStyle w:val="P11"/>
      </w:pPr>
      <w:r>
        <w:t xml:space="preserve">“muscular-powered equipment” means equipment, with tires, that is propelled or drawn by muscular power, but does not include equipment designed to transport a person; (“équipement </w:t>
      </w:r>
      <w:r>
        <w:rPr>
          <w:color w:val="000000"/>
        </w:rPr>
        <w:t>fonctionnant au moyen de la force musculaire</w:t>
      </w:r>
      <w:r>
        <w:t>”)</w:t>
      </w:r>
    </w:p>
    <w:p>
      <w:pPr>
        <w:pStyle w:val="P11"/>
      </w:pPr>
      <w:r>
        <w:t>“personal mobility device” means a device, with tires, driven by muscular power or any other kind of power that is designed for a person whose mobility is limited by one or more conditions or physical impairments; (“appareil de mobilité personnelle”)</w:t>
      </w:r>
    </w:p>
    <w:p>
      <w:pPr>
        <w:pStyle w:val="P11"/>
      </w:pPr>
      <w:r>
        <w:t xml:space="preserve">“power-assisted bicycle” has the same meaning as in the </w:t>
      </w:r>
      <w:r>
        <w:rPr>
          <w:rStyle w:val="C9"/>
        </w:rPr>
        <w:t>Highway Traffic Act</w:t>
      </w:r>
      <w:r>
        <w:t>; (“bicyclette assistée”)</w:t>
      </w:r>
    </w:p>
    <w:p>
      <w:pPr>
        <w:pStyle w:val="P11"/>
      </w:pPr>
      <w:r>
        <w:t>“processed materials” means materials that result from the processing of tires; (“matériaux transformés”)</w:t>
      </w:r>
    </w:p>
    <w:p>
      <w:pPr>
        <w:pStyle w:val="P11"/>
      </w:pPr>
      <w:r>
        <w:t>“processing”, in respect of a tire, means,</w:t>
      </w:r>
    </w:p>
    <w:p>
      <w:pPr>
        <w:pStyle w:val="P109"/>
      </w:pPr>
      <w:r>
        <w:tab/>
        <w:t>(a)</w:t>
        <w:tab/>
        <w:t>transforming a tire into constituent materials, including by shredding, chipping, grinding, cutting or cryogenic crushing, and</w:t>
      </w:r>
    </w:p>
    <w:p>
      <w:pPr>
        <w:pStyle w:val="P109"/>
      </w:pPr>
      <w:r>
        <w:tab/>
        <w:t>(b)</w:t>
        <w:tab/>
        <w:t>any activity designed to chemically alter a tire, such as depolymerization; (“transformation”)</w:t>
      </w:r>
    </w:p>
    <w:p>
      <w:pPr>
        <w:pStyle w:val="P11"/>
      </w:pPr>
      <w:r>
        <w:t xml:space="preserve">  </w:t>
      </w:r>
      <w:r>
        <w:rPr/>
        <w:t xml:space="preserve">“producer” means a person who is </w:t>
      </w:r>
      <w:r>
        <w:rPr>
          <w:highlight w:val="cyan"/>
        </w:rPr>
        <w:t>required</w:t>
      </w:r>
      <w:r>
        <w:rPr/>
        <w:t xml:space="preserve"> to carry out responsibilities relating to tires, as determined in accordance with section 3 of this Regulation; (“producteur”)</w:t>
      </w:r>
    </w:p>
    <w:p>
      <w:pPr>
        <w:pStyle w:val="P11"/>
      </w:pPr>
      <w:r>
        <w:t>“producer responsibility organization” means a person retained by a producer for the purposes of carrying out one or more of the following producer responsibilities relating to tires:</w:t>
      </w:r>
    </w:p>
    <w:p>
      <w:pPr>
        <w:pStyle w:val="P12"/>
      </w:pPr>
      <w:r>
        <w:tab/>
        <w:t>1.</w:t>
        <w:tab/>
        <w:t>Arranging for the establishment or operation of a collection or management system.</w:t>
      </w:r>
    </w:p>
    <w:p>
      <w:pPr>
        <w:pStyle w:val="P12"/>
      </w:pPr>
      <w:r>
        <w:tab/>
        <w:t>2.</w:t>
        <w:tab/>
        <w:t>Establishing or operating a collection or management system.</w:t>
      </w:r>
    </w:p>
    <w:p>
      <w:pPr>
        <w:pStyle w:val="P12"/>
      </w:pPr>
      <w:r>
        <w:tab/>
        <w:t>3.</w:t>
        <w:tab/>
        <w:t>Preparing and submitting reports; (“organisme assumant les responsabilités d’un producteur”)</w:t>
      </w:r>
    </w:p>
    <w:p>
      <w:pPr>
        <w:pStyle w:val="P11"/>
      </w:pPr>
      <w:r>
        <w:t xml:space="preserve">“resident in Ontario” means a person having a permanent establishment in Ontario within the meaning of the </w:t>
      </w:r>
      <w:r>
        <w:rPr>
          <w:rStyle w:val="C9"/>
        </w:rPr>
        <w:t>Corporations Tax Act</w:t>
      </w:r>
      <w:r>
        <w:t>; (“résident de l’Ontario”)</w:t>
      </w:r>
    </w:p>
    <w:p>
      <w:pPr>
        <w:pStyle w:val="P11"/>
      </w:pPr>
      <w:r>
        <w:t xml:space="preserve">“territorial district” means a geographic area, other than a municipality, named and described in Schedule 2 to Ontario Regulation 180/03 (Division of Ontario into Geographic Areas) made under the </w:t>
      </w:r>
      <w:r>
        <w:rPr>
          <w:rStyle w:val="C9"/>
        </w:rPr>
        <w:t>Territorial Division Act, 2002</w:t>
      </w:r>
      <w:r>
        <w:t>; (“district territorial”)</w:t>
      </w:r>
    </w:p>
    <w:p>
      <w:pPr>
        <w:pStyle w:val="P11"/>
      </w:pPr>
      <w:r>
        <w:t>“tire” means a component that is designed to surround the rim of a vehicle’s wheel and has an actual weight of one kilogram or more; (“pneu”)</w:t>
      </w:r>
    </w:p>
    <w:p>
      <w:pPr>
        <w:pStyle w:val="P11"/>
      </w:pPr>
      <w:r>
        <w:t>“tire collection site” means a site where tires are collected for the purposes of resource recovery or disposal and includes a site where end-of-life vehicles with tires are managed; (“lieu de collecte de pneus”)</w:t>
      </w:r>
    </w:p>
    <w:p>
      <w:pPr>
        <w:pStyle w:val="P11"/>
      </w:pPr>
      <w:r>
        <w:t>“tire collector” means a person who owns or operates a tire collection site in Ontario, but does not include,</w:t>
      </w:r>
    </w:p>
    <w:p>
      <w:pPr>
        <w:pStyle w:val="P109"/>
      </w:pPr>
      <w:r>
        <w:tab/>
        <w:t>(a)</w:t>
        <w:tab/>
        <w:t>a person who, in addition to collecting tires at the tire collection site, retreads or processes tires at the site,</w:t>
      </w:r>
    </w:p>
    <w:p>
      <w:pPr>
        <w:pStyle w:val="P109"/>
      </w:pPr>
      <w:r>
        <w:tab/>
        <w:t>(b)</w:t>
        <w:tab/>
        <w:t>a person who collects tires for private domestic purposes, or</w:t>
      </w:r>
    </w:p>
    <w:p>
      <w:pPr>
        <w:pStyle w:val="P109"/>
      </w:pPr>
      <w:r>
        <w:tab/>
        <w:t>(c)</w:t>
        <w:tab/>
        <w:t>a person who owns or operates a site where tires are only collected from the on-site servicing of vehicles the person owns or operates; (“collecteur de pneus”)</w:t>
      </w:r>
    </w:p>
    <w:p>
      <w:pPr>
        <w:pStyle w:val="P11"/>
      </w:pPr>
      <w:r>
        <w:t>“tire hauler” means a person who transports tires in Ontario to a site for processing, reuse, retreading or disposal, but does not include a person who transports tires for private domestic purposes; (“transporteur de pneus”)</w:t>
      </w:r>
    </w:p>
    <w:p>
      <w:pPr>
        <w:pStyle w:val="P11"/>
      </w:pPr>
      <w:r>
        <w:t>“tire processor” means a person who receives and processes tires collected in Ontario for the purposes of resource recovery or disposal; (“transformateur de pneus”)</w:t>
      </w:r>
    </w:p>
    <w:p>
      <w:pPr>
        <w:pStyle w:val="P11"/>
      </w:pPr>
      <w:r>
        <w:t>“tire retreader” means a person who replaces the tread on worn tires with a new tread in order for the tire to be used for its original purpose; (“rechapeur de pneus”)</w:t>
      </w:r>
    </w:p>
    <w:p>
      <w:pPr>
        <w:pStyle w:val="P11"/>
      </w:pPr>
      <w:r>
        <w:t>“tire type” includes,</w:t>
      </w:r>
    </w:p>
    <w:p>
      <w:pPr>
        <w:pStyle w:val="P109"/>
      </w:pPr>
      <w:r>
        <w:tab/>
        <w:t>(a)</w:t>
        <w:tab/>
        <w:t>large tires,</w:t>
      </w:r>
    </w:p>
    <w:p>
      <w:pPr>
        <w:pStyle w:val="P109"/>
      </w:pPr>
      <w:r>
        <w:tab/>
        <w:t>(b)</w:t>
        <w:tab/>
        <w:t>medium truck tires,</w:t>
      </w:r>
    </w:p>
    <w:p>
      <w:pPr>
        <w:pStyle w:val="P109"/>
      </w:pPr>
      <w:r>
        <w:tab/>
        <w:t>(c)</w:t>
        <w:tab/>
        <w:t>off the road tires, except for large tires that are off the road tires, and</w:t>
      </w:r>
    </w:p>
    <w:p>
      <w:pPr>
        <w:pStyle w:val="P109"/>
      </w:pPr>
      <w:r>
        <w:tab/>
        <w:t>(d)</w:t>
        <w:tab/>
        <w:t>passenger and light truck tires; (“type de pneus”)</w:t>
      </w:r>
    </w:p>
    <w:p>
      <w:pPr>
        <w:pStyle w:val="P11"/>
      </w:pPr>
      <w:r>
        <w:t>“trailer” means any equipment, with tires, that is suitable for being attached to and drawn by a motor vehicle; (“remorque”)</w:t>
      </w:r>
    </w:p>
    <w:p>
      <w:pPr>
        <w:pStyle w:val="P11"/>
      </w:pPr>
      <w:r>
        <w:t>“vehicle” includes motor vehicles, muscular-powered equipment and trailers; (“véhicule”)</w:t>
      </w:r>
    </w:p>
    <w:p>
      <w:pPr>
        <w:pStyle w:val="P11"/>
      </w:pPr>
      <w:r>
        <w:t>“Weight Conversion Guideline” means the document entitled “Registry Procedure – Weight Conversion Factors (Tires)” published by the Authority and dated February 20, 2018, as amended from time to time, and available on the Registry. (“Guide de conversion du poids”)</w:t>
      </w:r>
    </w:p>
    <w:p>
      <w:pPr>
        <w:pStyle w:val="P189"/>
      </w:pPr>
      <w:r>
        <w:tab/>
        <w:t>(2)  For the purposes of the definition of “calculated weight” in subsection (1), calculated weight is,</w:t>
      </w:r>
    </w:p>
    <w:p>
      <w:pPr>
        <w:pStyle w:val="P10"/>
      </w:pPr>
      <w:r>
        <w:tab/>
        <w:t>(a)</w:t>
        <w:tab/>
        <w:t>the actual weight of tires; or</w:t>
      </w:r>
    </w:p>
    <w:p>
      <w:pPr>
        <w:pStyle w:val="P10"/>
      </w:pPr>
      <w:r>
        <w:tab/>
        <w:t>(b)</w:t>
        <w:tab/>
        <w:t>the corresponding weight of tires determined in accordance with the Weight Conversion Guideline.</w:t>
      </w:r>
    </w:p>
    <w:p>
      <w:pPr>
        <w:pStyle w:val="P189"/>
      </w:pPr>
      <w:r>
        <w:tab/>
        <w:t>(3)  For greater certainty, any reference in this Regulation to the calculated weight of a tire or the actual weight of a tire does not include the weight of the rim the tire surrounds.</w:t>
      </w:r>
    </w:p>
    <w:p>
      <w:pPr>
        <w:pStyle w:val="P17"/>
      </w:pPr>
      <w:bookmarkStart w:id="1" w:name="BK2"/>
      <w:bookmarkEnd w:id="1"/>
      <w:r>
        <w:t>Designated Class</w:t>
      </w:r>
    </w:p>
    <w:p>
      <w:pPr>
        <w:pStyle w:val="P50"/>
      </w:pPr>
      <w:r>
        <w:t>Tires</w:t>
      </w:r>
    </w:p>
    <w:p>
      <w:pPr>
        <w:pStyle w:val="P32"/>
      </w:pPr>
      <w:r>
        <w:tab/>
      </w:r>
      <w:bookmarkStart w:id="2" w:name="BK3"/>
      <w:bookmarkEnd w:id="2"/>
      <w:r>
        <w:rPr>
          <w:b w:val="1"/>
        </w:rPr>
        <w:t>2</w:t>
      </w:r>
      <w:r>
        <w:rPr>
          <w:b w:val="1"/>
        </w:rPr>
        <w:t>.</w:t>
      </w:r>
      <w:r>
        <w:t>  For the purposes of section 60 of the Act, tires are a designated class of material.</w:t>
      </w:r>
    </w:p>
    <w:p>
      <w:pPr>
        <w:pStyle w:val="P17"/>
      </w:pPr>
      <w:bookmarkStart w:id="3" w:name="BK4"/>
      <w:bookmarkEnd w:id="3"/>
      <w:r>
        <w:t>Producers</w:t>
      </w:r>
    </w:p>
    <w:p>
      <w:pPr>
        <w:pStyle w:val="P50"/>
      </w:pPr>
      <w:r>
        <w:t>Producers</w:t>
      </w:r>
    </w:p>
    <w:p>
      <w:pPr>
        <w:pStyle w:val="P32"/>
      </w:pPr>
      <w:r>
        <w:tab/>
      </w:r>
      <w:bookmarkStart w:id="4" w:name="BK5"/>
      <w:bookmarkEnd w:id="4"/>
      <w:r>
        <w:rPr>
          <w:b w:val="1"/>
        </w:rPr>
        <w:t>3</w:t>
      </w:r>
      <w:r>
        <w:rPr>
          <w:b w:val="1"/>
        </w:rPr>
        <w:t>.</w:t>
      </w:r>
      <w:r>
        <w:t>  (1)  For the purposes of the definition of “producer” in subsection 1 (1), the producer is,</w:t>
      </w:r>
    </w:p>
    <w:p>
      <w:pPr>
        <w:pStyle w:val="P10"/>
      </w:pPr>
      <w:r>
        <w:tab/>
        <w:t>(a)</w:t>
        <w:tab/>
        <w:t>subject to subsections (2) and (3), with respect to new vehicles marketed to consumers in Ontario, on which new tires are provided,</w:t>
      </w:r>
    </w:p>
    <w:p>
      <w:pPr>
        <w:pStyle w:val="P111"/>
      </w:pPr>
      <w:r>
        <w:tab/>
        <w:t>(i)</w:t>
        <w:tab/>
        <w:t>if the manufacturer of the vehicle is resident in Ontario, the manufacturer,</w:t>
      </w:r>
    </w:p>
    <w:p>
      <w:pPr>
        <w:pStyle w:val="P111"/>
      </w:pPr>
      <w:r>
        <w:tab/>
        <w:t>(ii)</w:t>
        <w:tab/>
        <w:t>if there is no person described in subclause (i) and the vehicle is imported into Ontario by a person resident in Ontario, the importer,</w:t>
      </w:r>
    </w:p>
    <w:p>
      <w:pPr>
        <w:pStyle w:val="P111"/>
      </w:pPr>
      <w:r>
        <w:tab/>
        <w:t>(iii)</w:t>
        <w:tab/>
        <w:t>if there is no person described in subclause (i) or (ii) and the vehicle is marketed by a person resident in Ontario, the first person who marketed the vehicle, or</w:t>
      </w:r>
    </w:p>
    <w:p>
      <w:pPr>
        <w:pStyle w:val="P111"/>
      </w:pPr>
      <w:r>
        <w:tab/>
        <w:t>(iv)</w:t>
        <w:tab/>
        <w:t>if there is no person described in subclause (i), (ii) or (iii) and the vehicle is marketed by a person not resident in Ontario, the person who marketed the vehicle; or</w:t>
      </w:r>
    </w:p>
    <w:p>
      <w:pPr>
        <w:pStyle w:val="P10"/>
      </w:pPr>
      <w:r>
        <w:tab/>
        <w:t>(b)</w:t>
        <w:tab/>
        <w:t>with respect to new tires marketed to consumers in Ontario separately from a vehicle,</w:t>
      </w:r>
    </w:p>
    <w:p>
      <w:pPr>
        <w:pStyle w:val="P111"/>
      </w:pPr>
      <w:r>
        <w:tab/>
        <w:t>(i)</w:t>
        <w:tab/>
        <w:t>if the brand holder of the tires is resident in Ontario, the brand holder,</w:t>
      </w:r>
    </w:p>
    <w:p>
      <w:pPr>
        <w:pStyle w:val="P111"/>
      </w:pPr>
      <w:r>
        <w:tab/>
        <w:t>(ii)</w:t>
        <w:tab/>
        <w:t>if there is no person described in subclause (i) and the tires are imported into Ontario by a person resident in Ontario, the importer,</w:t>
      </w:r>
    </w:p>
    <w:p>
      <w:pPr>
        <w:pStyle w:val="P111"/>
      </w:pPr>
      <w:r>
        <w:tab/>
        <w:t>(iii)</w:t>
        <w:tab/>
        <w:t xml:space="preserve">if there is no person described in subclause (i) or (ii) and the tires are   marketed by a person resident in Ontario, the first person who marketed the tires, or</w:t>
      </w:r>
    </w:p>
    <w:p>
      <w:pPr>
        <w:pStyle w:val="P111"/>
      </w:pPr>
      <w:r>
        <w:tab/>
        <w:t>(iv)</w:t>
        <w:tab/>
        <w:t>if there is no person described in subclause (i), (ii) or (iii) and the tires are marketed by a person not resident in Ontario, the person who marketed the tires.</w:t>
      </w:r>
    </w:p>
    <w:p>
      <w:pPr>
        <w:pStyle w:val="P189"/>
      </w:pPr>
      <w:r>
        <w:t xml:space="preserve">  </w:t>
      </w:r>
      <w:r>
        <w:rPr/>
        <w:tab/>
        <w:t xml:space="preserve">(2)  For the purposes of clause 61 (6) (c) of the Act, a person referred to in clause (1) (a) of this section is </w:t>
      </w:r>
      <w:r>
        <w:rPr>
          <w:highlight w:val="cyan"/>
        </w:rPr>
        <w:t>required</w:t>
      </w:r>
      <w:r>
        <w:rPr/>
        <w:t xml:space="preserve"> to carry out the responsibilities of a producer under Part IV of the Act with respect to tires if they market a new vehicle in Ontario on which new tires are provided.</w:t>
      </w:r>
    </w:p>
    <w:p>
      <w:pPr>
        <w:pStyle w:val="P189"/>
      </w:pPr>
      <w:r>
        <w:tab/>
        <w:t>(3)  Clause (1) (a) does not apply with respect to a new vehicle that is an aircraft.</w:t>
      </w:r>
    </w:p>
    <w:p>
      <w:pPr>
        <w:pStyle w:val="P30"/>
      </w:pPr>
      <w:r>
        <w:t>Note: Sections 4 to 14 come into force on January 1, 2019. (See: O. Reg. 225/18, s. 28 (3))</w:t>
      </w:r>
    </w:p>
    <w:p>
      <w:pPr>
        <w:pStyle w:val="P149"/>
      </w:pPr>
      <w:bookmarkStart w:id="5" w:name="BK6"/>
      <w:bookmarkEnd w:id="5"/>
      <w:r>
        <w:t>Tire Collection and Management</w:t>
      </w:r>
    </w:p>
    <w:p>
      <w:pPr>
        <w:pStyle w:val="P243"/>
      </w:pPr>
      <w:r>
        <w:t>Tire collection amounts</w:t>
      </w:r>
    </w:p>
    <w:p>
      <w:pPr>
        <w:pStyle w:val="P193"/>
      </w:pPr>
      <w:r>
        <w:t xml:space="preserve">  </w:t>
      </w:r>
      <w:r>
        <w:rPr/>
        <w:tab/>
      </w:r>
      <w:r>
        <w:rPr>
          <w:b/>
        </w:rPr>
        <w:t xml:space="preserve">4.  </w:t>
      </w:r>
      <w:r>
        <w:rPr/>
        <w:t xml:space="preserve">(1)  Subject to subsection (7), every calendar year, every producer </w:t>
      </w:r>
      <w:r>
        <w:rPr>
          <w:highlight w:val="yellow"/>
        </w:rPr>
        <w:t>shall</w:t>
      </w:r>
      <w:r>
        <w:rPr/>
        <w:t xml:space="preserve"> collect a minimum amount of tires in accordance with this section. </w:t>
      </w:r>
    </w:p>
    <w:p>
      <w:pPr>
        <w:pStyle w:val="P393"/>
      </w:pPr>
      <w:r>
        <w:t xml:space="preserve">  </w:t>
      </w:r>
      <w:r>
        <w:rPr/>
        <w:t xml:space="preserve">  </w:t>
      </w:r>
      <w:r>
        <w:rPr/>
        <w:tab/>
        <w:t xml:space="preserve">(2)  The minimum amount of tires that </w:t>
      </w:r>
      <w:r>
        <w:rPr>
          <w:highlight w:val="magenta"/>
        </w:rPr>
        <w:t>must</w:t>
      </w:r>
      <w:r>
        <w:rPr/>
        <w:t xml:space="preserve"> be collected each calendar year </w:t>
      </w:r>
      <w:r>
        <w:rPr>
          <w:highlight w:val="yellow"/>
        </w:rPr>
        <w:t>shall</w:t>
      </w:r>
      <w:r>
        <w:rPr/>
        <w:t xml:space="preserve"> be determined using the formula,</w:t>
      </w:r>
    </w:p>
    <w:p>
      <w:pPr>
        <w:pStyle w:val="P143"/>
      </w:pPr>
      <w:r>
        <w:t>(Y3 + Y4 + Y5) / 3 × 0.85</w:t>
      </w:r>
    </w:p>
    <w:p>
      <w:pPr>
        <w:pStyle w:val="P559"/>
      </w:pPr>
      <w:r>
        <w:t>in which,</w:t>
      </w:r>
    </w:p>
    <w:p>
      <w:pPr>
        <w:pStyle w:val="P347"/>
      </w:pPr>
      <w:r>
        <w:tab/>
        <w:t>“Y3” is the calculated weight of tires supplied or provided on vehicles supplied in Ontario by the producer in the calendar year three years prior to the collection year,</w:t>
      </w:r>
    </w:p>
    <w:p>
      <w:pPr>
        <w:pStyle w:val="P347"/>
      </w:pPr>
      <w:r>
        <w:tab/>
        <w:t>“Y4” is the calculated weight of tires supplied or provided on vehicles supplied in Ontario by the producer in the calendar year four years prior to the collection year, and</w:t>
      </w:r>
    </w:p>
    <w:p>
      <w:pPr>
        <w:pStyle w:val="P347"/>
      </w:pPr>
      <w:r>
        <w:tab/>
        <w:t xml:space="preserve">“Y5” is the calculated weight of tires supplied or provided on vehicles supplied in Ontario by the producer in the calendar year five years prior to the collection year. </w:t>
      </w:r>
    </w:p>
    <w:p>
      <w:pPr>
        <w:pStyle w:val="P393"/>
      </w:pPr>
      <w:r>
        <w:t xml:space="preserve">  </w:t>
      </w:r>
      <w:r>
        <w:rPr/>
        <w:t xml:space="preserve">  </w:t>
      </w:r>
      <w:r>
        <w:rPr/>
        <w:tab/>
        <w:t xml:space="preserve">(3)  No producer </w:t>
      </w:r>
      <w:r>
        <w:rPr>
          <w:highlight w:val="yellow"/>
        </w:rPr>
        <w:t>shall</w:t>
      </w:r>
      <w:r>
        <w:rPr/>
        <w:t xml:space="preserve"> collect tires from outside of Ontario for the purpose of satisfying the minimum amount of tires </w:t>
      </w:r>
      <w:r>
        <w:rPr>
          <w:highlight w:val="cyan"/>
        </w:rPr>
        <w:t>required</w:t>
      </w:r>
      <w:r>
        <w:rPr/>
        <w:t xml:space="preserve"> under subsection (2). </w:t>
      </w:r>
    </w:p>
    <w:p>
      <w:pPr>
        <w:pStyle w:val="P393"/>
      </w:pPr>
      <w:r>
        <w:t xml:space="preserve">  </w:t>
      </w:r>
      <w:r>
        <w:rPr/>
        <w:tab/>
        <w:t xml:space="preserve">(4)  The following conditions apply for the purposes of satisfying the minimum amount of tires </w:t>
      </w:r>
      <w:r>
        <w:rPr>
          <w:highlight w:val="cyan"/>
        </w:rPr>
        <w:t>required</w:t>
      </w:r>
      <w:r>
        <w:rPr/>
        <w:t xml:space="preserve"> under subsection (2):</w:t>
      </w:r>
    </w:p>
    <w:p>
      <w:pPr>
        <w:pStyle w:val="P135"/>
      </w:pPr>
      <w:r>
        <w:t xml:space="preserve">  </w:t>
      </w:r>
      <w:r>
        <w:rPr/>
        <w:tab/>
        <w:t>1.</w:t>
        <w:tab/>
        <w:t xml:space="preserve">Tires counted toward the minimum requirement </w:t>
      </w:r>
      <w:r>
        <w:rPr>
          <w:highlight w:val="magenta"/>
        </w:rPr>
        <w:t>must</w:t>
      </w:r>
      <w:r>
        <w:rPr/>
        <w:t xml:space="preserve"> be,</w:t>
      </w:r>
    </w:p>
    <w:p>
      <w:pPr>
        <w:pStyle w:val="P321"/>
      </w:pPr>
      <w:r>
        <w:tab/>
        <w:t>i.</w:t>
        <w:tab/>
        <w:t>picked up by a tire hauler registered under section 17 and provided to a tire processor or tire retreader registered under section 17, or</w:t>
      </w:r>
    </w:p>
    <w:p>
      <w:pPr>
        <w:pStyle w:val="P321"/>
      </w:pPr>
      <w:r>
        <w:tab/>
        <w:t>ii.</w:t>
        <w:tab/>
        <w:t>provided to a person for reuse.</w:t>
      </w:r>
    </w:p>
    <w:p>
      <w:pPr>
        <w:pStyle w:val="P135"/>
      </w:pPr>
      <w:r>
        <w:t xml:space="preserve">  </w:t>
      </w:r>
      <w:r>
        <w:rPr/>
        <w:tab/>
        <w:t>2.</w:t>
        <w:tab/>
        <w:t xml:space="preserve">Tires </w:t>
      </w:r>
      <w:r>
        <w:rPr>
          <w:highlight w:val="magenta"/>
        </w:rPr>
        <w:t>must</w:t>
      </w:r>
      <w:r>
        <w:rPr/>
        <w:t xml:space="preserve"> only be counted once and </w:t>
      </w:r>
      <w:r>
        <w:rPr>
          <w:highlight w:val="magenta"/>
        </w:rPr>
        <w:t>must</w:t>
      </w:r>
      <w:r>
        <w:rPr/>
        <w:t xml:space="preserve"> not be counted by more than one producer. </w:t>
      </w:r>
    </w:p>
    <w:p>
      <w:pPr>
        <w:pStyle w:val="P393"/>
      </w:pPr>
      <w:r>
        <w:t xml:space="preserve">  </w:t>
      </w:r>
      <w:r>
        <w:rPr/>
        <w:tab/>
        <w:t xml:space="preserve">(5)  The producer </w:t>
      </w:r>
      <w:r>
        <w:rPr>
          <w:highlight w:val="yellow"/>
        </w:rPr>
        <w:t>shall</w:t>
      </w:r>
      <w:r>
        <w:rPr/>
        <w:t xml:space="preserve"> calculate the minimum amount under subsection (2) using the following data with respect to the calculated weight of tires supplied or provided on vehicles supplied in Ontario for the calendar years to which Y3, Y4 and Y5 apply:</w:t>
      </w:r>
    </w:p>
    <w:p>
      <w:pPr>
        <w:pStyle w:val="P135"/>
      </w:pPr>
      <w:r>
        <w:tab/>
        <w:t>1.</w:t>
        <w:tab/>
        <w:t>For 2014, 2015 and 2016, the data submitted under paragraph 6 of subsection 15 (2), in accordance with subsection 15 (4).</w:t>
      </w:r>
    </w:p>
    <w:p>
      <w:pPr>
        <w:pStyle w:val="P135"/>
      </w:pPr>
      <w:r>
        <w:tab/>
        <w:t>2.</w:t>
        <w:tab/>
        <w:t>For 2017, the data submitted under subsection 18 (1), in accordance with subsection 18 (3).</w:t>
      </w:r>
    </w:p>
    <w:p>
      <w:pPr>
        <w:pStyle w:val="P135"/>
      </w:pPr>
      <w:r>
        <w:tab/>
        <w:t>3.</w:t>
        <w:tab/>
        <w:t xml:space="preserve">For 2018, the data submitted under paragraph 4 of subsection 18 (2), in accordance with subsection 18 (3). </w:t>
      </w:r>
    </w:p>
    <w:p>
      <w:pPr>
        <w:pStyle w:val="P135"/>
      </w:pPr>
      <w:r>
        <w:tab/>
        <w:t>4.</w:t>
        <w:tab/>
        <w:t xml:space="preserve">For 2019 and subsequent years, the data submitted under paragraph 4 of subsection 18 (2), in accordance with subsection 18 (4). </w:t>
      </w:r>
    </w:p>
    <w:p>
      <w:pPr>
        <w:pStyle w:val="P393"/>
      </w:pPr>
      <w:r>
        <w:t xml:space="preserve">  </w:t>
      </w:r>
      <w:r>
        <w:rPr/>
        <w:tab/>
        <w:t xml:space="preserve">(6)  Every producer who supplies large tires or a vehicle on which large tires are provided </w:t>
      </w:r>
      <w:r>
        <w:rPr>
          <w:highlight w:val="yellow"/>
        </w:rPr>
        <w:t>shall</w:t>
      </w:r>
      <w:r>
        <w:rPr/>
        <w:t xml:space="preserve"> ensure that the amount of large tires collected in a calendar year equals at least 60 per cent of the amount determined under subsection (2) for that calendar year that is attributable to large tires supplied or provided on vehicles supplied in Ontario. </w:t>
      </w:r>
    </w:p>
    <w:p>
      <w:pPr>
        <w:pStyle w:val="P393"/>
      </w:pPr>
      <w:r>
        <w:tab/>
        <w:t xml:space="preserve">(7)  Subsection (1) and sections 5 to 10, 12 and 26 do not apply to a producer in a calendar year if the minimum amount determined under subsection (2) of this section for the producer in that calendar year is 1000 kilograms or less of calculated weight. </w:t>
      </w:r>
    </w:p>
    <w:p>
      <w:pPr>
        <w:pStyle w:val="P243"/>
      </w:pPr>
      <w:r>
        <w:t>Tire collection system, producer requirements</w:t>
      </w:r>
    </w:p>
    <w:p>
      <w:pPr>
        <w:pStyle w:val="P193"/>
      </w:pPr>
      <w:r>
        <w:t xml:space="preserve">  </w:t>
      </w:r>
      <w:r>
        <w:rPr>
          <w:b/>
        </w:rPr>
        <w:tab/>
      </w:r>
      <w:r>
        <w:rPr>
          <w:b/>
        </w:rPr>
        <w:t>5</w:t>
      </w:r>
      <w:r>
        <w:rPr>
          <w:b/>
        </w:rPr>
        <w:t xml:space="preserve">.  </w:t>
      </w:r>
      <w:r>
        <w:rPr/>
        <w:t xml:space="preserve">(1)  Every producer </w:t>
      </w:r>
      <w:r>
        <w:rPr>
          <w:highlight w:val="yellow"/>
        </w:rPr>
        <w:t>shall</w:t>
      </w:r>
      <w:r>
        <w:rPr/>
        <w:t xml:space="preserve"> establish and operate a collection system for tires in accordance with the applicable requirements set out in sections 6 to 10. </w:t>
      </w:r>
    </w:p>
    <w:p>
      <w:pPr>
        <w:pStyle w:val="P393"/>
      </w:pPr>
      <w:r>
        <w:tab/>
        <w:t xml:space="preserve">(2)  For greater certainty, a tire collection site may be operated by or on behalf of one or more producers and may be relied on by one or more producers to satisfy the requirements set out in sections 6 to 10. </w:t>
      </w:r>
    </w:p>
    <w:p>
      <w:pPr>
        <w:pStyle w:val="P243"/>
      </w:pPr>
      <w:r>
        <w:t>Tire collection, large producers</w:t>
      </w:r>
    </w:p>
    <w:p>
      <w:pPr>
        <w:pStyle w:val="P193"/>
      </w:pPr>
      <w:r>
        <w:t xml:space="preserve">  </w:t>
      </w:r>
      <w:r>
        <w:rPr/>
        <w:t xml:space="preserve">  </w:t>
      </w:r>
      <w:r>
        <w:rPr/>
        <w:tab/>
      </w:r>
      <w:r>
        <w:rPr>
          <w:b/>
        </w:rPr>
        <w:t>6.</w:t>
      </w:r>
      <w:r>
        <w:rPr>
          <w:b/>
        </w:rPr>
        <w:t xml:space="preserve">  </w:t>
      </w:r>
      <w:r>
        <w:rPr/>
        <w:t xml:space="preserve">(1)  Every producer, other than a producer who only supplies large tires or vehicles on which large tires are provided, who is </w:t>
      </w:r>
      <w:r>
        <w:rPr>
          <w:highlight w:val="cyan"/>
        </w:rPr>
        <w:t>required</w:t>
      </w:r>
      <w:r>
        <w:rPr/>
        <w:t xml:space="preserve"> under section 4 to collect 10,000 kilograms or more of calculated weight in a calendar year </w:t>
      </w:r>
      <w:r>
        <w:rPr>
          <w:highlight w:val="yellow"/>
        </w:rPr>
        <w:t>shall</w:t>
      </w:r>
      <w:r>
        <w:rPr/>
        <w:t>,</w:t>
      </w:r>
    </w:p>
    <w:p>
      <w:pPr>
        <w:pStyle w:val="P117"/>
      </w:pPr>
      <w:r>
        <w:tab/>
        <w:t>(a)</w:t>
        <w:tab/>
        <w:t>satisfy the following four requirements:</w:t>
      </w:r>
    </w:p>
    <w:p>
      <w:pPr>
        <w:pStyle w:val="P286"/>
      </w:pPr>
      <w:r>
        <w:t xml:space="preserve">  </w:t>
      </w:r>
      <w:r>
        <w:rPr/>
        <w:tab/>
        <w:t>(i)</w:t>
        <w:tab/>
        <w:t xml:space="preserve">in local municipalities with one or more retail locations that supplied the producer’s tires or vehicles on which their tires were provided to consumers in the previous calendar year, the producer </w:t>
      </w:r>
      <w:r>
        <w:rPr>
          <w:highlight w:val="yellow"/>
        </w:rPr>
        <w:t>shall</w:t>
      </w:r>
      <w:r>
        <w:rPr/>
        <w:t xml:space="preserve"> establish and operate as many tire collection sites in the subsequent calendar year as are equal to or greater than 75 per cent of the number of retail locations in the municipality that were operating in the previous calendar year and had supplied more than 1,000 kilograms of calculated weight in that year,</w:t>
      </w:r>
    </w:p>
    <w:p>
      <w:pPr>
        <w:pStyle w:val="P286"/>
      </w:pPr>
      <w:r>
        <w:t xml:space="preserve">  </w:t>
      </w:r>
      <w:r>
        <w:rPr/>
        <w:tab/>
        <w:t>(ii)</w:t>
        <w:tab/>
        <w:t xml:space="preserve">in local municipalities with a population of 5,000 or more, as reported by Statistics Canada in the most recent official census, but without a retail location that supplies the producer’s tires or vehicles on which their tires are provided to consumers, the producer </w:t>
      </w:r>
      <w:r>
        <w:rPr>
          <w:highlight w:val="yellow"/>
        </w:rPr>
        <w:t>shall</w:t>
      </w:r>
      <w:r>
        <w:rPr/>
        <w:t xml:space="preserve"> establish and operate at least one tire collection site,</w:t>
      </w:r>
    </w:p>
    <w:p>
      <w:pPr>
        <w:pStyle w:val="P286"/>
      </w:pPr>
      <w:r>
        <w:t xml:space="preserve">  </w:t>
      </w:r>
      <w:r>
        <w:rPr/>
        <w:tab/>
        <w:t>(iii)</w:t>
        <w:tab/>
        <w:t xml:space="preserve">in territorial districts, the producer </w:t>
      </w:r>
      <w:r>
        <w:rPr>
          <w:highlight w:val="yellow"/>
        </w:rPr>
        <w:t>shall</w:t>
      </w:r>
      <w:r>
        <w:rPr/>
        <w:t xml:space="preserve"> establish and operate a tire collection site within 30 kilometres of each retail location that supplies the producer’s tires or vehicles on which the tires are provided, and</w:t>
      </w:r>
    </w:p>
    <w:p>
      <w:pPr>
        <w:pStyle w:val="P286"/>
      </w:pPr>
      <w:r>
        <w:t xml:space="preserve">  </w:t>
      </w:r>
      <w:r>
        <w:rPr/>
        <w:tab/>
        <w:t>(iv)</w:t>
        <w:tab/>
        <w:t xml:space="preserve">in territorial districts with a population of 1,000 or more, as reported by Statistics Canada in the most recent official census, but without a retail location that supplies the producer’s tires or vehicles on which their tires are provided to consumers, the producer </w:t>
      </w:r>
      <w:r>
        <w:rPr>
          <w:highlight w:val="yellow"/>
        </w:rPr>
        <w:t>shall</w:t>
      </w:r>
      <w:r>
        <w:rPr/>
        <w:t xml:space="preserve"> establish and operate at least one tire collection site or hold at least one public tire collection event each calendar year; or</w:t>
      </w:r>
    </w:p>
    <w:p>
      <w:pPr>
        <w:pStyle w:val="P117"/>
      </w:pPr>
      <w:r>
        <w:tab/>
        <w:t>(b)</w:t>
        <w:tab/>
        <w:t>satisfy the following two requirements:</w:t>
      </w:r>
    </w:p>
    <w:p>
      <w:pPr>
        <w:pStyle w:val="P286"/>
      </w:pPr>
      <w:r>
        <w:t xml:space="preserve">  </w:t>
      </w:r>
      <w:r>
        <w:rPr/>
        <w:tab/>
        <w:t>(i)</w:t>
        <w:tab/>
        <w:t xml:space="preserve">in local municipalities with a population of 1,000 or more, as reported by Statistics Canada in the most recent official census, the producer </w:t>
      </w:r>
      <w:r>
        <w:rPr>
          <w:highlight w:val="yellow"/>
        </w:rPr>
        <w:t>shall</w:t>
      </w:r>
      <w:r>
        <w:rPr/>
        <w:t xml:space="preserve"> establish and operate,</w:t>
      </w:r>
    </w:p>
    <w:p>
      <w:pPr>
        <w:pStyle w:val="P293"/>
      </w:pPr>
      <w:r>
        <w:tab/>
        <w:t>(A)</w:t>
        <w:tab/>
        <w:t>at least one tire collection site if the population is less than 3,000, or</w:t>
      </w:r>
    </w:p>
    <w:p>
      <w:pPr>
        <w:pStyle w:val="P293"/>
      </w:pPr>
      <w:r>
        <w:tab/>
        <w:t>(B)</w:t>
        <w:tab/>
        <w:t>if the population is 3,000 or more, at least one tire collection site for every 3,000 people or portion thereof, and</w:t>
      </w:r>
    </w:p>
    <w:p>
      <w:pPr>
        <w:pStyle w:val="P286"/>
      </w:pPr>
      <w:r>
        <w:t xml:space="preserve">  </w:t>
      </w:r>
      <w:r>
        <w:rPr/>
        <w:tab/>
        <w:t>(ii)</w:t>
        <w:tab/>
        <w:t xml:space="preserve">in territorial districts with a population of 1,000 or more, as reported by Statistics Canada in the most recent official census, the producer </w:t>
      </w:r>
      <w:r>
        <w:rPr>
          <w:highlight w:val="yellow"/>
        </w:rPr>
        <w:t>shall</w:t>
      </w:r>
      <w:r>
        <w:rPr/>
        <w:t xml:space="preserve"> establish and operate at least one tire collection site. </w:t>
      </w:r>
    </w:p>
    <w:p>
      <w:pPr>
        <w:pStyle w:val="P393"/>
      </w:pPr>
      <w:r>
        <w:t xml:space="preserve">  </w:t>
      </w:r>
      <w:r>
        <w:rPr/>
        <w:tab/>
        <w:t xml:space="preserve">(2)  Subject to subsection (3), if a tire collection site that is owned or operated by the Crown in right of Ontario collects 200 or more tires and the operator of the site notifies a producer referred to in subsection (1) or a producer responsibility organization retained by that producer with respect to the tires, the producer </w:t>
      </w:r>
      <w:r>
        <w:rPr>
          <w:highlight w:val="yellow"/>
        </w:rPr>
        <w:t>shall</w:t>
      </w:r>
      <w:r>
        <w:rPr/>
        <w:t xml:space="preserve"> collect all of the tires from the site by the end of the year subsequent to the year in which the producer was notified. </w:t>
      </w:r>
    </w:p>
    <w:p>
      <w:pPr>
        <w:pStyle w:val="P393"/>
      </w:pPr>
      <w:r>
        <w:tab/>
        <w:t xml:space="preserve">(3)  Subsection (2) does not apply to a tire collection site that is located in the Far North, as defined under the </w:t>
      </w:r>
      <w:r>
        <w:rPr>
          <w:rStyle w:val="C9"/>
        </w:rPr>
        <w:t>Far North Act, 2010</w:t>
      </w:r>
      <w:r>
        <w:t xml:space="preserve">. </w:t>
      </w:r>
    </w:p>
    <w:p>
      <w:pPr>
        <w:pStyle w:val="P243"/>
      </w:pPr>
      <w:r>
        <w:t>Tire collection, small producers</w:t>
      </w:r>
    </w:p>
    <w:p>
      <w:pPr>
        <w:pStyle w:val="P193"/>
      </w:pPr>
      <w:r>
        <w:t xml:space="preserve">  </w:t>
      </w:r>
      <w:r>
        <w:rPr/>
        <w:t xml:space="preserve">  </w:t>
      </w:r>
      <w:r>
        <w:rPr/>
        <w:tab/>
      </w:r>
      <w:r>
        <w:rPr>
          <w:b/>
        </w:rPr>
        <w:t>7.</w:t>
      </w:r>
      <w:r>
        <w:rPr>
          <w:b/>
        </w:rPr>
        <w:t xml:space="preserve">  </w:t>
      </w:r>
      <w:r>
        <w:rPr/>
        <w:t xml:space="preserve">Every producer, other than a producer who only supplies large tires or vehicles on which large tires are provided, who is </w:t>
      </w:r>
      <w:r>
        <w:rPr>
          <w:highlight w:val="cyan"/>
        </w:rPr>
        <w:t>required</w:t>
      </w:r>
      <w:r>
        <w:rPr/>
        <w:t xml:space="preserve"> under section 4 to collect less than 10,000 kilograms of calculated weight in a calendar year </w:t>
      </w:r>
      <w:r>
        <w:rPr>
          <w:highlight w:val="yellow"/>
        </w:rPr>
        <w:t>shall</w:t>
      </w:r>
      <w:r>
        <w:rPr/>
        <w:t xml:space="preserve"> satisfy the following requirements:</w:t>
      </w:r>
    </w:p>
    <w:p>
      <w:pPr>
        <w:pStyle w:val="P135"/>
      </w:pPr>
      <w:r>
        <w:t xml:space="preserve">  </w:t>
      </w:r>
      <w:r>
        <w:rPr/>
        <w:tab/>
        <w:t>1.</w:t>
        <w:tab/>
        <w:t xml:space="preserve">In local municipalities with one or more retail locations that supply the producer’s tires or vehicles on which their tires are provided to consumers, the producer </w:t>
      </w:r>
      <w:r>
        <w:rPr>
          <w:highlight w:val="yellow"/>
        </w:rPr>
        <w:t>shall</w:t>
      </w:r>
      <w:r>
        <w:rPr/>
        <w:t xml:space="preserve"> establish and operate at least one tire collection site.</w:t>
      </w:r>
    </w:p>
    <w:p>
      <w:pPr>
        <w:pStyle w:val="P135"/>
      </w:pPr>
      <w:r>
        <w:t xml:space="preserve">  </w:t>
      </w:r>
      <w:r>
        <w:rPr/>
        <w:tab/>
        <w:t>2.</w:t>
        <w:tab/>
        <w:t xml:space="preserve">In territorial districts, the producer </w:t>
      </w:r>
      <w:r>
        <w:rPr>
          <w:highlight w:val="yellow"/>
        </w:rPr>
        <w:t>shall</w:t>
      </w:r>
      <w:r>
        <w:rPr/>
        <w:t xml:space="preserve"> establish and operate a tire collection site within 30 kilometres of each retail location that supplies the producer’s tires or vehicles on which their tires are provided. </w:t>
      </w:r>
    </w:p>
    <w:p>
      <w:pPr>
        <w:pStyle w:val="P243"/>
      </w:pPr>
      <w:r>
        <w:t>Tire collection, producers without a retail location</w:t>
      </w:r>
    </w:p>
    <w:p>
      <w:pPr>
        <w:pStyle w:val="P193"/>
      </w:pPr>
      <w:r>
        <w:t xml:space="preserve">  </w:t>
      </w:r>
      <w:r>
        <w:rPr/>
        <w:tab/>
      </w:r>
      <w:r>
        <w:rPr>
          <w:b/>
        </w:rPr>
        <w:t xml:space="preserve">8.  </w:t>
      </w:r>
      <w:r>
        <w:rPr/>
        <w:t xml:space="preserve">Every producer, other than a producer who only supplies large tires or vehicles on which large tires are provided, whose sole means of supplying tires or vehicles on which tires are provided to consumers in Ontario is through the Internet, using a catalogue or telephone order system or by any other remote sales method, </w:t>
      </w:r>
      <w:r>
        <w:rPr>
          <w:highlight w:val="yellow"/>
        </w:rPr>
        <w:t>shall</w:t>
      </w:r>
      <w:r>
        <w:rPr/>
        <w:t xml:space="preserve"> provide for the collection of tires in a manner that is, at a minimum, equivalent to the manner in which the tires were supplied or </w:t>
      </w:r>
      <w:r>
        <w:rPr>
          <w:highlight w:val="yellow"/>
        </w:rPr>
        <w:t>shall</w:t>
      </w:r>
      <w:r>
        <w:rPr/>
        <w:t>,</w:t>
      </w:r>
    </w:p>
    <w:p>
      <w:pPr>
        <w:pStyle w:val="P117"/>
      </w:pPr>
      <w:r>
        <w:tab/>
        <w:t>(a)</w:t>
        <w:tab/>
        <w:t>in local municipalities with a population of 1,000 or more, as reported by Statistics Canada in the most recent official census, establish and operate,</w:t>
      </w:r>
    </w:p>
    <w:p>
      <w:pPr>
        <w:pStyle w:val="P286"/>
      </w:pPr>
      <w:r>
        <w:tab/>
        <w:t>(i)</w:t>
        <w:tab/>
        <w:t>at least one tire collection site if the population is less than 3,000, or</w:t>
      </w:r>
    </w:p>
    <w:p>
      <w:pPr>
        <w:pStyle w:val="P286"/>
      </w:pPr>
      <w:r>
        <w:tab/>
        <w:t>(ii)</w:t>
        <w:tab/>
        <w:t>if the population is 3,000 or more, at least one tire collection site for every 3,000 people or portion thereof; and</w:t>
      </w:r>
    </w:p>
    <w:p>
      <w:pPr>
        <w:pStyle w:val="P117"/>
      </w:pPr>
      <w:r>
        <w:tab/>
        <w:t>(b)</w:t>
        <w:tab/>
        <w:t xml:space="preserve">in territorial districts with a population of 1,000 or more, as reported by Statistics Canada in the most recent official census, establish and operate at least one tire collection site. </w:t>
      </w:r>
    </w:p>
    <w:p>
      <w:pPr>
        <w:pStyle w:val="P243"/>
      </w:pPr>
      <w:r>
        <w:t>Tire collection, producers of large tires</w:t>
      </w:r>
    </w:p>
    <w:p>
      <w:pPr>
        <w:pStyle w:val="P193"/>
      </w:pPr>
      <w:r>
        <w:t xml:space="preserve">  </w:t>
      </w:r>
      <w:r>
        <w:rPr/>
        <w:tab/>
      </w:r>
      <w:r>
        <w:rPr>
          <w:b/>
        </w:rPr>
        <w:t xml:space="preserve">9.  </w:t>
      </w:r>
      <w:r>
        <w:rPr/>
        <w:t xml:space="preserve">Every producer who supplies large tires or a vehicle on which large tires are provided to consumers in Ontario </w:t>
      </w:r>
      <w:r>
        <w:rPr>
          <w:highlight w:val="yellow"/>
        </w:rPr>
        <w:t>shall</w:t>
      </w:r>
      <w:r>
        <w:rPr/>
        <w:t xml:space="preserve"> provide for the collection of large tires in a manner that is, at a minimum, equivalent to the manner in which the tires were supplied. </w:t>
      </w:r>
    </w:p>
    <w:p>
      <w:pPr>
        <w:pStyle w:val="P243"/>
      </w:pPr>
      <w:r>
        <w:t>Tire collection, general requirements</w:t>
      </w:r>
    </w:p>
    <w:p>
      <w:pPr>
        <w:pStyle w:val="P193"/>
      </w:pPr>
      <w:r>
        <w:t xml:space="preserve">  </w:t>
      </w:r>
      <w:r>
        <w:rPr/>
        <w:tab/>
      </w:r>
      <w:r>
        <w:rPr>
          <w:b/>
        </w:rPr>
        <w:t xml:space="preserve">10.  </w:t>
      </w:r>
      <w:r>
        <w:rPr/>
        <w:t xml:space="preserve">Every producer </w:t>
      </w:r>
      <w:r>
        <w:rPr>
          <w:highlight w:val="yellow"/>
        </w:rPr>
        <w:t>shall</w:t>
      </w:r>
      <w:r>
        <w:rPr/>
        <w:t xml:space="preserve"> ensure that, with respect to each tire collection site that is part of the producer’s tire collection system, the following requirements are satisfied:</w:t>
      </w:r>
    </w:p>
    <w:p>
      <w:pPr>
        <w:pStyle w:val="P135"/>
      </w:pPr>
      <w:r>
        <w:t xml:space="preserve">  </w:t>
      </w:r>
      <w:r>
        <w:rPr/>
        <w:tab/>
        <w:t>1.</w:t>
        <w:tab/>
        <w:t xml:space="preserve">The tire collection site </w:t>
      </w:r>
      <w:r>
        <w:rPr>
          <w:highlight w:val="magenta"/>
        </w:rPr>
        <w:t>must</w:t>
      </w:r>
      <w:r>
        <w:rPr/>
        <w:t xml:space="preserve"> be operated and accept tires during normal business hours.</w:t>
      </w:r>
    </w:p>
    <w:p>
      <w:pPr>
        <w:pStyle w:val="P135"/>
      </w:pPr>
      <w:r>
        <w:t xml:space="preserve">  </w:t>
      </w:r>
      <w:r>
        <w:rPr/>
        <w:tab/>
        <w:t>2.</w:t>
        <w:tab/>
        <w:t xml:space="preserve">The tire collection site </w:t>
      </w:r>
      <w:r>
        <w:rPr>
          <w:highlight w:val="magenta"/>
        </w:rPr>
        <w:t>must</w:t>
      </w:r>
      <w:r>
        <w:rPr/>
        <w:t xml:space="preserve"> accept tires that are still attached to rims.</w:t>
      </w:r>
    </w:p>
    <w:p>
      <w:pPr>
        <w:pStyle w:val="P135"/>
      </w:pPr>
      <w:r>
        <w:t xml:space="preserve">  </w:t>
      </w:r>
      <w:r>
        <w:rPr/>
        <w:tab/>
        <w:t>3.</w:t>
        <w:tab/>
        <w:t xml:space="preserve">The tire collection site, other than a tire collection site owned or operated by a municipality or the Crown in right of Ontario, at which new tires are supplied or provided on a new vehicle </w:t>
      </w:r>
      <w:r>
        <w:rPr>
          <w:highlight w:val="magenta"/>
        </w:rPr>
        <w:t>must</w:t>
      </w:r>
      <w:r>
        <w:rPr/>
        <w:t xml:space="preserve"> accept, at a minimum,</w:t>
      </w:r>
    </w:p>
    <w:p>
      <w:pPr>
        <w:pStyle w:val="P321"/>
      </w:pPr>
      <w:r>
        <w:tab/>
        <w:t>i.</w:t>
        <w:tab/>
        <w:t>tires that are of a similar rim size and calculated weight as those supplied or provided at the site, and</w:t>
      </w:r>
    </w:p>
    <w:p>
      <w:pPr>
        <w:pStyle w:val="P321"/>
      </w:pPr>
      <w:r>
        <w:tab/>
        <w:t>ii.</w:t>
        <w:tab/>
        <w:t>up to 10 tires per day from any person that are of a similar rim size and calculated weight as those supplied or provided at the site.</w:t>
      </w:r>
    </w:p>
    <w:p>
      <w:pPr>
        <w:pStyle w:val="P135"/>
      </w:pPr>
      <w:r>
        <w:t xml:space="preserve">  </w:t>
      </w:r>
      <w:r>
        <w:rPr/>
        <w:tab/>
        <w:t>4.</w:t>
        <w:tab/>
        <w:t xml:space="preserve">If a tire collection site referred to in paragraph 3 accepts more than 10 tires from a person on a single day, the operator of the site </w:t>
      </w:r>
      <w:r>
        <w:rPr>
          <w:highlight w:val="yellow"/>
        </w:rPr>
        <w:t>shall</w:t>
      </w:r>
      <w:r>
        <w:rPr/>
        <w:t xml:space="preserve"> record the person’s name, contact information, any unique identifier assigned by the Registrar and the number of tires accepted at the site from that person.</w:t>
      </w:r>
    </w:p>
    <w:p>
      <w:pPr>
        <w:pStyle w:val="P135"/>
      </w:pPr>
      <w:r>
        <w:t xml:space="preserve">  </w:t>
      </w:r>
      <w:r>
        <w:rPr/>
        <w:tab/>
        <w:t>5.</w:t>
        <w:tab/>
        <w:t xml:space="preserve">If the tire collection site is owned or operated by a municipality or the Crown in right of Ontario, it </w:t>
      </w:r>
      <w:r>
        <w:rPr>
          <w:highlight w:val="magenta"/>
        </w:rPr>
        <w:t>must</w:t>
      </w:r>
      <w:r>
        <w:rPr/>
        <w:t xml:space="preserve"> accept, at a minimum,</w:t>
      </w:r>
    </w:p>
    <w:p>
      <w:pPr>
        <w:pStyle w:val="P321"/>
      </w:pPr>
      <w:r>
        <w:tab/>
        <w:t>i.</w:t>
        <w:tab/>
        <w:t>passenger and light truck tires, and</w:t>
      </w:r>
    </w:p>
    <w:p>
      <w:pPr>
        <w:pStyle w:val="P321"/>
      </w:pPr>
      <w:r>
        <w:tab/>
        <w:t>ii.</w:t>
        <w:tab/>
        <w:t xml:space="preserve">up to 10 passenger and light truck tires per day from any person. </w:t>
      </w:r>
    </w:p>
    <w:p>
      <w:pPr>
        <w:pStyle w:val="P243"/>
      </w:pPr>
      <w:r>
        <w:t>Management of tires</w:t>
      </w:r>
    </w:p>
    <w:p>
      <w:pPr>
        <w:pStyle w:val="P193"/>
      </w:pPr>
      <w:r>
        <w:t xml:space="preserve">  </w:t>
      </w:r>
      <w:r>
        <w:rPr>
          <w:b/>
        </w:rPr>
        <w:tab/>
      </w:r>
      <w:r>
        <w:rPr>
          <w:b/>
        </w:rPr>
        <w:t xml:space="preserve">11.  </w:t>
      </w:r>
      <w:r>
        <w:rPr/>
        <w:t xml:space="preserve">(1)  Every producer </w:t>
      </w:r>
      <w:r>
        <w:rPr>
          <w:highlight w:val="yellow"/>
        </w:rPr>
        <w:t>shall</w:t>
      </w:r>
      <w:r>
        <w:rPr/>
        <w:t xml:space="preserve">, in addition to establishing and operating a collection system for tires, establish and operate a system for managing the collected tires in accordance with the requirements set out in this section. </w:t>
      </w:r>
    </w:p>
    <w:p>
      <w:pPr>
        <w:pStyle w:val="P393"/>
      </w:pPr>
      <w:r>
        <w:t xml:space="preserve">  </w:t>
      </w:r>
      <w:r>
        <w:rPr/>
        <w:tab/>
        <w:t xml:space="preserve">(2)  The producer </w:t>
      </w:r>
      <w:r>
        <w:rPr>
          <w:highlight w:val="yellow"/>
        </w:rPr>
        <w:t>shall</w:t>
      </w:r>
      <w:r>
        <w:rPr/>
        <w:t xml:space="preserve"> ensure that, with respect to tires collected in a calendar year for the purpose of satisfying the minimum amount requirement under section 4 for that calendar year,</w:t>
      </w:r>
    </w:p>
    <w:p>
      <w:pPr>
        <w:pStyle w:val="P117"/>
      </w:pPr>
      <w:r>
        <w:tab/>
        <w:t>(a)</w:t>
        <w:tab/>
        <w:t>one or more of the reuse, retreading or processing activities referred to in subsection (3) are undertaken with respect to the collected tires by March 31 in the following calendar year; and</w:t>
      </w:r>
    </w:p>
    <w:p>
      <w:pPr>
        <w:pStyle w:val="P117"/>
      </w:pPr>
      <w:r>
        <w:tab/>
        <w:t>(b)</w:t>
        <w:tab/>
        <w:t xml:space="preserve">the calculated weight of the tires that were reused or retreaded or the weight of the processed materials used in place of raw materials, or a combination thereof, amounts in total to at least 85 per cent of the calculated weight of the collected tires. </w:t>
      </w:r>
    </w:p>
    <w:p>
      <w:pPr>
        <w:pStyle w:val="P393"/>
      </w:pPr>
      <w:r>
        <w:tab/>
        <w:t>(3)  The activities referred to in subsection (2) are the following:</w:t>
      </w:r>
    </w:p>
    <w:p>
      <w:pPr>
        <w:pStyle w:val="P135"/>
      </w:pPr>
      <w:r>
        <w:tab/>
        <w:t>1.</w:t>
        <w:tab/>
        <w:t>The tires are reused without modification for their original purpose.</w:t>
      </w:r>
    </w:p>
    <w:p>
      <w:pPr>
        <w:pStyle w:val="P135"/>
      </w:pPr>
      <w:r>
        <w:tab/>
        <w:t>2.</w:t>
        <w:tab/>
        <w:t>The tires are reused without modification for a new purpose, including for the purpose of being reused as a bumper or similar apparatus for absorbing shock or preventing damage, but not including for the purpose of being deposited on land.</w:t>
      </w:r>
    </w:p>
    <w:p>
      <w:pPr>
        <w:pStyle w:val="P135"/>
      </w:pPr>
      <w:r>
        <w:tab/>
        <w:t>3.</w:t>
        <w:tab/>
        <w:t>The tires are retreaded by a tire retreader registered under section 17.</w:t>
      </w:r>
    </w:p>
    <w:p>
      <w:pPr>
        <w:pStyle w:val="P135"/>
      </w:pPr>
      <w:r>
        <w:tab/>
        <w:t>4.</w:t>
        <w:tab/>
        <w:t>The tires are processed by a tire processor registered under section 17 and the processed materials are used in place of raw materials in the making of new products or packaging, including the following:</w:t>
      </w:r>
    </w:p>
    <w:p>
      <w:pPr>
        <w:pStyle w:val="P321"/>
      </w:pPr>
      <w:r>
        <w:tab/>
        <w:t>i.</w:t>
        <w:tab/>
        <w:t>Blasting mats.</w:t>
      </w:r>
    </w:p>
    <w:p>
      <w:pPr>
        <w:pStyle w:val="P321"/>
      </w:pPr>
      <w:r>
        <w:tab/>
        <w:t>ii.</w:t>
        <w:tab/>
        <w:t>Paving products used in pavement, including products used to maintain or repair pavement.</w:t>
      </w:r>
    </w:p>
    <w:p>
      <w:pPr>
        <w:pStyle w:val="P321"/>
      </w:pPr>
      <w:r>
        <w:tab/>
        <w:t>iii.</w:t>
        <w:tab/>
        <w:t>Rubber products used for indoor or outdoor surfaces, including poured-in-place rubber products, mats, curbs, carpeting, or athletic or recreational surfacing.</w:t>
      </w:r>
    </w:p>
    <w:p>
      <w:pPr>
        <w:pStyle w:val="P321"/>
      </w:pPr>
      <w:r>
        <w:tab/>
        <w:t>iv.</w:t>
        <w:tab/>
        <w:t>Rubber products used for bases to support signage.</w:t>
      </w:r>
    </w:p>
    <w:p>
      <w:pPr>
        <w:pStyle w:val="P321"/>
      </w:pPr>
      <w:r>
        <w:tab/>
        <w:t>v.</w:t>
        <w:tab/>
        <w:t>Subject to subsection (5), mulch and landscaping material.</w:t>
      </w:r>
    </w:p>
    <w:p>
      <w:pPr>
        <w:pStyle w:val="P321"/>
      </w:pPr>
      <w:r>
        <w:tab/>
        <w:t>vi.</w:t>
        <w:tab/>
        <w:t xml:space="preserve">Subject to subsection (5), tire-derived aggregate used in roadbed construction or repair. </w:t>
      </w:r>
    </w:p>
    <w:p>
      <w:pPr>
        <w:pStyle w:val="P393"/>
      </w:pPr>
      <w:r>
        <w:t xml:space="preserve">  </w:t>
      </w:r>
      <w:r>
        <w:rPr/>
        <w:tab/>
        <w:t xml:space="preserve">(4)  The producer </w:t>
      </w:r>
      <w:r>
        <w:rPr>
          <w:highlight w:val="yellow"/>
        </w:rPr>
        <w:t>shall</w:t>
      </w:r>
      <w:r>
        <w:rPr/>
        <w:t xml:space="preserve"> not include the following in the 85 per cent minimum requirement referred to in clause (2) (b):</w:t>
      </w:r>
    </w:p>
    <w:p>
      <w:pPr>
        <w:pStyle w:val="P135"/>
      </w:pPr>
      <w:r>
        <w:tab/>
        <w:t>1.</w:t>
        <w:tab/>
        <w:t>The calculated weight of tires or the weight of processed materials that are land disposed.</w:t>
      </w:r>
    </w:p>
    <w:p>
      <w:pPr>
        <w:pStyle w:val="P135"/>
      </w:pPr>
      <w:r>
        <w:tab/>
        <w:t>2.</w:t>
        <w:tab/>
        <w:t>The calculated weight of tires, the weight of processed materials or the weight of any products or packaging derived from tires or processed materials that are incinerated or used as a fuel or a fuel supplement.</w:t>
      </w:r>
    </w:p>
    <w:p>
      <w:pPr>
        <w:pStyle w:val="P135"/>
      </w:pPr>
      <w:r>
        <w:tab/>
        <w:t>3.</w:t>
        <w:tab/>
        <w:t xml:space="preserve">The calculated weight of tires or the weight of processed materials that are stored, stockpiled or otherwise deposited on land, unless they are deposited on land in a manner set out under paragraph 4 of subsection (3). </w:t>
      </w:r>
    </w:p>
    <w:p>
      <w:pPr>
        <w:pStyle w:val="P393"/>
      </w:pPr>
      <w:r>
        <w:t xml:space="preserve">  </w:t>
      </w:r>
      <w:r>
        <w:rPr/>
        <w:tab/>
        <w:t xml:space="preserve">(5)  Mulch and landscaping material and tire-derived aggregate used in roadbed construction or repair </w:t>
      </w:r>
      <w:r>
        <w:rPr>
          <w:highlight w:val="magenta"/>
        </w:rPr>
        <w:t>must</w:t>
      </w:r>
      <w:r>
        <w:rPr/>
        <w:t xml:space="preserve"> not, separately or combined, account for more than 20 per cent of the 85 per cent minimum requirement referred to in clause (2) (b). </w:t>
      </w:r>
    </w:p>
    <w:p>
      <w:pPr>
        <w:pStyle w:val="P393"/>
      </w:pPr>
      <w:r>
        <w:t xml:space="preserve">  </w:t>
      </w:r>
      <w:r>
        <w:rPr/>
        <w:tab/>
        <w:t xml:space="preserve">(6)  Any producer who collects tires in a calendar year despite being exempt from the requirement to collect tires in that calendar year pursuant to subsection 4 (7) </w:t>
      </w:r>
      <w:r>
        <w:rPr>
          <w:highlight w:val="yellow"/>
        </w:rPr>
        <w:t>shall</w:t>
      </w:r>
      <w:r>
        <w:rPr/>
        <w:t xml:space="preserve"> ensure that the activities referred to in subsection (3) of this section are undertaken with respect to those tires. </w:t>
      </w:r>
    </w:p>
    <w:p>
      <w:pPr>
        <w:pStyle w:val="P149"/>
      </w:pPr>
      <w:bookmarkStart w:id="14" w:name="BK15"/>
      <w:bookmarkEnd w:id="14"/>
      <w:r>
        <w:t>Promotion and Education</w:t>
      </w:r>
    </w:p>
    <w:p>
      <w:pPr>
        <w:pStyle w:val="P243"/>
      </w:pPr>
      <w:r>
        <w:t>Promotion and education, producers</w:t>
      </w:r>
    </w:p>
    <w:p>
      <w:pPr>
        <w:pStyle w:val="P193"/>
      </w:pPr>
      <w:r>
        <w:t xml:space="preserve">  </w:t>
      </w:r>
      <w:r>
        <w:rPr>
          <w:b/>
        </w:rPr>
        <w:tab/>
      </w:r>
      <w:r>
        <w:rPr>
          <w:b/>
        </w:rPr>
        <w:t xml:space="preserve">12.  </w:t>
      </w:r>
      <w:r>
        <w:rPr/>
        <w:t xml:space="preserve">Every producer </w:t>
      </w:r>
      <w:r>
        <w:rPr>
          <w:highlight w:val="yellow"/>
        </w:rPr>
        <w:t>shall</w:t>
      </w:r>
      <w:r>
        <w:rPr/>
        <w:t xml:space="preserve"> implement a promotion and education program by, at a minimum, publishing and clearly displaying the following information on their website:</w:t>
      </w:r>
    </w:p>
    <w:p>
      <w:pPr>
        <w:pStyle w:val="P135"/>
      </w:pPr>
      <w:r>
        <w:tab/>
        <w:t>1.</w:t>
        <w:tab/>
        <w:t>The locations of the producer’s tire collection sites for each tire type, where consumers may return tires at no charge.</w:t>
      </w:r>
    </w:p>
    <w:p>
      <w:pPr>
        <w:pStyle w:val="P135"/>
      </w:pPr>
      <w:r>
        <w:tab/>
        <w:t>2.</w:t>
        <w:tab/>
        <w:t>A description of any collection services provided by the producer that are available other than at a tire collection site.</w:t>
      </w:r>
    </w:p>
    <w:p>
      <w:pPr>
        <w:pStyle w:val="P135"/>
      </w:pPr>
      <w:r>
        <w:tab/>
        <w:t>3.</w:t>
        <w:tab/>
        <w:t xml:space="preserve">A description of the resource recovery activities engaged in by the producer in the course of managing the producer’s collected tires. </w:t>
      </w:r>
    </w:p>
    <w:p>
      <w:pPr>
        <w:pStyle w:val="P243"/>
      </w:pPr>
      <w:r>
        <w:t>Promotion and education, retailers</w:t>
      </w:r>
    </w:p>
    <w:p>
      <w:pPr>
        <w:pStyle w:val="P193"/>
      </w:pPr>
      <w:r>
        <w:t xml:space="preserve">  </w:t>
      </w:r>
      <w:r>
        <w:rPr/>
        <w:tab/>
      </w:r>
      <w:r>
        <w:rPr>
          <w:b/>
        </w:rPr>
        <w:t>13</w:t>
      </w:r>
      <w:r>
        <w:rPr/>
        <w:t xml:space="preserve">.  Every retailer who supplies tires or vehicles on which tires are provided, to consumers in Ontario at a retail location, and has a website, </w:t>
      </w:r>
      <w:r>
        <w:rPr>
          <w:highlight w:val="yellow"/>
        </w:rPr>
        <w:t>shall</w:t>
      </w:r>
      <w:r>
        <w:rPr/>
        <w:t xml:space="preserve"> publish and clearly display on their website,</w:t>
      </w:r>
    </w:p>
    <w:p>
      <w:pPr>
        <w:pStyle w:val="P117"/>
      </w:pPr>
      <w:r>
        <w:tab/>
        <w:t>(a)</w:t>
        <w:tab/>
        <w:t>if the retailer is a tire collection site, that the consumer may return tires to the site at no charge; or</w:t>
      </w:r>
    </w:p>
    <w:p>
      <w:pPr>
        <w:pStyle w:val="P117"/>
      </w:pPr>
      <w:r>
        <w:tab/>
        <w:t>(b)</w:t>
        <w:tab/>
        <w:t xml:space="preserve">if the retailer is not a tire collection site, the locations of tire collection sites near each retail location, for each tire type supplied or provided on a vehicle at the retail location, where consumers may return tires at no charge. </w:t>
      </w:r>
    </w:p>
    <w:p>
      <w:pPr>
        <w:pStyle w:val="P243"/>
      </w:pPr>
      <w:r>
        <w:t>Resource recovery charges</w:t>
      </w:r>
    </w:p>
    <w:p>
      <w:pPr>
        <w:pStyle w:val="P193"/>
      </w:pPr>
      <w:r>
        <w:t xml:space="preserve">  </w:t>
      </w:r>
      <w:r>
        <w:rPr/>
        <w:tab/>
      </w:r>
      <w:r>
        <w:rPr>
          <w:b/>
        </w:rPr>
        <w:t xml:space="preserve">14.  </w:t>
      </w:r>
      <w:r>
        <w:rPr/>
        <w:t xml:space="preserve">Every producer and every person who markets new tires to consumers in Ontario, whether separately from or on a new vehicle, and who identifies, in an advertisement, invoice, receipt or similar record in connection with the supply of tires, a separate charge that relates to resource recovery or waste reduction of tires, </w:t>
      </w:r>
      <w:r>
        <w:rPr>
          <w:highlight w:val="yellow"/>
        </w:rPr>
        <w:t>shall</w:t>
      </w:r>
      <w:r>
        <w:rPr/>
        <w:t xml:space="preserve"> implement a promotion and education program by providing the following information at the time the charge is identified in the same manner in which the charge is communicated:</w:t>
      </w:r>
    </w:p>
    <w:p>
      <w:pPr>
        <w:pStyle w:val="P135"/>
      </w:pPr>
      <w:r>
        <w:tab/>
        <w:t>1.</w:t>
        <w:tab/>
        <w:t>The person responsible for imposing the charge.</w:t>
      </w:r>
    </w:p>
    <w:p>
      <w:pPr>
        <w:pStyle w:val="P135"/>
      </w:pPr>
      <w:r>
        <w:tab/>
        <w:t>2.</w:t>
        <w:tab/>
        <w:t xml:space="preserve">How the charge will be used to collect, reduce, reuse, recycle and recover tires. </w:t>
      </w:r>
    </w:p>
    <w:p>
      <w:pPr>
        <w:pStyle w:val="P30"/>
      </w:pPr>
      <w:r>
        <w:t>Note: Sections 15, 16 and 17 come into force on July 1, 2018. (See: O. Reg. 225/18, s. 28 (2))</w:t>
      </w:r>
    </w:p>
    <w:p>
      <w:pPr>
        <w:pStyle w:val="P149"/>
      </w:pPr>
      <w:bookmarkStart w:id="18" w:name="BK19"/>
      <w:bookmarkEnd w:id="18"/>
      <w:r>
        <w:t>Registration</w:t>
      </w:r>
    </w:p>
    <w:p>
      <w:pPr>
        <w:pStyle w:val="P243"/>
      </w:pPr>
      <w:r>
        <w:t>Registration, producers</w:t>
      </w:r>
    </w:p>
    <w:p>
      <w:pPr>
        <w:pStyle w:val="P193"/>
      </w:pPr>
      <w:r>
        <w:t xml:space="preserve">  </w:t>
      </w:r>
      <w:r>
        <w:rPr>
          <w:b/>
        </w:rPr>
        <w:tab/>
      </w:r>
      <w:r>
        <w:rPr>
          <w:b/>
        </w:rPr>
        <w:t xml:space="preserve">15.  </w:t>
      </w:r>
      <w:r>
        <w:rPr/>
        <w:t xml:space="preserve">(1)  Every producer </w:t>
      </w:r>
      <w:r>
        <w:rPr>
          <w:highlight w:val="yellow"/>
        </w:rPr>
        <w:t>shall</w:t>
      </w:r>
      <w:r>
        <w:rPr/>
        <w:t xml:space="preserve"> register with the Authority through the Registry by submitting the information set out under subsection (2),</w:t>
      </w:r>
    </w:p>
    <w:p>
      <w:pPr>
        <w:pStyle w:val="P117"/>
      </w:pPr>
      <w:r>
        <w:tab/>
        <w:t>(a)</w:t>
        <w:tab/>
        <w:t>subject to subsection (3), on or before August 31, 2018, if the producer marketed tires or a vehicle on which tires are provided, in Ontario, between January 1, 2014 and August 31, 2018; or</w:t>
      </w:r>
    </w:p>
    <w:p>
      <w:pPr>
        <w:pStyle w:val="P117"/>
      </w:pPr>
      <w:r>
        <w:tab/>
        <w:t>(b)</w:t>
        <w:tab/>
        <w:t xml:space="preserve">after August 31, 2018, within 30 days of marketing tires or a vehicle on which tires are provided, in Ontario. </w:t>
      </w:r>
    </w:p>
    <w:p>
      <w:pPr>
        <w:pStyle w:val="P393"/>
      </w:pPr>
      <w:r>
        <w:t xml:space="preserve">  </w:t>
      </w:r>
      <w:r>
        <w:rPr/>
        <w:tab/>
        <w:t xml:space="preserve">(2)  The following information is </w:t>
      </w:r>
      <w:r>
        <w:rPr>
          <w:highlight w:val="cyan"/>
        </w:rPr>
        <w:t>required</w:t>
      </w:r>
      <w:r>
        <w:rPr/>
        <w:t xml:space="preserve"> to be submitted for registration:</w:t>
      </w:r>
    </w:p>
    <w:p>
      <w:pPr>
        <w:pStyle w:val="P135"/>
      </w:pPr>
      <w:r>
        <w:tab/>
        <w:t>1.</w:t>
        <w:tab/>
        <w:t>The producer’s name, contact information and any unique identifier assigned by the Registrar.</w:t>
      </w:r>
    </w:p>
    <w:p>
      <w:pPr>
        <w:pStyle w:val="P135"/>
      </w:pPr>
      <w:r>
        <w:t xml:space="preserve">  </w:t>
      </w:r>
      <w:r>
        <w:rPr/>
        <w:tab/>
        <w:t>2.</w:t>
        <w:tab/>
        <w:t xml:space="preserve">The designated class of materials the producer collects or is </w:t>
      </w:r>
      <w:r>
        <w:rPr>
          <w:highlight w:val="cyan"/>
        </w:rPr>
        <w:t>required</w:t>
      </w:r>
      <w:r>
        <w:rPr/>
        <w:t xml:space="preserve"> to collect.</w:t>
      </w:r>
    </w:p>
    <w:p>
      <w:pPr>
        <w:pStyle w:val="P135"/>
      </w:pPr>
      <w:r>
        <w:tab/>
        <w:t>3.</w:t>
        <w:tab/>
        <w:t>The name, contact information and any unique identifier assigned by the Registrar of any producer responsibility organization retained by the producer.</w:t>
      </w:r>
    </w:p>
    <w:p>
      <w:pPr>
        <w:pStyle w:val="P135"/>
      </w:pPr>
      <w:r>
        <w:tab/>
        <w:t>4.</w:t>
        <w:tab/>
        <w:t>The name and contact information of an employee of the producer who has authority to bind the corporation or entity and who is responsible for having the registration complete and up to date.</w:t>
      </w:r>
    </w:p>
    <w:p>
      <w:pPr>
        <w:pStyle w:val="P135"/>
      </w:pPr>
      <w:r>
        <w:tab/>
        <w:t>5.</w:t>
        <w:tab/>
        <w:t>A description of how the producer is fulfilling or plans to fulfil their responsibilities relating to tires, including the following:</w:t>
      </w:r>
    </w:p>
    <w:p>
      <w:pPr>
        <w:pStyle w:val="P321"/>
      </w:pPr>
      <w:r>
        <w:tab/>
        <w:t>i.</w:t>
        <w:tab/>
        <w:t>If subclause 6 (1) (a) (i) applies to the producer, a list of retail locations in Ontario where the producer supplies tires or vehicles on which tires are provided.</w:t>
      </w:r>
    </w:p>
    <w:p>
      <w:pPr>
        <w:pStyle w:val="P321"/>
      </w:pPr>
      <w:r>
        <w:tab/>
        <w:t>ii.</w:t>
        <w:tab/>
        <w:t>If subclause 6 (1) (a) (iii) or paragraph 2 of section 7 applies, the location of any retail locations where the producer supplies tires or vehicles on which tires are provided.</w:t>
      </w:r>
    </w:p>
    <w:p>
      <w:pPr>
        <w:pStyle w:val="P321"/>
      </w:pPr>
      <w:r>
        <w:tab/>
        <w:t>iii.</w:t>
        <w:tab/>
        <w:t>If paragraph 1 of section 7 applies, the location of one retail location within the municipality.</w:t>
      </w:r>
    </w:p>
    <w:p>
      <w:pPr>
        <w:pStyle w:val="P321"/>
      </w:pPr>
      <w:r>
        <w:tab/>
        <w:t>iv.</w:t>
        <w:tab/>
        <w:t>The name, contact information and any unique identifier assigned by the Registrar of each tire collector that is part of the producer’s tire collection system, and the location of each tire collection site that is part of the system.</w:t>
      </w:r>
    </w:p>
    <w:p>
      <w:pPr>
        <w:pStyle w:val="P321"/>
      </w:pPr>
      <w:r>
        <w:tab/>
        <w:t>v.</w:t>
        <w:tab/>
        <w:t>The name, contact information and any unique identifier assigned by the Registrar of each tire hauler, tire processor and tire retreader that is part of the producer’s tire collection or management system.</w:t>
      </w:r>
    </w:p>
    <w:p>
      <w:pPr>
        <w:pStyle w:val="P321"/>
      </w:pPr>
      <w:r>
        <w:tab/>
        <w:t>vi.</w:t>
        <w:tab/>
        <w:t>A description of any collection services provided by the producer that are available other than at a tire collection site.</w:t>
      </w:r>
    </w:p>
    <w:p>
      <w:pPr>
        <w:pStyle w:val="P135"/>
      </w:pPr>
      <w:r>
        <w:tab/>
        <w:t>6.</w:t>
        <w:tab/>
        <w:t>For producers to which clause (1) (a) applies, the number and calculated weight of tires for each tire type supplied or provided on vehicles supplied in Ontario in 2014, 2015 and 2016.</w:t>
      </w:r>
    </w:p>
    <w:p>
      <w:pPr>
        <w:pStyle w:val="P135"/>
      </w:pPr>
      <w:r>
        <w:tab/>
        <w:t>7.</w:t>
        <w:tab/>
        <w:t xml:space="preserve">For producers to which clause (1) (b) applies, the date they first marketed tires or provided tires on vehicles marketed in Ontario. </w:t>
      </w:r>
    </w:p>
    <w:p>
      <w:pPr>
        <w:pStyle w:val="P393"/>
      </w:pPr>
      <w:r>
        <w:t xml:space="preserve">  </w:t>
      </w:r>
      <w:r>
        <w:rPr/>
        <w:t xml:space="preserve">  </w:t>
      </w:r>
      <w:r>
        <w:rPr/>
        <w:tab/>
        <w:t xml:space="preserve">(3)  The information </w:t>
      </w:r>
      <w:r>
        <w:rPr>
          <w:highlight w:val="cyan"/>
        </w:rPr>
        <w:t>required</w:t>
      </w:r>
      <w:r>
        <w:rPr/>
        <w:t xml:space="preserve"> under paragraph 5 of subsection (2) </w:t>
      </w:r>
      <w:r>
        <w:rPr>
          <w:highlight w:val="magenta"/>
        </w:rPr>
        <w:t>must</w:t>
      </w:r>
      <w:r>
        <w:rPr/>
        <w:t xml:space="preserve"> be submitted on or before November 15, 2018. </w:t>
      </w:r>
    </w:p>
    <w:p>
      <w:pPr>
        <w:pStyle w:val="P393"/>
      </w:pPr>
      <w:r>
        <w:t xml:space="preserve">  </w:t>
      </w:r>
      <w:r>
        <w:rPr/>
        <w:tab/>
        <w:t xml:space="preserve">(4)  Any data submitted under paragraph 6 of subsection (2) that was not submitted to the Ontario Tire Stewardship pursuant to a rule or regulation made under the </w:t>
      </w:r>
      <w:r>
        <w:rPr>
          <w:i/>
        </w:rPr>
        <w:t>Waste Diversion Act, 2002</w:t>
      </w:r>
      <w:r>
        <w:rPr/>
        <w:t xml:space="preserve"> or the </w:t>
      </w:r>
      <w:r>
        <w:rPr>
          <w:i/>
        </w:rPr>
        <w:t>Waste Diversion Transition Act, 2016</w:t>
      </w:r>
      <w:r>
        <w:rPr/>
        <w:t xml:space="preserve"> </w:t>
      </w:r>
      <w:r>
        <w:rPr>
          <w:highlight w:val="magenta"/>
        </w:rPr>
        <w:t>must</w:t>
      </w:r>
      <w:r>
        <w:rPr/>
        <w:t xml:space="preserve"> have been audited by an independent auditor who is licensed or holds a certificate of authorization under the </w:t>
      </w:r>
      <w:r>
        <w:rPr>
          <w:i/>
        </w:rPr>
        <w:t>Public Accounting Act, 2004</w:t>
      </w:r>
      <w:r>
        <w:rPr/>
        <w:t xml:space="preserve"> and in accordance with the procedures set out in the Audit Guideline. </w:t>
      </w:r>
    </w:p>
    <w:p>
      <w:pPr>
        <w:pStyle w:val="P393"/>
      </w:pPr>
      <w:r>
        <w:t xml:space="preserve">  </w:t>
      </w:r>
      <w:r>
        <w:rPr/>
        <w:t xml:space="preserve">  </w:t>
      </w:r>
      <w:r>
        <w:rPr/>
        <w:tab/>
        <w:t xml:space="preserve">(5)  The producer </w:t>
      </w:r>
      <w:r>
        <w:rPr>
          <w:highlight w:val="yellow"/>
        </w:rPr>
        <w:t>shall</w:t>
      </w:r>
      <w:r>
        <w:rPr/>
        <w:t xml:space="preserve"> submit updated information within 15 days after any change to the information </w:t>
      </w:r>
      <w:r>
        <w:rPr>
          <w:highlight w:val="cyan"/>
        </w:rPr>
        <w:t>required</w:t>
      </w:r>
      <w:r>
        <w:rPr/>
        <w:t xml:space="preserve"> to be submitted under this section. </w:t>
      </w:r>
    </w:p>
    <w:p>
      <w:pPr>
        <w:pStyle w:val="P393"/>
      </w:pPr>
      <w:r>
        <w:tab/>
        <w:t xml:space="preserve">(6)  This section applies with necessary modifications to any producer who collects tires in a calendar year despite being exempt from the requirement to collect tires in that calendar year pursuant to subsection 4 (7). </w:t>
      </w:r>
    </w:p>
    <w:p>
      <w:pPr>
        <w:pStyle w:val="P243"/>
      </w:pPr>
      <w:r>
        <w:t>Registration, producer responsibility organizations</w:t>
      </w:r>
    </w:p>
    <w:p>
      <w:pPr>
        <w:pStyle w:val="P193"/>
      </w:pPr>
      <w:r>
        <w:t xml:space="preserve">  </w:t>
      </w:r>
      <w:r>
        <w:rPr/>
        <w:tab/>
      </w:r>
      <w:r>
        <w:rPr>
          <w:b/>
        </w:rPr>
        <w:t xml:space="preserve">16.  </w:t>
      </w:r>
      <w:r>
        <w:rPr/>
        <w:t xml:space="preserve">(1)  Every producer responsibility organization </w:t>
      </w:r>
      <w:r>
        <w:rPr>
          <w:highlight w:val="yellow"/>
        </w:rPr>
        <w:t>shall</w:t>
      </w:r>
      <w:r>
        <w:rPr/>
        <w:t>, within 30 days of being retained by a producer, register with the Authority through the Registry by submitting the following information:</w:t>
      </w:r>
    </w:p>
    <w:p>
      <w:pPr>
        <w:pStyle w:val="P135"/>
      </w:pPr>
      <w:r>
        <w:tab/>
        <w:t>1.</w:t>
        <w:tab/>
        <w:t>The producer responsibility organization’s name, contact information and any unique identifier assigned by the Registrar.</w:t>
      </w:r>
    </w:p>
    <w:p>
      <w:pPr>
        <w:pStyle w:val="P135"/>
      </w:pPr>
      <w:r>
        <w:tab/>
        <w:t>2.</w:t>
        <w:tab/>
        <w:t>The designated class of materials in respect of which the producer responsibility organization is retained.</w:t>
      </w:r>
    </w:p>
    <w:p>
      <w:pPr>
        <w:pStyle w:val="P135"/>
      </w:pPr>
      <w:r>
        <w:tab/>
        <w:t>3.</w:t>
        <w:tab/>
        <w:t>A description of how tires collected by the producer responsibility organization are allocated among producers who have retained the organization’s services for the purposes of meeting their requirements under section 4.</w:t>
      </w:r>
    </w:p>
    <w:p>
      <w:pPr>
        <w:pStyle w:val="P135"/>
      </w:pPr>
      <w:r>
        <w:tab/>
        <w:t>4.</w:t>
        <w:tab/>
        <w:t>A description of how tires or processed materials collected by the producer responsibility organization are allocated among producers who have retained the organization’s services for the purposes of meeting their requirements under section 11.</w:t>
      </w:r>
    </w:p>
    <w:p>
      <w:pPr>
        <w:pStyle w:val="P135"/>
      </w:pPr>
      <w:r>
        <w:tab/>
        <w:t>5.</w:t>
        <w:tab/>
        <w:t xml:space="preserve">The name and contact information of an employee of the producer responsibility organization who has authority to bind the corporation or entity and who is responsible for having the registration complete and up to date. </w:t>
      </w:r>
    </w:p>
    <w:p>
      <w:pPr>
        <w:pStyle w:val="P393"/>
      </w:pPr>
      <w:r>
        <w:t xml:space="preserve">  </w:t>
      </w:r>
      <w:r>
        <w:rPr/>
        <w:t xml:space="preserve">  </w:t>
      </w:r>
      <w:r>
        <w:rPr/>
        <w:tab/>
        <w:t xml:space="preserve">(2)  The producer responsibility organization </w:t>
      </w:r>
      <w:r>
        <w:rPr>
          <w:highlight w:val="yellow"/>
        </w:rPr>
        <w:t>shall</w:t>
      </w:r>
      <w:r>
        <w:rPr/>
        <w:t xml:space="preserve"> submit updated information within 15 days of any change to the information </w:t>
      </w:r>
      <w:r>
        <w:rPr>
          <w:highlight w:val="cyan"/>
        </w:rPr>
        <w:t>required</w:t>
      </w:r>
      <w:r>
        <w:rPr/>
        <w:t xml:space="preserve"> to be submitted under this section. </w:t>
      </w:r>
    </w:p>
    <w:p>
      <w:pPr>
        <w:pStyle w:val="P243"/>
      </w:pPr>
      <w:r>
        <w:t>Registration, tire collectors, haulers, processers and retreaders</w:t>
      </w:r>
    </w:p>
    <w:p>
      <w:pPr>
        <w:pStyle w:val="P193"/>
      </w:pPr>
      <w:r>
        <w:t xml:space="preserve">  </w:t>
      </w:r>
      <w:r>
        <w:rPr>
          <w:b/>
        </w:rPr>
        <w:tab/>
      </w:r>
      <w:r>
        <w:rPr>
          <w:b/>
        </w:rPr>
        <w:t xml:space="preserve">17.  </w:t>
      </w:r>
      <w:r>
        <w:rPr/>
        <w:t xml:space="preserve">(1)  On or before October 31, 2018, every tire hauler, tire processor and tire retreader </w:t>
      </w:r>
      <w:r>
        <w:rPr>
          <w:highlight w:val="yellow"/>
        </w:rPr>
        <w:t>shall</w:t>
      </w:r>
      <w:r>
        <w:rPr/>
        <w:t xml:space="preserve"> register with the Authority through the Registry by submitting the information set out under subsection (4). </w:t>
      </w:r>
    </w:p>
    <w:p>
      <w:pPr>
        <w:pStyle w:val="P393"/>
      </w:pPr>
      <w:r>
        <w:t xml:space="preserve">  </w:t>
      </w:r>
      <w:r>
        <w:rPr/>
        <w:tab/>
        <w:t xml:space="preserve">(2)  After October 31, 2018, every tire hauler, tire processor and tire retreader </w:t>
      </w:r>
      <w:r>
        <w:rPr>
          <w:highlight w:val="yellow"/>
        </w:rPr>
        <w:t>shall</w:t>
      </w:r>
      <w:r>
        <w:rPr/>
        <w:t xml:space="preserve">, within 30 days of having transported, processed or retreaded tires, register with the Authority through the Registry by submitting the information set out under subsection (4). </w:t>
      </w:r>
    </w:p>
    <w:p>
      <w:pPr>
        <w:pStyle w:val="P393"/>
      </w:pPr>
      <w:r>
        <w:t xml:space="preserve">  </w:t>
      </w:r>
      <w:r>
        <w:rPr/>
        <w:tab/>
        <w:t xml:space="preserve">(3)  Every tire collector, other than a municipality or the Crown in right of Ontario, </w:t>
      </w:r>
      <w:r>
        <w:rPr>
          <w:highlight w:val="yellow"/>
        </w:rPr>
        <w:t>shall</w:t>
      </w:r>
      <w:r>
        <w:rPr/>
        <w:t xml:space="preserve"> register with the Authority through the Registry by submitting the information set out under subsection (4),</w:t>
      </w:r>
    </w:p>
    <w:p>
      <w:pPr>
        <w:pStyle w:val="P117"/>
      </w:pPr>
      <w:r>
        <w:tab/>
        <w:t>(a)</w:t>
        <w:tab/>
        <w:t>on or before October 31, 2018, if they have already collected 1,000 kilograms or more of calculated weight in the 2018 calendar year;</w:t>
      </w:r>
    </w:p>
    <w:p>
      <w:pPr>
        <w:pStyle w:val="P117"/>
      </w:pPr>
      <w:r>
        <w:tab/>
        <w:t>(b)</w:t>
        <w:tab/>
        <w:t>between November 1 and December 31, 2018, within 30 days of having collected 1,000 kilograms or more of calculated weight in the 2018 calendar year; or</w:t>
      </w:r>
    </w:p>
    <w:p>
      <w:pPr>
        <w:pStyle w:val="P117"/>
      </w:pPr>
      <w:r>
        <w:tab/>
        <w:t>(c)</w:t>
        <w:tab/>
        <w:t xml:space="preserve">on or after January 1, 2019, within 30 days of having collected 1,000 kilograms or more of calculated weight in a calendar year. </w:t>
      </w:r>
    </w:p>
    <w:p>
      <w:pPr>
        <w:pStyle w:val="P393"/>
      </w:pPr>
      <w:r>
        <w:t xml:space="preserve">  </w:t>
      </w:r>
      <w:r>
        <w:rPr/>
        <w:tab/>
        <w:t xml:space="preserve">(4)  The following information is </w:t>
      </w:r>
      <w:r>
        <w:rPr>
          <w:highlight w:val="cyan"/>
        </w:rPr>
        <w:t>required</w:t>
      </w:r>
      <w:r>
        <w:rPr/>
        <w:t xml:space="preserve"> to be submitted for registration:</w:t>
      </w:r>
    </w:p>
    <w:p>
      <w:pPr>
        <w:pStyle w:val="P135"/>
      </w:pPr>
      <w:r>
        <w:tab/>
        <w:t>1.</w:t>
        <w:tab/>
        <w:t>The name, contact information and any unique identifier assigned by the Registrar of the tire collector, tire hauler, tire processor or tire retreader, as the case may be.</w:t>
      </w:r>
    </w:p>
    <w:p>
      <w:pPr>
        <w:pStyle w:val="P135"/>
      </w:pPr>
      <w:r>
        <w:tab/>
        <w:t>2.</w:t>
        <w:tab/>
        <w:t>The name and contact information of an employee of the tire collector, tire hauler, tire processor or tire retreader, as the case may be, who has authority to bind the corporation or entity and who is responsible for having the registration complete and up to date.</w:t>
      </w:r>
    </w:p>
    <w:p>
      <w:pPr>
        <w:pStyle w:val="P135"/>
      </w:pPr>
      <w:r>
        <w:tab/>
        <w:t>3.</w:t>
        <w:tab/>
        <w:t>If the person is a tire collector, the tire types the person is collecting and the location of each tire collection site owned or operated by the tire collector.</w:t>
      </w:r>
    </w:p>
    <w:p>
      <w:pPr>
        <w:pStyle w:val="P135"/>
      </w:pPr>
      <w:r>
        <w:tab/>
        <w:t>4.</w:t>
        <w:tab/>
        <w:t>If the person is a tire hauler, the tire types the person is transporting.</w:t>
      </w:r>
    </w:p>
    <w:p>
      <w:pPr>
        <w:pStyle w:val="P135"/>
      </w:pPr>
      <w:r>
        <w:tab/>
        <w:t>5.</w:t>
        <w:tab/>
        <w:t>If the person is a tire processor, the tire types the person is processing, the location of each site where the person receives and processes tires and the types of processed materials that result from the processing.</w:t>
      </w:r>
    </w:p>
    <w:p>
      <w:pPr>
        <w:pStyle w:val="P135"/>
      </w:pPr>
      <w:r>
        <w:tab/>
        <w:t>6.</w:t>
        <w:tab/>
        <w:t xml:space="preserve">If the person is a tire retreader, the tire types the person is retreading and the location of each site where the person retreads tires. </w:t>
      </w:r>
    </w:p>
    <w:p>
      <w:pPr>
        <w:pStyle w:val="P393"/>
      </w:pPr>
      <w:r>
        <w:t xml:space="preserve">  </w:t>
      </w:r>
      <w:r>
        <w:rPr/>
        <w:t xml:space="preserve">  </w:t>
      </w:r>
      <w:r>
        <w:rPr/>
        <w:tab/>
        <w:t xml:space="preserve">(5)  The tire collector, tire hauler, tire processor or tire retreader, as the case may be, </w:t>
      </w:r>
      <w:r>
        <w:rPr>
          <w:highlight w:val="yellow"/>
        </w:rPr>
        <w:t>shall</w:t>
      </w:r>
      <w:r>
        <w:rPr/>
        <w:t xml:space="preserve"> submit updated information within 15 days of any change to the information </w:t>
      </w:r>
      <w:r>
        <w:rPr>
          <w:highlight w:val="cyan"/>
        </w:rPr>
        <w:t>required</w:t>
      </w:r>
      <w:r>
        <w:rPr/>
        <w:t xml:space="preserve"> to be submitted under this section. </w:t>
      </w:r>
    </w:p>
    <w:p>
      <w:pPr>
        <w:pStyle w:val="P17"/>
      </w:pPr>
      <w:bookmarkStart w:id="22" w:name="BK23"/>
      <w:bookmarkEnd w:id="22"/>
      <w:r>
        <w:t>Reporting, Auditing and Record Keeping</w:t>
      </w:r>
    </w:p>
    <w:p>
      <w:pPr>
        <w:pStyle w:val="P50"/>
      </w:pPr>
      <w:r>
        <w:t>Reports, producers</w:t>
      </w:r>
    </w:p>
    <w:p>
      <w:pPr>
        <w:pStyle w:val="P32"/>
      </w:pPr>
      <w:r>
        <w:t xml:space="preserve">  </w:t>
      </w:r>
      <w:r>
        <w:rPr/>
        <w:tab/>
      </w:r>
      <w:r>
        <w:rPr>
          <w:b/>
        </w:rPr>
        <w:t>18</w:t>
      </w:r>
      <w:r>
        <w:rPr>
          <w:b/>
        </w:rPr>
        <w:t>.</w:t>
      </w:r>
      <w:r>
        <w:rPr/>
        <w:t xml:space="preserve">  (1)  On or before May 31, 2019, every producer </w:t>
      </w:r>
      <w:r>
        <w:rPr>
          <w:highlight w:val="yellow"/>
        </w:rPr>
        <w:t>shall</w:t>
      </w:r>
      <w:r>
        <w:rPr/>
        <w:t xml:space="preserve"> create and submit to the Authority through the Registry a report that contains the number and calculated weight of tires for each tire type supplied or provided on vehicles supplied in Ontario in 2017.</w:t>
      </w:r>
    </w:p>
    <w:p>
      <w:pPr>
        <w:pStyle w:val="P189"/>
      </w:pPr>
      <w:r>
        <w:t xml:space="preserve">  </w:t>
      </w:r>
      <w:r>
        <w:rPr/>
        <w:tab/>
        <w:t xml:space="preserve">(2)  On or before May 31, 2020 and on or before May 31 in each subsequent year, every producer </w:t>
      </w:r>
      <w:r>
        <w:rPr>
          <w:highlight w:val="yellow"/>
        </w:rPr>
        <w:t>shall</w:t>
      </w:r>
      <w:r>
        <w:rPr/>
        <w:t xml:space="preserve"> submit to the Authority through the Registry an annual report that contains the following information with respect to the previous calendar year or such other specified period:</w:t>
      </w:r>
    </w:p>
    <w:p>
      <w:pPr>
        <w:pStyle w:val="P12"/>
      </w:pPr>
      <w:r>
        <w:tab/>
        <w:t>1.</w:t>
        <w:tab/>
        <w:t>A description of the actions taken by the producer to fulfil their responsibilities relating to the requirements set out under sections 4 to 12 and 14.</w:t>
      </w:r>
    </w:p>
    <w:p>
      <w:pPr>
        <w:pStyle w:val="P12"/>
      </w:pPr>
      <w:r>
        <w:tab/>
        <w:t>2.</w:t>
        <w:tab/>
        <w:t>The number and calculated weight of tires for each tire type collected by the producer, including amounts collected by any producer responsibility organization retained by the producer.</w:t>
      </w:r>
    </w:p>
    <w:p>
      <w:pPr>
        <w:pStyle w:val="P12"/>
      </w:pPr>
      <w:r>
        <w:tab/>
        <w:t>3.</w:t>
        <w:tab/>
        <w:t>A description of the activities referred to in subsection 11 (3) engaged in by the producer and by any producer responsibility organization retained by the producer, including the following information:</w:t>
      </w:r>
    </w:p>
    <w:p>
      <w:pPr>
        <w:pStyle w:val="P128"/>
      </w:pPr>
      <w:r>
        <w:tab/>
        <w:t>i.</w:t>
        <w:tab/>
        <w:t>The number and calculated weight of tires, for each tire type, that were reused.</w:t>
      </w:r>
    </w:p>
    <w:p>
      <w:pPr>
        <w:pStyle w:val="P128"/>
      </w:pPr>
      <w:r>
        <w:tab/>
        <w:t>ii.</w:t>
        <w:tab/>
        <w:t>The number and calculated weight of tires, for each tire type, that were retreaded.</w:t>
      </w:r>
    </w:p>
    <w:p>
      <w:pPr>
        <w:pStyle w:val="P128"/>
      </w:pPr>
      <w:r>
        <w:tab/>
        <w:t>iii.</w:t>
        <w:tab/>
        <w:t>The weight of processed materials, by material type, that resulted from the processing of tires.</w:t>
      </w:r>
    </w:p>
    <w:p>
      <w:pPr>
        <w:pStyle w:val="P128"/>
      </w:pPr>
      <w:r>
        <w:tab/>
        <w:t>iv.</w:t>
        <w:tab/>
        <w:t>A list of the types of products and packaging that were made with the processed materials referred to in subparagraph iii.</w:t>
      </w:r>
    </w:p>
    <w:p>
      <w:pPr>
        <w:pStyle w:val="P128"/>
      </w:pPr>
      <w:r>
        <w:tab/>
        <w:t>v.</w:t>
        <w:tab/>
        <w:t>The number and calculated weight of tires and the weight of processed materials that were,</w:t>
      </w:r>
    </w:p>
    <w:p>
      <w:pPr>
        <w:pStyle w:val="P129"/>
      </w:pPr>
      <w:r>
        <w:tab/>
        <w:t>A.</w:t>
        <w:tab/>
        <w:t>land disposed,</w:t>
      </w:r>
    </w:p>
    <w:p>
      <w:pPr>
        <w:pStyle w:val="P129"/>
      </w:pPr>
      <w:r>
        <w:tab/>
        <w:t>B.</w:t>
        <w:tab/>
        <w:t>incinerated,</w:t>
      </w:r>
    </w:p>
    <w:p>
      <w:pPr>
        <w:pStyle w:val="P129"/>
      </w:pPr>
      <w:r>
        <w:tab/>
        <w:t>C.</w:t>
        <w:tab/>
        <w:t>used as a fuel or a fuel supplement, or</w:t>
      </w:r>
    </w:p>
    <w:p>
      <w:pPr>
        <w:pStyle w:val="P129"/>
      </w:pPr>
      <w:r>
        <w:tab/>
        <w:t>D.</w:t>
        <w:tab/>
        <w:t>stored, stockpiled, or otherwise deposited on land.</w:t>
      </w:r>
    </w:p>
    <w:p>
      <w:pPr>
        <w:pStyle w:val="P12"/>
      </w:pPr>
      <w:r>
        <w:tab/>
        <w:t>4.</w:t>
        <w:tab/>
        <w:t>With respect to tires supplied or provided on vehicles supplied in Ontario in the calendar year two years prior to the year in which the report is due, the number and calculated weight of tires for each tire type.</w:t>
      </w:r>
    </w:p>
    <w:p>
      <w:pPr>
        <w:pStyle w:val="P189"/>
      </w:pPr>
      <w:r>
        <w:t xml:space="preserve">  </w:t>
      </w:r>
      <w:r>
        <w:rPr/>
        <w:tab/>
        <w:t xml:space="preserve">(3)  Any data submitted under subsection (1) that relates to 2017 or under paragraph 4 of subsection (2) that relates to 2018 that was not submitted to the Ontario Tire Stewardship pursuant to a rule or regulation made under the </w:t>
      </w:r>
      <w:r>
        <w:rPr>
          <w:rStyle w:val="C9"/>
        </w:rPr>
        <w:t>Waste Diversion Act, 2002</w:t>
      </w:r>
      <w:r>
        <w:rPr/>
        <w:t xml:space="preserve"> or the</w:t>
      </w:r>
      <w:r>
        <w:rPr>
          <w:rStyle w:val="C9"/>
        </w:rPr>
        <w:t xml:space="preserve"> Waste Diversion Transition Act, 2016</w:t>
      </w:r>
      <w:r>
        <w:rPr/>
        <w:t xml:space="preserve"> </w:t>
      </w:r>
      <w:r>
        <w:rPr>
          <w:highlight w:val="magenta"/>
        </w:rPr>
        <w:t>must</w:t>
      </w:r>
      <w:r>
        <w:rPr/>
        <w:t xml:space="preserve"> have been audited by an independent auditor who is licensed or holds a certificate of authorization under the </w:t>
      </w:r>
      <w:r>
        <w:rPr>
          <w:rStyle w:val="C9"/>
        </w:rPr>
        <w:t>Public Accounting Act, 2004</w:t>
      </w:r>
      <w:r>
        <w:rPr/>
        <w:t xml:space="preserve"> and in accordance with the procedures set out in the Audit Guideline.</w:t>
      </w:r>
    </w:p>
    <w:p>
      <w:pPr>
        <w:pStyle w:val="P189"/>
      </w:pPr>
      <w:r>
        <w:t xml:space="preserve">  </w:t>
      </w:r>
      <w:r>
        <w:rPr/>
        <w:tab/>
        <w:t xml:space="preserve">(4)  Any data submitted under paragraph 4 of subsection (2) that relates to 2019 and onward </w:t>
      </w:r>
      <w:r>
        <w:rPr>
          <w:highlight w:val="magenta"/>
        </w:rPr>
        <w:t>must</w:t>
      </w:r>
      <w:r>
        <w:rPr/>
        <w:t xml:space="preserve"> have been audited by an independent auditor who is licensed or holds a certificate of authorization under the </w:t>
      </w:r>
      <w:r>
        <w:rPr>
          <w:rStyle w:val="C9"/>
        </w:rPr>
        <w:t>Public Accounting Act, 2004</w:t>
      </w:r>
      <w:r>
        <w:rPr/>
        <w:t xml:space="preserve"> and in accordance with the procedures set out in the Audit Guideline.</w:t>
      </w:r>
    </w:p>
    <w:p>
      <w:pPr>
        <w:pStyle w:val="P189"/>
      </w:pPr>
      <w:r>
        <w:tab/>
        <w:t>(5)  This section applies, with necessary modifications, to any producer who collects tires in a calendar year despite being exempt from the requirement to collect tires in that calendar year pursuant to subsection 4 (7).</w:t>
      </w:r>
    </w:p>
    <w:p>
      <w:pPr>
        <w:pStyle w:val="P50"/>
      </w:pPr>
      <w:r>
        <w:t>Reports, producer responsibility organizations</w:t>
      </w:r>
    </w:p>
    <w:p>
      <w:pPr>
        <w:pStyle w:val="P32"/>
      </w:pPr>
      <w:r>
        <w:t xml:space="preserve">  </w:t>
      </w:r>
      <w:r>
        <w:rPr/>
        <w:tab/>
      </w:r>
      <w:r>
        <w:rPr>
          <w:b/>
        </w:rPr>
        <w:t>19</w:t>
      </w:r>
      <w:r>
        <w:rPr>
          <w:b/>
        </w:rPr>
        <w:t>.</w:t>
      </w:r>
      <w:r>
        <w:rPr/>
        <w:t xml:space="preserve">  On or before May 31, 2020 and on or before May 31 in each subsequent year, every producer responsibility organization </w:t>
      </w:r>
      <w:r>
        <w:rPr>
          <w:highlight w:val="yellow"/>
        </w:rPr>
        <w:t>shall</w:t>
      </w:r>
      <w:r>
        <w:rPr/>
        <w:t xml:space="preserve"> create and submit to the Authority through the Registry an annual report that contains the following information with respect to the previous calendar year:</w:t>
      </w:r>
    </w:p>
    <w:p>
      <w:pPr>
        <w:pStyle w:val="P12"/>
      </w:pPr>
      <w:r>
        <w:tab/>
        <w:t>1.</w:t>
        <w:tab/>
        <w:t>The number and calculated weight of tires, for each tire type, that were collected by the producer responsibility organization.</w:t>
      </w:r>
    </w:p>
    <w:p>
      <w:pPr>
        <w:pStyle w:val="P12"/>
      </w:pPr>
      <w:r>
        <w:tab/>
        <w:t>2.</w:t>
        <w:tab/>
        <w:t>The calculated weight of tires allocated to each producer who retained the producer responsibility organization’s services for the purposes of meeting their requirements under section 4.</w:t>
      </w:r>
    </w:p>
    <w:p>
      <w:pPr>
        <w:pStyle w:val="P12"/>
      </w:pPr>
      <w:r>
        <w:tab/>
        <w:t>3.</w:t>
        <w:tab/>
        <w:t>The calculated weight of tires or the weight of processed materials allocated to each producer who retained the producer responsibility organization’s services for the purposes of meeting their requirements under section 11.</w:t>
      </w:r>
    </w:p>
    <w:p>
      <w:pPr>
        <w:pStyle w:val="P12"/>
      </w:pPr>
      <w:r>
        <w:tab/>
        <w:t>4.</w:t>
        <w:tab/>
        <w:t>The number and location of tire collection sites or public tire collection events arranged, established or operated on behalf of each producer by the producer responsibility organization and the producer’s name, contact information and any unique identifier assigned by the Registrar.</w:t>
      </w:r>
    </w:p>
    <w:p>
      <w:pPr>
        <w:pStyle w:val="P50"/>
      </w:pPr>
      <w:r>
        <w:t>Reports, tire collectors</w:t>
      </w:r>
    </w:p>
    <w:p>
      <w:pPr>
        <w:pStyle w:val="P32"/>
      </w:pPr>
      <w:r>
        <w:t xml:space="preserve">  </w:t>
      </w:r>
      <w:r>
        <w:rPr/>
        <w:tab/>
      </w:r>
      <w:r>
        <w:rPr>
          <w:b/>
        </w:rPr>
        <w:t>20.</w:t>
      </w:r>
      <w:r>
        <w:rPr>
          <w:b/>
        </w:rPr>
        <w:t xml:space="preserve">  </w:t>
      </w:r>
      <w:r>
        <w:rPr/>
        <w:t xml:space="preserve">On or before May 31, 2020 and on or before May 31 in each subsequent year, every tire collector, other than a municipality or the Crown in right of Ontario, who collects more than 1,000 kilograms of calculated weight in the previous calendar year </w:t>
      </w:r>
      <w:r>
        <w:rPr>
          <w:highlight w:val="yellow"/>
        </w:rPr>
        <w:t>shall</w:t>
      </w:r>
      <w:r>
        <w:rPr/>
        <w:t xml:space="preserve"> create and submit to the Authority through the Registry an annual report that contains the following information with respect to the previous calendar year:</w:t>
      </w:r>
    </w:p>
    <w:p>
      <w:pPr>
        <w:pStyle w:val="P12"/>
      </w:pPr>
      <w:r>
        <w:tab/>
        <w:t>1.</w:t>
        <w:tab/>
        <w:t>The number of tires collected for each tire type at each tire collection site.</w:t>
      </w:r>
    </w:p>
    <w:p>
      <w:pPr>
        <w:pStyle w:val="P12"/>
      </w:pPr>
      <w:r>
        <w:tab/>
        <w:t>2.</w:t>
        <w:tab/>
        <w:t>The number and calculated weight of tires referred to in paragraph 1, for each tire type, that the tire collector sold for reuse.</w:t>
      </w:r>
    </w:p>
    <w:p>
      <w:pPr>
        <w:pStyle w:val="P12"/>
      </w:pPr>
      <w:r>
        <w:tab/>
        <w:t>3.</w:t>
        <w:tab/>
        <w:t>For each tire hauler to whom the tire collector provided collected tires referred to in paragraph 1, the number of tires provided, for each tire type, and the tire hauler’s name, contact information and any unique identifier assigned by the Registrar.</w:t>
      </w:r>
    </w:p>
    <w:p>
      <w:pPr>
        <w:pStyle w:val="P12"/>
      </w:pPr>
      <w:r>
        <w:tab/>
        <w:t>4.</w:t>
        <w:tab/>
        <w:t>If the tire collector is part of a producer’s tire collection system, the name and contact information and any unique identifier assigned by the Registrar of the producer or of the producer responsibility organization retained by the producer.</w:t>
      </w:r>
    </w:p>
    <w:p>
      <w:pPr>
        <w:pStyle w:val="P12"/>
      </w:pPr>
      <w:r>
        <w:tab/>
        <w:t>5.</w:t>
        <w:tab/>
        <w:t>If any of the tires referred to in paragraph 1 were collected from outside of Ontario, the number of those tires for each tire type.</w:t>
      </w:r>
    </w:p>
    <w:p>
      <w:pPr>
        <w:pStyle w:val="P12"/>
      </w:pPr>
      <w:r>
        <w:tab/>
        <w:t>6.</w:t>
        <w:tab/>
        <w:t>The number of times, including multiple instances on a single day, that the tire collector accepted more than 10 tires from a person at a tire collection site on a single day.</w:t>
      </w:r>
    </w:p>
    <w:p>
      <w:pPr>
        <w:pStyle w:val="P50"/>
      </w:pPr>
      <w:r>
        <w:t>Reports, tire haulers</w:t>
      </w:r>
    </w:p>
    <w:p>
      <w:pPr>
        <w:pStyle w:val="P32"/>
      </w:pPr>
      <w:r>
        <w:t xml:space="preserve">  </w:t>
      </w:r>
      <w:r>
        <w:rPr/>
        <w:tab/>
      </w:r>
      <w:r>
        <w:rPr>
          <w:b/>
        </w:rPr>
        <w:t xml:space="preserve">21.  </w:t>
      </w:r>
      <w:r>
        <w:rPr/>
        <w:t xml:space="preserve">On or before May 31, 2020 and on or before May 31 in each subsequent year, every tire hauler </w:t>
      </w:r>
      <w:r>
        <w:rPr>
          <w:highlight w:val="yellow"/>
        </w:rPr>
        <w:t>shall</w:t>
      </w:r>
      <w:r>
        <w:rPr/>
        <w:t xml:space="preserve"> create and submit to the Authority through the Registry an annual report that contains the following information with respect to the previous calendar year:</w:t>
      </w:r>
    </w:p>
    <w:p>
      <w:pPr>
        <w:pStyle w:val="P12"/>
      </w:pPr>
      <w:r>
        <w:tab/>
        <w:t>1.</w:t>
        <w:tab/>
        <w:t>The number and calculated weight of tires, for each tire type, picked up from a tire collector or other person and the tire collector’s or other person’s name, contact information and any unique identifier assigned by the Registrar.</w:t>
      </w:r>
    </w:p>
    <w:p>
      <w:pPr>
        <w:pStyle w:val="P12"/>
      </w:pPr>
      <w:r>
        <w:tab/>
        <w:t>2.</w:t>
        <w:tab/>
        <w:t>The number and calculated weight of tires referred to in paragraph 1, for each tire type, that the tire hauler sold or provided for reuse.</w:t>
      </w:r>
    </w:p>
    <w:p>
      <w:pPr>
        <w:pStyle w:val="P12"/>
      </w:pPr>
      <w:r>
        <w:tab/>
        <w:t>3.</w:t>
        <w:tab/>
        <w:t>For each tire retreader to whom the tire hauler provided tires referred to in paragraph 1, the number and calculated weight of tires provided, for each tire type, and the tire retreader’s name, contact information and any unique identifier assigned by the Registrar.</w:t>
      </w:r>
    </w:p>
    <w:p>
      <w:pPr>
        <w:pStyle w:val="P12"/>
      </w:pPr>
      <w:r>
        <w:tab/>
        <w:t>4.</w:t>
        <w:tab/>
        <w:t>For each tire processor to whom the tire hauler provided tires referred to in paragraph 1, the number and actual weight of tires provided, for each tire type, and the tire processor’s name, contact information and any unique identifier assigned by the Registrar.</w:t>
      </w:r>
    </w:p>
    <w:p>
      <w:pPr>
        <w:pStyle w:val="P12"/>
      </w:pPr>
      <w:r>
        <w:tab/>
        <w:t>5.</w:t>
        <w:tab/>
        <w:t>If the tire hauler is part of a producer’s tire collection system, the name and contact information and any unique identifier assigned by the Registrar of the producer or of the producer responsibility organization retained by the producer.</w:t>
      </w:r>
    </w:p>
    <w:p>
      <w:pPr>
        <w:pStyle w:val="P12"/>
      </w:pPr>
      <w:r>
        <w:tab/>
        <w:t>6.</w:t>
        <w:tab/>
        <w:t>If any of the tires referred to in paragraph 1 were collected from outside of Ontario, the number and calculated weight of those tires for each tire type.</w:t>
      </w:r>
    </w:p>
    <w:p>
      <w:pPr>
        <w:pStyle w:val="P50"/>
      </w:pPr>
      <w:r>
        <w:t>Reports, tire processors</w:t>
      </w:r>
    </w:p>
    <w:p>
      <w:pPr>
        <w:pStyle w:val="P32"/>
      </w:pPr>
      <w:r>
        <w:t xml:space="preserve">  </w:t>
      </w:r>
      <w:r>
        <w:rPr/>
        <w:tab/>
      </w:r>
      <w:r>
        <w:rPr>
          <w:b/>
        </w:rPr>
        <w:t xml:space="preserve">22.  </w:t>
      </w:r>
      <w:r>
        <w:rPr/>
        <w:t xml:space="preserve">On or before May 31, 2020 and on or before May 31 in each subsequent year, every tire processor </w:t>
      </w:r>
      <w:r>
        <w:rPr>
          <w:highlight w:val="yellow"/>
        </w:rPr>
        <w:t>shall</w:t>
      </w:r>
      <w:r>
        <w:rPr/>
        <w:t xml:space="preserve"> create and submit to the Authority through the Registry an annual report that contains the following information with respect to the previous calendar year:</w:t>
      </w:r>
    </w:p>
    <w:p>
      <w:pPr>
        <w:pStyle w:val="P12"/>
      </w:pPr>
      <w:r>
        <w:tab/>
        <w:t>1.</w:t>
        <w:tab/>
        <w:t>The number and actual weight of tires, for each tire type, received from a tire hauler at each site where the tire processor receives and processes tires and the tire hauler’s name, contact information and any unique identifier assigned by the Registrar.</w:t>
      </w:r>
    </w:p>
    <w:p>
      <w:pPr>
        <w:pStyle w:val="P12"/>
      </w:pPr>
      <w:r>
        <w:tab/>
        <w:t>2.</w:t>
        <w:tab/>
        <w:t>The number and calculated weight of tires referred to in paragraph 1, for each tire type, that the tire processor sold or provided for reuse.</w:t>
      </w:r>
    </w:p>
    <w:p>
      <w:pPr>
        <w:pStyle w:val="P12"/>
      </w:pPr>
      <w:r>
        <w:tab/>
        <w:t>3.</w:t>
        <w:tab/>
        <w:t>A description of the processing activities undertaken by the tire processor, including the number and actual weight of tires referred to in paragraph 1 that were processed and the weight of the processed materials, by material type.</w:t>
      </w:r>
    </w:p>
    <w:p>
      <w:pPr>
        <w:pStyle w:val="P12"/>
      </w:pPr>
      <w:r>
        <w:tab/>
        <w:t>4.</w:t>
        <w:tab/>
        <w:t>With respect to the processed materials referred to in paragraph 3,</w:t>
      </w:r>
    </w:p>
    <w:p>
      <w:pPr>
        <w:pStyle w:val="P128"/>
      </w:pPr>
      <w:r>
        <w:tab/>
        <w:t>i.</w:t>
        <w:tab/>
        <w:t>a list of the types of products and packaging that were made by the tire processor and the weight of the processed materials that were used in the making of such products and packaging, and</w:t>
      </w:r>
    </w:p>
    <w:p>
      <w:pPr>
        <w:pStyle w:val="P128"/>
      </w:pPr>
      <w:r>
        <w:tab/>
        <w:t>ii.</w:t>
        <w:tab/>
        <w:t>the weight of the processed materials that were sent by the tire processor to another person for the purposes of making products and packaging and the types of products and packaging that were made by the other person with the processed materials.</w:t>
      </w:r>
    </w:p>
    <w:p>
      <w:pPr>
        <w:pStyle w:val="P12"/>
      </w:pPr>
      <w:r>
        <w:tab/>
        <w:t>5.</w:t>
        <w:tab/>
        <w:t>The number and actual weight of tires referred to in paragraph 1 and the weight of processed materials referred to in paragraph 3 that were,</w:t>
      </w:r>
    </w:p>
    <w:p>
      <w:pPr>
        <w:pStyle w:val="P128"/>
      </w:pPr>
      <w:r>
        <w:tab/>
        <w:t>i.</w:t>
        <w:tab/>
        <w:t>land disposed,</w:t>
      </w:r>
    </w:p>
    <w:p>
      <w:pPr>
        <w:pStyle w:val="P128"/>
      </w:pPr>
      <w:r>
        <w:tab/>
        <w:t>ii.</w:t>
        <w:tab/>
        <w:t>incinerated,</w:t>
      </w:r>
    </w:p>
    <w:p>
      <w:pPr>
        <w:pStyle w:val="P128"/>
      </w:pPr>
      <w:r>
        <w:tab/>
        <w:t>iii.</w:t>
        <w:tab/>
        <w:t>used as a fuel or a fuel supplement, or</w:t>
      </w:r>
    </w:p>
    <w:p>
      <w:pPr>
        <w:pStyle w:val="P128"/>
      </w:pPr>
      <w:r>
        <w:tab/>
        <w:t>iv.</w:t>
        <w:tab/>
        <w:t>stored, stockpiled, or otherwise deposited on land.</w:t>
      </w:r>
    </w:p>
    <w:p>
      <w:pPr>
        <w:pStyle w:val="P12"/>
      </w:pPr>
      <w:r>
        <w:tab/>
        <w:t>6.</w:t>
        <w:tab/>
        <w:t>If the tire processor is part of a producer’s tire management system, the name and contact information and any unique identifier assigned by the Registrar of the producer or of the producer responsibility organization retained by the producer.</w:t>
      </w:r>
    </w:p>
    <w:p>
      <w:pPr>
        <w:pStyle w:val="P12"/>
      </w:pPr>
      <w:r>
        <w:tab/>
        <w:t>7.</w:t>
        <w:tab/>
        <w:t>If any of the tires referred to in paragraph 1 were collected from outside of Ontario, the number and calculated weight of those tires for each tire type.</w:t>
      </w:r>
    </w:p>
    <w:p>
      <w:pPr>
        <w:pStyle w:val="P12"/>
      </w:pPr>
      <w:r>
        <w:tab/>
        <w:t>8.</w:t>
        <w:tab/>
        <w:t>If the tire processor received processed materials derived from tires collected outside of Ontario, the weight of those processed materials.</w:t>
      </w:r>
    </w:p>
    <w:p>
      <w:pPr>
        <w:pStyle w:val="P50"/>
      </w:pPr>
      <w:r>
        <w:t>Reports, tire retreaders</w:t>
      </w:r>
    </w:p>
    <w:p>
      <w:pPr>
        <w:pStyle w:val="P32"/>
      </w:pPr>
      <w:r>
        <w:t xml:space="preserve">  </w:t>
      </w:r>
      <w:r>
        <w:rPr/>
        <w:tab/>
      </w:r>
      <w:r>
        <w:rPr>
          <w:b/>
        </w:rPr>
        <w:t>23.</w:t>
      </w:r>
      <w:r>
        <w:rPr>
          <w:b/>
        </w:rPr>
        <w:t xml:space="preserve">  </w:t>
      </w:r>
      <w:r>
        <w:rPr/>
        <w:t xml:space="preserve">On or before May 31, 2020 and on or before May 31 in each subsequent year, every tire retreader </w:t>
      </w:r>
      <w:r>
        <w:rPr>
          <w:highlight w:val="yellow"/>
        </w:rPr>
        <w:t>shall</w:t>
      </w:r>
      <w:r>
        <w:rPr/>
        <w:t xml:space="preserve"> create and submit to the Authority through the Registry an annual report that contains the following information with respect to the previous calendar year:</w:t>
      </w:r>
    </w:p>
    <w:p>
      <w:pPr>
        <w:pStyle w:val="P12"/>
      </w:pPr>
      <w:r>
        <w:tab/>
        <w:t>1.</w:t>
        <w:tab/>
        <w:t>The number and calculated weight of tires, for each tire type, received from a tire hauler and the tire hauler’s name, contact information and any unique identifier assigned by the Registrar.</w:t>
      </w:r>
    </w:p>
    <w:p>
      <w:pPr>
        <w:pStyle w:val="P12"/>
      </w:pPr>
      <w:r>
        <w:tab/>
        <w:t>2.</w:t>
        <w:tab/>
        <w:t>The number and calculated weight of tires referred to in paragraph 1, for each tire type, in respect of which each of the following activities referred to in subsection 11 (3) was undertaken at each site where the person receives and retreads tires:</w:t>
      </w:r>
    </w:p>
    <w:p>
      <w:pPr>
        <w:pStyle w:val="P128"/>
      </w:pPr>
      <w:r>
        <w:tab/>
        <w:t>i.</w:t>
        <w:tab/>
        <w:t>Tires that were retreaded.</w:t>
      </w:r>
    </w:p>
    <w:p>
      <w:pPr>
        <w:pStyle w:val="P128"/>
      </w:pPr>
      <w:r>
        <w:tab/>
        <w:t>ii.</w:t>
        <w:tab/>
        <w:t>Tires that were sold or provided for reuse, without retreading first.</w:t>
      </w:r>
    </w:p>
    <w:p>
      <w:pPr>
        <w:pStyle w:val="P128"/>
      </w:pPr>
      <w:r>
        <w:tab/>
        <w:t>iii.</w:t>
        <w:tab/>
        <w:t>Tires that were sent to a tire processor for processing.</w:t>
      </w:r>
    </w:p>
    <w:p>
      <w:pPr>
        <w:pStyle w:val="P128"/>
      </w:pPr>
      <w:r>
        <w:tab/>
        <w:t>iv.</w:t>
        <w:tab/>
        <w:t>Tires that were land disposed, incinerated, used as a fuel or a fuel supplement, or that were stored, stockpiled or otherwise deposited on land.</w:t>
      </w:r>
    </w:p>
    <w:p>
      <w:pPr>
        <w:pStyle w:val="P12"/>
      </w:pPr>
      <w:r>
        <w:tab/>
        <w:t>3.</w:t>
        <w:tab/>
        <w:t>If any of the tires referred to in paragraph 1 were collected from outside of Ontario, the number and calculated weight of those tires for each tire type.</w:t>
      </w:r>
    </w:p>
    <w:p>
      <w:pPr>
        <w:pStyle w:val="P12"/>
      </w:pPr>
      <w:r>
        <w:tab/>
        <w:t>4.</w:t>
        <w:tab/>
        <w:t>If the tire retreader is part of a producer’s tire management system, the name and contact information and any unique identifier assigned by the Registrar of the producer or of the producer responsibility organization retained by the producer.</w:t>
      </w:r>
    </w:p>
    <w:p>
      <w:pPr>
        <w:pStyle w:val="P30"/>
      </w:pPr>
      <w:r>
        <w:t>Note: Section 24 comes into force on January 1, 2019. (See: O. Reg. 225/18, s. 28 (3))</w:t>
      </w:r>
    </w:p>
    <w:p>
      <w:pPr>
        <w:pStyle w:val="P243"/>
      </w:pPr>
      <w:r>
        <w:t>Reports, resource recovery charges</w:t>
      </w:r>
    </w:p>
    <w:p>
      <w:pPr>
        <w:pStyle w:val="P193"/>
      </w:pPr>
      <w:r>
        <w:t xml:space="preserve">  </w:t>
      </w:r>
      <w:r>
        <w:rPr/>
        <w:tab/>
      </w:r>
      <w:r>
        <w:rPr>
          <w:b/>
        </w:rPr>
        <w:t xml:space="preserve">24.  </w:t>
      </w:r>
      <w:r>
        <w:rPr/>
        <w:t xml:space="preserve">On or before October 31, 2020 and on or before October 31 in each subsequent year, every person who implements a promotion and education program under section 14 </w:t>
      </w:r>
      <w:r>
        <w:rPr>
          <w:highlight w:val="yellow"/>
        </w:rPr>
        <w:t>shall</w:t>
      </w:r>
      <w:r>
        <w:rPr/>
        <w:t xml:space="preserve"> create and submit to the Authority through the Registry a report that contains the following information with respect to the previous calendar year:</w:t>
      </w:r>
    </w:p>
    <w:p>
      <w:pPr>
        <w:pStyle w:val="P135"/>
      </w:pPr>
      <w:r>
        <w:tab/>
        <w:t>1.</w:t>
        <w:tab/>
        <w:t>How the charge imposed with respect to new tires, supplied separately or on a vehicle, that relates to resource recovery or waste reduction has been used to increase collection, reuse, recycling and recovery of tires.</w:t>
      </w:r>
    </w:p>
    <w:p>
      <w:pPr>
        <w:pStyle w:val="P135"/>
      </w:pPr>
      <w:r>
        <w:tab/>
        <w:t>2.</w:t>
        <w:tab/>
        <w:t xml:space="preserve">An audit, conducted by an independent auditor who is licensed or holds a certificate of authorization under the </w:t>
      </w:r>
      <w:r>
        <w:rPr>
          <w:rStyle w:val="C9"/>
        </w:rPr>
        <w:t>Public Accounting Act, 2004</w:t>
      </w:r>
      <w:r>
        <w:t xml:space="preserve">, verifying that the charge imposed accurately reflects the costs incurred in relation to the collection, reuse, recycling and recovery of tires. </w:t>
      </w:r>
    </w:p>
    <w:p>
      <w:pPr>
        <w:pStyle w:val="P50"/>
      </w:pPr>
      <w:r>
        <w:t>Records</w:t>
      </w:r>
    </w:p>
    <w:p>
      <w:pPr>
        <w:pStyle w:val="P32"/>
      </w:pPr>
      <w:r>
        <w:t xml:space="preserve">  </w:t>
      </w:r>
      <w:r>
        <w:rPr>
          <w:b/>
        </w:rPr>
        <w:tab/>
      </w:r>
      <w:r>
        <w:rPr>
          <w:b/>
        </w:rPr>
        <w:t xml:space="preserve">25.  </w:t>
      </w:r>
      <w:r>
        <w:rPr/>
        <w:t xml:space="preserve">Every producer, producer responsibility organization, tire collector, tire hauler, tire processor and tire retreader </w:t>
      </w:r>
      <w:r>
        <w:rPr>
          <w:highlight w:val="yellow"/>
        </w:rPr>
        <w:t>shall</w:t>
      </w:r>
      <w:r>
        <w:rPr/>
        <w:t xml:space="preserve"> keep the following records in a paper or electronic format that can be examined or accessed in Ontario for a period of five years from their date of creation:</w:t>
      </w:r>
    </w:p>
    <w:p>
      <w:pPr>
        <w:pStyle w:val="P12"/>
      </w:pPr>
      <w:r>
        <w:tab/>
        <w:t>1.</w:t>
        <w:tab/>
        <w:t>Records related to arranging for the establishment or operation of a collection or management system for the purposes of fulfilling their responsibilities relating to tires.</w:t>
      </w:r>
    </w:p>
    <w:p>
      <w:pPr>
        <w:pStyle w:val="P12"/>
      </w:pPr>
      <w:r>
        <w:tab/>
        <w:t>2.</w:t>
        <w:tab/>
        <w:t>Records related to establishing or operating a collection or management system for the purposes of fulfilling their responsibilities relating to tires.</w:t>
      </w:r>
    </w:p>
    <w:p>
      <w:pPr>
        <w:pStyle w:val="P12"/>
      </w:pPr>
      <w:r>
        <w:t xml:space="preserve">  </w:t>
      </w:r>
      <w:r>
        <w:rPr/>
        <w:tab/>
        <w:t>3.</w:t>
        <w:tab/>
        <w:t xml:space="preserve">Records related to information </w:t>
      </w:r>
      <w:r>
        <w:rPr>
          <w:highlight w:val="cyan"/>
        </w:rPr>
        <w:t>required</w:t>
      </w:r>
      <w:r>
        <w:rPr/>
        <w:t xml:space="preserve"> to be submitted to the Authority through the Registry.</w:t>
      </w:r>
    </w:p>
    <w:p>
      <w:pPr>
        <w:pStyle w:val="P12"/>
      </w:pPr>
      <w:r>
        <w:t xml:space="preserve">  </w:t>
      </w:r>
      <w:r>
        <w:rPr/>
        <w:tab/>
        <w:t>4.</w:t>
        <w:tab/>
        <w:t xml:space="preserve">Records related to implementing a promotion and education program </w:t>
      </w:r>
      <w:r>
        <w:rPr>
          <w:highlight w:val="cyan"/>
        </w:rPr>
        <w:t>required</w:t>
      </w:r>
      <w:r>
        <w:rPr/>
        <w:t xml:space="preserve"> under this Regulation.</w:t>
      </w:r>
    </w:p>
    <w:p>
      <w:pPr>
        <w:pStyle w:val="P12"/>
      </w:pPr>
      <w:r>
        <w:tab/>
        <w:t>5.</w:t>
        <w:tab/>
        <w:t>Any agreements that relate to paragraph 1, 2, 3 or 4.</w:t>
      </w:r>
    </w:p>
    <w:p>
      <w:pPr>
        <w:pStyle w:val="P50"/>
      </w:pPr>
      <w:r>
        <w:t>Audit, management systems</w:t>
      </w:r>
    </w:p>
    <w:p>
      <w:pPr>
        <w:pStyle w:val="P32"/>
      </w:pPr>
      <w:r>
        <w:t xml:space="preserve">  </w:t>
      </w:r>
      <w:r>
        <w:rPr>
          <w:b/>
        </w:rPr>
        <w:tab/>
      </w:r>
      <w:r>
        <w:rPr>
          <w:b/>
        </w:rPr>
        <w:t xml:space="preserve">26.  </w:t>
      </w:r>
      <w:r>
        <w:rPr/>
        <w:t xml:space="preserve">(1)  Every producer </w:t>
      </w:r>
      <w:r>
        <w:rPr>
          <w:highlight w:val="yellow"/>
        </w:rPr>
        <w:t>shall</w:t>
      </w:r>
      <w:r>
        <w:rPr/>
        <w:t xml:space="preserve"> cause an audit to be undertaken of the practices and procedures the producer implemented in order to comply with section 11 of this Regulation with respect to tires collected in the previous calendar year.</w:t>
      </w:r>
    </w:p>
    <w:p>
      <w:pPr>
        <w:pStyle w:val="P189"/>
      </w:pPr>
      <w:r>
        <w:t xml:space="preserve">  </w:t>
      </w:r>
      <w:r>
        <w:rPr/>
        <w:tab/>
        <w:t xml:space="preserve">(2)  The audit referred to in subsection (1) </w:t>
      </w:r>
      <w:r>
        <w:rPr>
          <w:highlight w:val="magenta"/>
        </w:rPr>
        <w:t>must</w:t>
      </w:r>
      <w:r>
        <w:rPr/>
        <w:t xml:space="preserve"> be conducted by an independent auditor who is licensed or holds a certificate of authorization under the </w:t>
      </w:r>
      <w:r>
        <w:rPr>
          <w:rStyle w:val="C9"/>
        </w:rPr>
        <w:t>Public Accounting Act, 2004</w:t>
      </w:r>
      <w:r>
        <w:rPr/>
        <w:t xml:space="preserve"> and in accordance with the procedures set out in the Audit Guideline.</w:t>
      </w:r>
    </w:p>
    <w:p>
      <w:pPr>
        <w:pStyle w:val="P189"/>
      </w:pPr>
      <w:r>
        <w:t xml:space="preserve">  </w:t>
      </w:r>
      <w:r>
        <w:rPr/>
        <w:tab/>
        <w:t xml:space="preserve">(3)  On or before October 31, 2020 and on or before October 31 in each subsequent year, the producer </w:t>
      </w:r>
      <w:r>
        <w:rPr>
          <w:highlight w:val="yellow"/>
        </w:rPr>
        <w:t>shall</w:t>
      </w:r>
      <w:r>
        <w:rPr/>
        <w:t xml:space="preserve"> prepare and submit a copy of a report on the audit to the Authority through the Registry that includes the following with respect to tires collected in the previous calendar year:</w:t>
      </w:r>
    </w:p>
    <w:p>
      <w:pPr>
        <w:pStyle w:val="P12"/>
      </w:pPr>
      <w:r>
        <w:tab/>
        <w:t>1.</w:t>
        <w:tab/>
        <w:t>The number and calculated weight of tires, for each tire type, that were reused.</w:t>
      </w:r>
    </w:p>
    <w:p>
      <w:pPr>
        <w:pStyle w:val="P12"/>
      </w:pPr>
      <w:r>
        <w:tab/>
        <w:t>2.</w:t>
        <w:tab/>
        <w:t>The number and calculated weight of tires, for each tire type, that were retreaded.</w:t>
      </w:r>
    </w:p>
    <w:p>
      <w:pPr>
        <w:pStyle w:val="P12"/>
      </w:pPr>
      <w:r>
        <w:tab/>
        <w:t>3.</w:t>
        <w:tab/>
        <w:t>The weight of processed materials, by material type, that resulted from the processing of tires.</w:t>
      </w:r>
    </w:p>
    <w:p>
      <w:pPr>
        <w:pStyle w:val="P12"/>
      </w:pPr>
      <w:r>
        <w:tab/>
        <w:t>4.</w:t>
        <w:tab/>
        <w:t>A list of types of products and packaging that were made with the processed materials referred to in paragraph 3, by material type.</w:t>
      </w:r>
    </w:p>
    <w:p>
      <w:pPr>
        <w:pStyle w:val="P12"/>
      </w:pPr>
      <w:r>
        <w:tab/>
        <w:t>5.</w:t>
        <w:tab/>
        <w:t>The number and calculated weight of tires and the weight of processed materials, by material type, that were land disposed, incinerated, used as a fuel or a fuel supplement, or stored, stockpiled or otherwise deposited on land.</w:t>
      </w:r>
    </w:p>
    <w:p>
      <w:pPr>
        <w:pStyle w:val="P12"/>
      </w:pPr>
      <w:r>
        <w:tab/>
        <w:t>6.</w:t>
        <w:tab/>
        <w:t>A statement confirming whether the producer met their resource recovery standard of 85 per cent, as set out in section 11.</w:t>
      </w:r>
    </w:p>
    <w:p>
      <w:pPr>
        <w:pStyle w:val="P50"/>
      </w:pPr>
      <w:r>
        <w:t>Registry, access to information and privacy</w:t>
      </w:r>
    </w:p>
    <w:p>
      <w:pPr>
        <w:pStyle w:val="P32"/>
      </w:pPr>
      <w:r>
        <w:t xml:space="preserve">  </w:t>
      </w:r>
      <w:r>
        <w:rPr/>
        <w:tab/>
      </w:r>
      <w:r>
        <w:rPr>
          <w:b/>
        </w:rPr>
        <w:t>27</w:t>
      </w:r>
      <w:r>
        <w:rPr>
          <w:b/>
        </w:rPr>
        <w:t>.</w:t>
      </w:r>
      <w:r>
        <w:rPr/>
        <w:t xml:space="preserve">  Information and data submitted to the Authority through the Registry </w:t>
      </w:r>
      <w:r>
        <w:rPr>
          <w:highlight w:val="yellow"/>
        </w:rPr>
        <w:t>shall</w:t>
      </w:r>
      <w:r>
        <w:rPr/>
        <w:t xml:space="preserve"> not be posted on the Registry unless it is posted in a manner that is consistent with the “Access and Privacy Code” published by the Authority and dated December 14, 2017, as amended from time to time, and available on the Registry.</w:t>
      </w:r>
    </w:p>
    <w:p>
      <w:pPr>
        <w:pStyle w:val="P32"/>
      </w:pPr>
      <w:r>
        <w:tab/>
      </w:r>
      <w:r>
        <w:rPr>
          <w:rStyle w:val="C8"/>
        </w:rPr>
        <w:t>28.</w:t>
      </w:r>
      <w:r>
        <w:t>  </w:t>
      </w:r>
      <w:r>
        <w:rPr>
          <w:rStyle w:val="C10"/>
        </w:rPr>
        <w:t>Omitted</w:t>
      </w:r>
      <w:r>
        <w:t xml:space="preserve"> (</w:t>
      </w:r>
      <w:r>
        <w:rPr>
          <w:rStyle w:val="C10"/>
        </w:rPr>
        <w:t>provides for coming into force of provisions of this Regulation</w:t>
      </w:r>
      <w:r>
        <w:t>).</w:t>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39C9F4DB">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67FD2ED3">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13E05F23">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27F571B1">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5A0E4EE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129053F5"/>
    <w:multiLevelType w:val="multilevel"/>
    <w:lvl w:ilvl="0">
      <w:start w:val="1"/>
      <w:numFmt w:val="lowerLetter"/>
      <w:suff w:val="tab"/>
      <w:lvlText w:val="(%1)"/>
      <w:lvlJc w:val="left"/>
      <w:pPr>
        <w:ind w:hanging="1670" w:left="203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1">
    <w:nsid w:val="1A3171C4"/>
    <w:multiLevelType w:val="hybridMultilevel"/>
    <w:lvl w:ilvl="0" w:tplc="4B840A33">
      <w:start w:val="4"/>
      <w:numFmt w:val="bullet"/>
      <w:suff w:val="tab"/>
      <w:lvlText w:val="-"/>
      <w:lvlJc w:val="left"/>
      <w:pPr>
        <w:ind w:hanging="360" w:left="720"/>
      </w:pPr>
      <w:rPr>
        <w:rFonts w:ascii="Times New Roman" w:hAnsi="Times New Roman"/>
      </w:rPr>
    </w:lvl>
    <w:lvl w:ilvl="1" w:tplc="312912C4">
      <w:start w:val="1"/>
      <w:numFmt w:val="bullet"/>
      <w:suff w:val="tab"/>
      <w:lvlText w:val="o"/>
      <w:lvlJc w:val="left"/>
      <w:pPr>
        <w:ind w:hanging="360" w:left="1440"/>
      </w:pPr>
      <w:rPr>
        <w:rFonts w:ascii="Courier New" w:hAnsi="Courier New"/>
      </w:rPr>
    </w:lvl>
    <w:lvl w:ilvl="2" w:tplc="4FA9E189">
      <w:start w:val="1"/>
      <w:numFmt w:val="bullet"/>
      <w:suff w:val="tab"/>
      <w:lvlText w:val=""/>
      <w:lvlJc w:val="left"/>
      <w:pPr>
        <w:ind w:hanging="360" w:left="2160"/>
      </w:pPr>
      <w:rPr>
        <w:rFonts w:ascii="Wingdings" w:hAnsi="Wingdings"/>
      </w:rPr>
    </w:lvl>
    <w:lvl w:ilvl="3" w:tplc="6D946396">
      <w:start w:val="1"/>
      <w:numFmt w:val="bullet"/>
      <w:suff w:val="tab"/>
      <w:lvlText w:val=""/>
      <w:lvlJc w:val="left"/>
      <w:pPr>
        <w:ind w:hanging="360" w:left="2880"/>
      </w:pPr>
      <w:rPr>
        <w:rFonts w:ascii="Symbol" w:hAnsi="Symbol"/>
      </w:rPr>
    </w:lvl>
    <w:lvl w:ilvl="4" w:tplc="47435AFE">
      <w:start w:val="1"/>
      <w:numFmt w:val="bullet"/>
      <w:suff w:val="tab"/>
      <w:lvlText w:val="o"/>
      <w:lvlJc w:val="left"/>
      <w:pPr>
        <w:ind w:hanging="360" w:left="3600"/>
      </w:pPr>
      <w:rPr>
        <w:rFonts w:ascii="Courier New" w:hAnsi="Courier New"/>
      </w:rPr>
    </w:lvl>
    <w:lvl w:ilvl="5" w:tplc="5C5FE4A4">
      <w:start w:val="1"/>
      <w:numFmt w:val="bullet"/>
      <w:suff w:val="tab"/>
      <w:lvlText w:val=""/>
      <w:lvlJc w:val="left"/>
      <w:pPr>
        <w:ind w:hanging="360" w:left="4320"/>
      </w:pPr>
      <w:rPr>
        <w:rFonts w:ascii="Wingdings" w:hAnsi="Wingdings"/>
      </w:rPr>
    </w:lvl>
    <w:lvl w:ilvl="6" w:tplc="02A6C4E8">
      <w:start w:val="1"/>
      <w:numFmt w:val="bullet"/>
      <w:suff w:val="tab"/>
      <w:lvlText w:val=""/>
      <w:lvlJc w:val="left"/>
      <w:pPr>
        <w:ind w:hanging="360" w:left="5040"/>
      </w:pPr>
      <w:rPr>
        <w:rFonts w:ascii="Symbol" w:hAnsi="Symbol"/>
      </w:rPr>
    </w:lvl>
    <w:lvl w:ilvl="7" w:tplc="0DC758F8">
      <w:start w:val="1"/>
      <w:numFmt w:val="bullet"/>
      <w:suff w:val="tab"/>
      <w:lvlText w:val="o"/>
      <w:lvlJc w:val="left"/>
      <w:pPr>
        <w:ind w:hanging="360" w:left="5760"/>
      </w:pPr>
      <w:rPr>
        <w:rFonts w:ascii="Courier New" w:hAnsi="Courier New"/>
      </w:rPr>
    </w:lvl>
    <w:lvl w:ilvl="8" w:tplc="4796BAA1">
      <w:start w:val="1"/>
      <w:numFmt w:val="bullet"/>
      <w:suff w:val="tab"/>
      <w:lvlText w:val=""/>
      <w:lvlJc w:val="left"/>
      <w:pPr>
        <w:ind w:hanging="360" w:left="6480"/>
      </w:pPr>
      <w:rPr>
        <w:rFonts w:ascii="Wingdings" w:hAnsi="Wingdings"/>
      </w:rPr>
    </w:lvl>
  </w:abstractNum>
  <w:abstractNum w:abstractNumId="12">
    <w:nsid w:val="20C67920"/>
    <w:multiLevelType w:val="multilevel"/>
    <w:lvl w:ilvl="0">
      <w:start w:val="1"/>
      <w:numFmt w:val="decimal"/>
      <w:suff w:val="tab"/>
      <w:lvlText w:val="%1."/>
      <w:lvlJc w:val="left"/>
      <w:pPr>
        <w:ind w:hanging="360" w:left="2880"/>
      </w:pPr>
      <w:rPr/>
    </w:lvl>
    <w:lvl w:ilvl="1">
      <w:start w:val="1"/>
      <w:numFmt w:val="lowerLetter"/>
      <w:suff w:val="tab"/>
      <w:lvlText w:val="%2."/>
      <w:lvlJc w:val="left"/>
      <w:pPr>
        <w:ind w:hanging="360" w:left="3600"/>
      </w:pPr>
      <w:rPr/>
    </w:lvl>
    <w:lvl w:ilvl="2">
      <w:start w:val="1"/>
      <w:numFmt w:val="lowerRoman"/>
      <w:suff w:val="tab"/>
      <w:lvlText w:val="%3."/>
      <w:lvlJc w:val="right"/>
      <w:pPr>
        <w:ind w:hanging="180" w:left="4320"/>
      </w:pPr>
      <w:rPr/>
    </w:lvl>
    <w:lvl w:ilvl="3">
      <w:start w:val="1"/>
      <w:numFmt w:val="decimal"/>
      <w:suff w:val="tab"/>
      <w:lvlText w:val="%4."/>
      <w:lvlJc w:val="left"/>
      <w:pPr>
        <w:ind w:hanging="360" w:left="5040"/>
      </w:pPr>
      <w:rPr/>
    </w:lvl>
    <w:lvl w:ilvl="4">
      <w:start w:val="1"/>
      <w:numFmt w:val="lowerLetter"/>
      <w:suff w:val="tab"/>
      <w:lvlText w:val="%5."/>
      <w:lvlJc w:val="left"/>
      <w:pPr>
        <w:ind w:hanging="360" w:left="5760"/>
      </w:pPr>
      <w:rPr/>
    </w:lvl>
    <w:lvl w:ilvl="5">
      <w:start w:val="1"/>
      <w:numFmt w:val="lowerRoman"/>
      <w:suff w:val="tab"/>
      <w:lvlText w:val="%6."/>
      <w:lvlJc w:val="right"/>
      <w:pPr>
        <w:ind w:hanging="180" w:left="6480"/>
      </w:pPr>
      <w:rPr/>
    </w:lvl>
    <w:lvl w:ilvl="6">
      <w:start w:val="1"/>
      <w:numFmt w:val="decimal"/>
      <w:suff w:val="tab"/>
      <w:lvlText w:val="%7."/>
      <w:lvlJc w:val="left"/>
      <w:pPr>
        <w:ind w:hanging="360" w:left="7200"/>
      </w:pPr>
      <w:rPr/>
    </w:lvl>
    <w:lvl w:ilvl="7">
      <w:start w:val="1"/>
      <w:numFmt w:val="lowerLetter"/>
      <w:suff w:val="tab"/>
      <w:lvlText w:val="%8."/>
      <w:lvlJc w:val="left"/>
      <w:pPr>
        <w:ind w:hanging="360" w:left="7920"/>
      </w:pPr>
      <w:rPr/>
    </w:lvl>
    <w:lvl w:ilvl="8">
      <w:start w:val="1"/>
      <w:numFmt w:val="lowerRoman"/>
      <w:suff w:val="tab"/>
      <w:lvlText w:val="%9."/>
      <w:lvlJc w:val="right"/>
      <w:pPr>
        <w:ind w:hanging="180" w:left="8640"/>
      </w:pPr>
      <w:rPr/>
    </w:lvl>
  </w:abstractNum>
  <w:abstractNum w:abstractNumId="13">
    <w:nsid w:val="48955306"/>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4">
    <w:nsid w:val="4EF541E6"/>
    <w:multiLevelType w:val="multilevel"/>
    <w:lvl w:ilvl="0">
      <w:start w:val="1"/>
      <w:numFmt w:val="decimal"/>
      <w:suff w:val="tab"/>
      <w:lvlText w:val="%1."/>
      <w:lvlJc w:val="left"/>
      <w:pPr>
        <w:ind w:hanging="360" w:left="2880"/>
      </w:pPr>
      <w:rPr/>
    </w:lvl>
    <w:lvl w:ilvl="1">
      <w:start w:val="1"/>
      <w:numFmt w:val="lowerLetter"/>
      <w:suff w:val="tab"/>
      <w:lvlText w:val="%2."/>
      <w:lvlJc w:val="left"/>
      <w:pPr>
        <w:ind w:hanging="360" w:left="3600"/>
      </w:pPr>
      <w:rPr/>
    </w:lvl>
    <w:lvl w:ilvl="2">
      <w:start w:val="1"/>
      <w:numFmt w:val="lowerRoman"/>
      <w:suff w:val="tab"/>
      <w:lvlText w:val="%3."/>
      <w:lvlJc w:val="right"/>
      <w:pPr>
        <w:ind w:hanging="180" w:left="4320"/>
      </w:pPr>
      <w:rPr/>
    </w:lvl>
    <w:lvl w:ilvl="3">
      <w:start w:val="1"/>
      <w:numFmt w:val="decimal"/>
      <w:suff w:val="tab"/>
      <w:lvlText w:val="%4."/>
      <w:lvlJc w:val="left"/>
      <w:pPr>
        <w:ind w:hanging="360" w:left="5040"/>
      </w:pPr>
      <w:rPr/>
    </w:lvl>
    <w:lvl w:ilvl="4">
      <w:start w:val="1"/>
      <w:numFmt w:val="lowerLetter"/>
      <w:suff w:val="tab"/>
      <w:lvlText w:val="%5."/>
      <w:lvlJc w:val="left"/>
      <w:pPr>
        <w:ind w:hanging="360" w:left="5760"/>
      </w:pPr>
      <w:rPr/>
    </w:lvl>
    <w:lvl w:ilvl="5">
      <w:start w:val="1"/>
      <w:numFmt w:val="lowerRoman"/>
      <w:suff w:val="tab"/>
      <w:lvlText w:val="%6."/>
      <w:lvlJc w:val="right"/>
      <w:pPr>
        <w:ind w:hanging="180" w:left="6480"/>
      </w:pPr>
      <w:rPr/>
    </w:lvl>
    <w:lvl w:ilvl="6">
      <w:start w:val="1"/>
      <w:numFmt w:val="decimal"/>
      <w:suff w:val="tab"/>
      <w:lvlText w:val="%7."/>
      <w:lvlJc w:val="left"/>
      <w:pPr>
        <w:ind w:hanging="360" w:left="7200"/>
      </w:pPr>
      <w:rPr/>
    </w:lvl>
    <w:lvl w:ilvl="7">
      <w:start w:val="1"/>
      <w:numFmt w:val="lowerLetter"/>
      <w:suff w:val="tab"/>
      <w:lvlText w:val="%8."/>
      <w:lvlJc w:val="left"/>
      <w:pPr>
        <w:ind w:hanging="360" w:left="7920"/>
      </w:pPr>
      <w:rPr/>
    </w:lvl>
    <w:lvl w:ilvl="8">
      <w:start w:val="1"/>
      <w:numFmt w:val="lowerRoman"/>
      <w:suff w:val="tab"/>
      <w:lvlText w:val="%9."/>
      <w:lvlJc w:val="right"/>
      <w:pPr>
        <w:ind w:hanging="180" w:left="8640"/>
      </w:pPr>
      <w:rPr/>
    </w:lvl>
  </w:abstractNum>
  <w:abstractNum w:abstractNumId="15">
    <w:nsid w:val="5FB97C02"/>
    <w:multiLevelType w:val="multilevel"/>
    <w:lvl w:ilvl="0">
      <w:start w:val="1"/>
      <w:numFmt w:val="lowerLetter"/>
      <w:suff w:val="tab"/>
      <w:lvlText w:val="(%1)"/>
      <w:lvlJc w:val="left"/>
      <w:pPr>
        <w:ind w:hanging="840" w:left="120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6">
    <w:nsid w:val="66F812D3"/>
    <w:multiLevelType w:val="multilevel"/>
    <w:lvl w:ilvl="0">
      <w:start w:val="1"/>
      <w:numFmt w:val="decimal"/>
      <w:suff w:val="tab"/>
      <w:lvlText w:val="%1."/>
      <w:lvlJc w:val="left"/>
      <w:pPr>
        <w:ind w:hanging="440" w:left="1080"/>
      </w:pPr>
      <w:rPr/>
    </w:lvl>
    <w:lvl w:ilvl="1">
      <w:start w:val="1"/>
      <w:numFmt w:val="lowerLetter"/>
      <w:suff w:val="tab"/>
      <w:lvlText w:val="%2."/>
      <w:lvlJc w:val="left"/>
      <w:pPr>
        <w:ind w:hanging="360" w:left="1720"/>
      </w:pPr>
      <w:rPr/>
    </w:lvl>
    <w:lvl w:ilvl="2">
      <w:start w:val="1"/>
      <w:numFmt w:val="lowerRoman"/>
      <w:suff w:val="tab"/>
      <w:lvlText w:val="%3."/>
      <w:lvlJc w:val="right"/>
      <w:pPr>
        <w:ind w:hanging="180" w:left="2440"/>
      </w:pPr>
      <w:rPr/>
    </w:lvl>
    <w:lvl w:ilvl="3">
      <w:start w:val="1"/>
      <w:numFmt w:val="decimal"/>
      <w:suff w:val="tab"/>
      <w:lvlText w:val="%4."/>
      <w:lvlJc w:val="left"/>
      <w:pPr>
        <w:ind w:hanging="360" w:left="3160"/>
      </w:pPr>
      <w:rPr/>
    </w:lvl>
    <w:lvl w:ilvl="4">
      <w:start w:val="1"/>
      <w:numFmt w:val="lowerLetter"/>
      <w:suff w:val="tab"/>
      <w:lvlText w:val="%5."/>
      <w:lvlJc w:val="left"/>
      <w:pPr>
        <w:ind w:hanging="360" w:left="3880"/>
      </w:pPr>
      <w:rPr/>
    </w:lvl>
    <w:lvl w:ilvl="5">
      <w:start w:val="1"/>
      <w:numFmt w:val="lowerRoman"/>
      <w:suff w:val="tab"/>
      <w:lvlText w:val="%6."/>
      <w:lvlJc w:val="right"/>
      <w:pPr>
        <w:ind w:hanging="180" w:left="4600"/>
      </w:pPr>
      <w:rPr/>
    </w:lvl>
    <w:lvl w:ilvl="6">
      <w:start w:val="1"/>
      <w:numFmt w:val="decimal"/>
      <w:suff w:val="tab"/>
      <w:lvlText w:val="%7."/>
      <w:lvlJc w:val="left"/>
      <w:pPr>
        <w:ind w:hanging="360" w:left="5320"/>
      </w:pPr>
      <w:rPr/>
    </w:lvl>
    <w:lvl w:ilvl="7">
      <w:start w:val="1"/>
      <w:numFmt w:val="lowerLetter"/>
      <w:suff w:val="tab"/>
      <w:lvlText w:val="%8."/>
      <w:lvlJc w:val="left"/>
      <w:pPr>
        <w:ind w:hanging="360" w:left="6040"/>
      </w:pPr>
      <w:rPr/>
    </w:lvl>
    <w:lvl w:ilvl="8">
      <w:start w:val="1"/>
      <w:numFmt w:val="lowerRoman"/>
      <w:suff w:val="tab"/>
      <w:lvlText w:val="%9."/>
      <w:lvlJc w:val="right"/>
      <w:pPr>
        <w:ind w:hanging="180" w:left="6760"/>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4"/>
  </w:num>
  <w:num w:numId="14">
    <w:abstractNumId w:val="11"/>
  </w:num>
  <w:num w:numId="15">
    <w:abstractNumId w:val="10"/>
  </w:num>
  <w:num w:numId="16">
    <w:abstractNumId w:val="15"/>
  </w:num>
  <w:num w:numId="17">
    <w:abstractNumId w:val="16"/>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shorttitle-e"/>
    <w:next w:val="P5"/>
    <w:pPr>
      <w:keepNext w:val="1"/>
      <w:tabs>
        <w:tab w:val="left" w:pos="0" w:leader="none"/>
      </w:tabs>
      <w:suppressAutoHyphens w:val="1"/>
      <w:spacing w:lineRule="exact" w:line="270" w:after="578"/>
      <w:jc w:val="center"/>
    </w:pPr>
    <w:rPr>
      <w:b w:val="1"/>
      <w:sz w:val="24"/>
    </w:rPr>
  </w:style>
  <w:style w:type="paragraph" w:styleId="P6">
    <w:name w:val="comment-e"/>
    <w:next w:val="P6"/>
    <w:pPr>
      <w:tabs>
        <w:tab w:val="left" w:pos="0" w:leader="none"/>
        <w:tab w:val="left" w:pos="720" w:leader="none"/>
        <w:tab w:val="left" w:pos="1440" w:leader="none"/>
        <w:tab w:val="left" w:pos="2160" w:leader="none"/>
      </w:tabs>
      <w:suppressAutoHyphens w:val="1"/>
      <w:spacing w:before="120" w:after="120"/>
    </w:pPr>
    <w:rPr/>
  </w:style>
  <w:style w:type="paragraph" w:styleId="P7">
    <w:name w:val="ConsolidationPeriod-e"/>
    <w:next w:val="P7"/>
    <w:pPr>
      <w:widowControl w:val="0"/>
      <w:spacing w:lineRule="exact" w:line="190" w:before="90"/>
    </w:pPr>
    <w:rPr>
      <w:color w:val="FF0000"/>
      <w:sz w:val="18"/>
    </w:rPr>
  </w:style>
  <w:style w:type="paragraph" w:styleId="P8">
    <w:name w:val="assent-e"/>
    <w:next w:val="P8"/>
    <w:pPr>
      <w:keepNext w:val="1"/>
      <w:tabs>
        <w:tab w:val="left" w:pos="0" w:leader="none"/>
      </w:tabs>
      <w:suppressAutoHyphens w:val="1"/>
      <w:spacing w:lineRule="exact" w:line="219" w:before="190" w:after="558"/>
      <w:jc w:val="right"/>
    </w:pPr>
    <w:rPr>
      <w:i w:val="1"/>
      <w:sz w:val="21"/>
    </w:rPr>
  </w:style>
  <w:style w:type="paragraph" w:styleId="P9">
    <w:name w:val="chapter-e"/>
    <w:next w:val="P9"/>
    <w:pPr>
      <w:keepNext w:val="1"/>
      <w:tabs>
        <w:tab w:val="left" w:pos="0" w:leader="none"/>
      </w:tabs>
      <w:suppressAutoHyphens w:val="1"/>
      <w:spacing w:lineRule="atLeast" w:line="269" w:after="309"/>
      <w:jc w:val="center"/>
    </w:pPr>
    <w:rPr>
      <w:caps w:val="1"/>
      <w:sz w:val="24"/>
    </w:rPr>
  </w:style>
  <w:style w:type="paragraph" w:styleId="P10">
    <w:name w:val="clause-e"/>
    <w:next w:val="P10"/>
    <w:pPr>
      <w:tabs>
        <w:tab w:val="right" w:pos="418" w:leader="none"/>
        <w:tab w:val="left" w:pos="538" w:leader="none"/>
      </w:tabs>
      <w:spacing w:lineRule="exact" w:line="209" w:before="111"/>
      <w:ind w:hanging="538" w:left="538"/>
      <w:jc w:val="both"/>
    </w:pPr>
    <w:rPr/>
  </w:style>
  <w:style w:type="paragraph" w:styleId="P11">
    <w:name w:val="definition-e"/>
    <w:next w:val="P11"/>
    <w:pPr>
      <w:tabs>
        <w:tab w:val="left" w:pos="0" w:leader="none"/>
      </w:tabs>
      <w:spacing w:lineRule="exact" w:line="209" w:before="111"/>
      <w:ind w:hanging="189" w:left="189"/>
      <w:jc w:val="both"/>
    </w:pPr>
    <w:rPr/>
  </w:style>
  <w:style w:type="paragraph" w:styleId="P12">
    <w:name w:val="paragraph-e"/>
    <w:next w:val="P12"/>
    <w:pPr>
      <w:tabs>
        <w:tab w:val="right" w:pos="418" w:leader="none"/>
        <w:tab w:val="left" w:pos="538" w:leader="none"/>
      </w:tabs>
      <w:spacing w:lineRule="exact" w:line="209" w:before="111"/>
      <w:ind w:hanging="538" w:left="538"/>
      <w:jc w:val="both"/>
    </w:pPr>
    <w:rPr/>
  </w:style>
  <w:style w:type="paragraph" w:styleId="P13">
    <w:name w:val="ellipsis-e"/>
    <w:next w:val="P13"/>
    <w:pPr>
      <w:tabs>
        <w:tab w:val="left" w:pos="0" w:leader="none"/>
      </w:tabs>
      <w:spacing w:lineRule="exact" w:line="209" w:before="111"/>
      <w:jc w:val="center"/>
    </w:pPr>
    <w:rPr/>
  </w:style>
  <w:style w:type="paragraph" w:styleId="P14">
    <w:name w:val="End Tumble-e"/>
    <w:next w:val="P14"/>
    <w:pPr>
      <w:tabs>
        <w:tab w:val="left" w:pos="0" w:leader="none"/>
      </w:tabs>
      <w:suppressAutoHyphens w:val="1"/>
      <w:spacing w:lineRule="exact" w:line="200" w:before="120"/>
      <w:jc w:val="both"/>
    </w:pPr>
    <w:rPr/>
  </w:style>
  <w:style w:type="paragraph" w:styleId="P15">
    <w:name w:val="equation-e"/>
    <w:next w:val="P15"/>
    <w:pPr>
      <w:suppressAutoHyphens w:val="1"/>
      <w:spacing w:before="111"/>
      <w:jc w:val="center"/>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anoindt-e"/>
    <w:next w:val="P26"/>
    <w:pPr>
      <w:tabs>
        <w:tab w:val="right" w:pos="239" w:leader="none"/>
        <w:tab w:val="left" w:pos="279" w:leader="none"/>
      </w:tabs>
      <w:spacing w:lineRule="exact" w:line="224" w:before="96"/>
      <w:jc w:val="both"/>
    </w:pPr>
    <w:rPr/>
  </w:style>
  <w:style w:type="paragraph" w:styleId="P27">
    <w:name w:val="parawindt-e"/>
    <w:next w:val="P27"/>
    <w:pPr>
      <w:tabs>
        <w:tab w:val="right" w:pos="239" w:leader="none"/>
        <w:tab w:val="left" w:pos="279" w:leader="none"/>
      </w:tabs>
      <w:spacing w:lineRule="exact" w:line="224" w:before="96"/>
      <w:ind w:left="279"/>
      <w:jc w:val="both"/>
    </w:pPr>
    <w:rPr/>
  </w:style>
  <w:style w:type="paragraph" w:styleId="P28">
    <w:name w:val="parawtab-e"/>
    <w:next w:val="P28"/>
    <w:pPr>
      <w:tabs>
        <w:tab w:val="right" w:pos="239" w:leader="none"/>
        <w:tab w:val="left" w:pos="279" w:leader="none"/>
      </w:tabs>
      <w:spacing w:lineRule="exact" w:line="224" w:before="96"/>
      <w:jc w:val="both"/>
    </w:pPr>
    <w:rPr/>
  </w:style>
  <w:style w:type="paragraph" w:styleId="P29">
    <w:name w:val="partnum-e"/>
    <w:next w:val="P29"/>
    <w:pPr>
      <w:keepNext w:val="1"/>
      <w:keepLines w:val="1"/>
      <w:tabs>
        <w:tab w:val="left" w:pos="0" w:leader="none"/>
      </w:tabs>
      <w:suppressAutoHyphens w:val="1"/>
      <w:spacing w:lineRule="exact" w:line="209" w:before="150"/>
      <w:jc w:val="center"/>
    </w:pPr>
    <w:rPr>
      <w:b w:val="1"/>
      <w:caps w:val="1"/>
      <w:sz w:val="19"/>
    </w:rPr>
  </w:style>
  <w:style w:type="paragraph" w:styleId="P30">
    <w:name w:val="Pnote-e"/>
    <w:next w:val="P30"/>
    <w:pPr>
      <w:shd w:val="pct15" w:fill="FFFFFF"/>
      <w:tabs>
        <w:tab w:val="left" w:pos="0" w:leader="none"/>
      </w:tabs>
      <w:spacing w:lineRule="exact" w:line="179" w:before="100"/>
      <w:jc w:val="both"/>
    </w:pPr>
    <w:rPr>
      <w:b w:val="1"/>
      <w:sz w:val="16"/>
    </w:rPr>
  </w:style>
  <w:style w:type="paragraph" w:styleId="P31">
    <w:name w:val="preamble-e"/>
    <w:next w:val="P31"/>
    <w:pPr>
      <w:tabs>
        <w:tab w:val="left" w:pos="189" w:leader="none"/>
      </w:tabs>
      <w:spacing w:lineRule="exact" w:line="209" w:before="111"/>
      <w:jc w:val="both"/>
    </w:pPr>
    <w:rPr/>
  </w:style>
  <w:style w:type="paragraph" w:styleId="P32">
    <w:name w:val="section-e"/>
    <w:next w:val="P32"/>
    <w:pPr>
      <w:tabs>
        <w:tab w:val="left" w:pos="0" w:leader="none"/>
        <w:tab w:val="left" w:pos="189" w:leader="none"/>
      </w:tabs>
      <w:spacing w:lineRule="exact" w:line="209" w:before="100"/>
      <w:jc w:val="both"/>
    </w:pPr>
    <w:rPr/>
  </w:style>
  <w:style w:type="paragraph" w:styleId="P33">
    <w:name w:val="tableheading-e"/>
    <w:next w:val="P33"/>
    <w:pPr>
      <w:keepNext w:val="1"/>
      <w:keepLines w:val="1"/>
      <w:tabs>
        <w:tab w:val="left" w:pos="0" w:leader="none"/>
      </w:tabs>
      <w:suppressAutoHyphens w:val="1"/>
      <w:spacing w:lineRule="exact" w:line="300" w:after="139"/>
      <w:jc w:val="center"/>
    </w:pPr>
    <w:rPr>
      <w:caps w:val="1"/>
    </w:rPr>
  </w:style>
  <w:style w:type="paragraph" w:styleId="P34">
    <w:name w:val="scanned-e"/>
    <w:next w:val="P34"/>
    <w:pPr>
      <w:spacing w:before="151"/>
      <w:jc w:val="both"/>
    </w:pPr>
    <w:rPr/>
  </w:style>
  <w:style w:type="paragraph" w:styleId="P35">
    <w:name w:val="schedule-e"/>
    <w:next w:val="P35"/>
    <w:pPr>
      <w:keepNext w:val="1"/>
      <w:keepLines w:val="1"/>
      <w:tabs>
        <w:tab w:val="left" w:pos="0" w:leader="none"/>
      </w:tabs>
      <w:suppressAutoHyphens w:val="1"/>
      <w:spacing w:lineRule="exact" w:line="209" w:before="150" w:after="60"/>
      <w:jc w:val="center"/>
    </w:pPr>
    <w:rPr>
      <w:caps w:val="1"/>
    </w:rPr>
  </w:style>
  <w:style w:type="paragraph" w:styleId="P36">
    <w:name w:val="note-e"/>
    <w:next w:val="P36"/>
    <w:pPr>
      <w:tabs>
        <w:tab w:val="left" w:pos="-578" w:leader="none"/>
        <w:tab w:val="left" w:pos="578" w:leader="none"/>
      </w:tabs>
      <w:spacing w:lineRule="exact" w:line="180" w:after="140"/>
      <w:jc w:val="both"/>
    </w:pPr>
    <w:rPr/>
  </w:style>
  <w:style w:type="paragraph" w:styleId="P37">
    <w:name w:val="Start Tumble-e"/>
    <w:next w:val="P37"/>
    <w:pPr>
      <w:tabs>
        <w:tab w:val="left" w:pos="0" w:leader="none"/>
      </w:tabs>
      <w:suppressAutoHyphens w:val="1"/>
      <w:spacing w:lineRule="exact" w:line="200" w:before="111"/>
      <w:jc w:val="both"/>
    </w:pPr>
    <w:rPr/>
  </w:style>
  <w:style w:type="paragraph" w:styleId="P38">
    <w:name w:val="table-e"/>
    <w:next w:val="P38"/>
    <w:pPr>
      <w:suppressAutoHyphens w:val="1"/>
      <w:spacing w:lineRule="exact" w:line="189" w:before="11"/>
    </w:pPr>
    <w:rPr>
      <w:sz w:val="18"/>
    </w:rPr>
  </w:style>
  <w:style w:type="paragraph" w:styleId="P39">
    <w:name w:val="toc-e"/>
    <w:next w:val="P39"/>
    <w:pPr>
      <w:keepNext w:val="1"/>
      <w:tabs>
        <w:tab w:val="left" w:pos="0" w:leader="none"/>
      </w:tabs>
      <w:suppressAutoHyphens w:val="1"/>
      <w:spacing w:lineRule="exact" w:line="209" w:before="300" w:after="120"/>
      <w:jc w:val="center"/>
    </w:pPr>
    <w:rPr>
      <w:b w:val="1"/>
      <w:caps w:val="1"/>
      <w:sz w:val="19"/>
    </w:rPr>
  </w:style>
  <w:style w:type="paragraph" w:styleId="P40">
    <w:name w:val="tochead1-e"/>
    <w:next w:val="P40"/>
    <w:pPr>
      <w:keepNext w:val="1"/>
      <w:keepLines w:val="1"/>
      <w:tabs>
        <w:tab w:val="left" w:pos="0" w:leader="none"/>
      </w:tabs>
      <w:suppressAutoHyphens w:val="1"/>
      <w:spacing w:lineRule="exact" w:line="189" w:before="80" w:after="40"/>
      <w:jc w:val="center"/>
    </w:pPr>
    <w:rPr>
      <w:sz w:val="18"/>
    </w:rPr>
  </w:style>
  <w:style w:type="paragraph" w:styleId="P41">
    <w:name w:val="xleftpara-e"/>
    <w:next w:val="P41"/>
    <w:pPr>
      <w:tabs>
        <w:tab w:val="left" w:pos="0" w:leader="none"/>
      </w:tabs>
      <w:spacing w:lineRule="exact" w:line="179" w:before="111"/>
      <w:jc w:val="both"/>
    </w:pPr>
    <w:rPr>
      <w:sz w:val="18"/>
    </w:rPr>
  </w:style>
  <w:style w:type="paragraph" w:styleId="P42">
    <w:name w:val="xnum-e"/>
    <w:next w:val="P42"/>
    <w:pPr>
      <w:tabs>
        <w:tab w:val="left" w:pos="0" w:leader="none"/>
        <w:tab w:val="right" w:pos="399" w:leader="none"/>
        <w:tab w:val="left" w:pos="560" w:leader="none"/>
      </w:tabs>
      <w:spacing w:lineRule="exact" w:line="190" w:before="111"/>
      <w:ind w:hanging="559" w:left="559"/>
      <w:jc w:val="both"/>
    </w:pPr>
    <w:rPr>
      <w:sz w:val="18"/>
    </w:rPr>
  </w:style>
  <w:style w:type="paragraph" w:styleId="P43">
    <w:name w:val="xpara-e"/>
    <w:next w:val="P43"/>
    <w:pPr>
      <w:tabs>
        <w:tab w:val="left" w:pos="0" w:leader="none"/>
        <w:tab w:val="left" w:pos="320" w:leader="none"/>
      </w:tabs>
      <w:spacing w:lineRule="exact" w:line="179" w:before="90"/>
      <w:jc w:val="both"/>
    </w:pPr>
    <w:rPr>
      <w:sz w:val="18"/>
    </w:rPr>
  </w:style>
  <w:style w:type="paragraph" w:styleId="P44">
    <w:name w:val="xpartnum-e"/>
    <w:next w:val="P44"/>
    <w:pPr>
      <w:keepNext w:val="1"/>
      <w:keepLines w:val="1"/>
      <w:tabs>
        <w:tab w:val="left" w:pos="0" w:leader="none"/>
      </w:tabs>
      <w:suppressAutoHyphens w:val="1"/>
      <w:spacing w:lineRule="exact" w:line="179" w:before="91"/>
      <w:jc w:val="center"/>
    </w:pPr>
    <w:rPr>
      <w:b w:val="1"/>
      <w:caps w:val="1"/>
      <w:sz w:val="18"/>
    </w:rPr>
  </w:style>
  <w:style w:type="paragraph" w:styleId="P45">
    <w:name w:val="xtitle-e"/>
    <w:next w:val="P45"/>
    <w:pPr>
      <w:keepNext w:val="1"/>
      <w:tabs>
        <w:tab w:val="left" w:pos="0" w:leader="none"/>
      </w:tabs>
      <w:suppressAutoHyphens w:val="1"/>
      <w:spacing w:lineRule="atLeast" w:line="179" w:after="199"/>
      <w:jc w:val="center"/>
    </w:pPr>
    <w:rPr>
      <w:caps w:val="1"/>
      <w:sz w:val="18"/>
    </w:rPr>
  </w:style>
  <w:style w:type="paragraph" w:styleId="P46">
    <w:name w:val="partheading-e"/>
    <w:next w:val="P46"/>
    <w:pPr>
      <w:keepNext w:val="1"/>
      <w:keepLines w:val="1"/>
      <w:tabs>
        <w:tab w:val="left" w:pos="0" w:leader="none"/>
      </w:tabs>
      <w:suppressAutoHyphens w:val="1"/>
      <w:spacing w:lineRule="exact" w:line="209" w:before="150"/>
      <w:jc w:val="center"/>
    </w:pPr>
    <w:rPr>
      <w:b w:val="1"/>
      <w:caps w:val="1"/>
      <w:sz w:val="19"/>
    </w:rPr>
  </w:style>
  <w:style w:type="paragraph" w:styleId="P47">
    <w:name w:val="Footer"/>
    <w:next w:val="P47"/>
    <w:link w:val="C20"/>
    <w:pPr>
      <w:tabs>
        <w:tab w:val="center" w:pos="4320" w:leader="none"/>
        <w:tab w:val="right" w:pos="8640" w:leader="none"/>
      </w:tabs>
    </w:pPr>
    <w:rPr/>
  </w:style>
  <w:style w:type="paragraph" w:styleId="P48">
    <w:name w:val="PrAssent"/>
    <w:next w:val="P48"/>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9">
    <w:name w:val="Pheading-e"/>
    <w:next w:val="P49"/>
    <w:pPr>
      <w:keepNext w:val="1"/>
      <w:keepLines w:val="1"/>
      <w:tabs>
        <w:tab w:val="left" w:pos="0" w:leader="none"/>
      </w:tabs>
      <w:suppressAutoHyphens w:val="1"/>
      <w:spacing w:lineRule="exact" w:line="259" w:before="150"/>
      <w:jc w:val="center"/>
    </w:pPr>
    <w:rPr>
      <w:b w:val="1"/>
      <w:sz w:val="24"/>
    </w:rPr>
  </w:style>
  <w:style w:type="paragraph" w:styleId="P50">
    <w:name w:val="headnote-e"/>
    <w:next w:val="P50"/>
    <w:pPr>
      <w:keepLines w:val="1"/>
      <w:tabs>
        <w:tab w:val="left" w:pos="0" w:leader="none"/>
      </w:tabs>
      <w:suppressAutoHyphens w:val="1"/>
      <w:spacing w:lineRule="exact" w:line="180" w:before="120"/>
    </w:pPr>
    <w:rPr>
      <w:b w:val="1"/>
      <w:sz w:val="16"/>
    </w:rPr>
  </w:style>
  <w:style w:type="paragraph" w:styleId="P51">
    <w:name w:val="StatuteHeader"/>
    <w:next w:val="P51"/>
    <w:pPr>
      <w:tabs>
        <w:tab w:val="center" w:pos="5040" w:leader="none"/>
        <w:tab w:val="right" w:pos="10080" w:leader="none"/>
      </w:tabs>
    </w:pPr>
    <w:rPr/>
  </w:style>
  <w:style w:type="paragraph" w:styleId="P52">
    <w:name w:val="issue-e"/>
    <w:next w:val="P52"/>
    <w:pPr>
      <w:tabs>
        <w:tab w:val="left" w:pos="0" w:leader="none"/>
      </w:tabs>
      <w:spacing w:lineRule="exact" w:line="190" w:before="71" w:after="717"/>
    </w:pPr>
    <w:rPr/>
  </w:style>
  <w:style w:type="paragraph" w:styleId="P53">
    <w:name w:val="act-e"/>
    <w:next w:val="P53"/>
    <w:pPr>
      <w:keepNext w:val="1"/>
      <w:tabs>
        <w:tab w:val="left" w:pos="0" w:leader="none"/>
      </w:tabs>
      <w:suppressAutoHyphens w:val="1"/>
      <w:spacing w:lineRule="exact" w:line="190" w:before="140"/>
      <w:jc w:val="center"/>
    </w:pPr>
    <w:rPr>
      <w:i w:val="1"/>
    </w:rPr>
  </w:style>
  <w:style w:type="paragraph" w:styleId="P54">
    <w:name w:val="commiss-e"/>
    <w:next w:val="P54"/>
    <w:pPr>
      <w:keepNext w:val="1"/>
      <w:tabs>
        <w:tab w:val="left" w:pos="0" w:leader="none"/>
      </w:tabs>
      <w:suppressAutoHyphens w:val="1"/>
      <w:spacing w:lineRule="exact" w:line="190" w:after="478"/>
      <w:jc w:val="right"/>
    </w:pPr>
    <w:rPr/>
  </w:style>
  <w:style w:type="paragraph" w:styleId="P55">
    <w:name w:val="form-e"/>
    <w:next w:val="P55"/>
    <w:pPr>
      <w:keepNext w:val="1"/>
      <w:tabs>
        <w:tab w:val="left" w:pos="0" w:leader="none"/>
      </w:tabs>
      <w:suppressAutoHyphens w:val="1"/>
      <w:spacing w:lineRule="exact" w:line="190" w:before="140"/>
      <w:jc w:val="center"/>
    </w:pPr>
    <w:rPr>
      <w:caps w:val="1"/>
    </w:rPr>
  </w:style>
  <w:style w:type="paragraph" w:styleId="P56">
    <w:name w:val="ruleb-e"/>
    <w:next w:val="P56"/>
    <w:pPr>
      <w:tabs>
        <w:tab w:val="left" w:pos="0" w:leader="none"/>
      </w:tabs>
      <w:suppressAutoHyphens w:val="1"/>
      <w:spacing w:lineRule="exact" w:line="190" w:before="139"/>
    </w:pPr>
    <w:rPr>
      <w:b w:val="1"/>
    </w:rPr>
  </w:style>
  <w:style w:type="paragraph" w:styleId="P57">
    <w:name w:val="rulec-e"/>
    <w:next w:val="P57"/>
    <w:pPr>
      <w:tabs>
        <w:tab w:val="left" w:pos="0" w:leader="none"/>
      </w:tabs>
      <w:suppressAutoHyphens w:val="1"/>
      <w:spacing w:lineRule="exact" w:line="190" w:before="139"/>
      <w:jc w:val="center"/>
    </w:pPr>
    <w:rPr>
      <w:b w:val="1"/>
      <w:caps w:val="1"/>
    </w:rPr>
  </w:style>
  <w:style w:type="paragraph" w:styleId="P58">
    <w:name w:val="rulei-e"/>
    <w:next w:val="P58"/>
    <w:pPr>
      <w:tabs>
        <w:tab w:val="left" w:pos="0" w:leader="none"/>
      </w:tabs>
      <w:suppressAutoHyphens w:val="1"/>
      <w:spacing w:lineRule="exact" w:line="190" w:before="139"/>
    </w:pPr>
    <w:rPr>
      <w:b w:val="1"/>
      <w:i w:val="1"/>
    </w:rPr>
  </w:style>
  <w:style w:type="paragraph" w:styleId="P59">
    <w:name w:val="rulel-e"/>
    <w:next w:val="P59"/>
    <w:pPr>
      <w:tabs>
        <w:tab w:val="left" w:pos="0" w:leader="none"/>
      </w:tabs>
      <w:suppressAutoHyphens w:val="1"/>
      <w:spacing w:lineRule="exact" w:line="190" w:before="139"/>
    </w:pPr>
    <w:rPr>
      <w:b w:val="1"/>
      <w:caps w:val="1"/>
    </w:rPr>
  </w:style>
  <w:style w:type="paragraph" w:styleId="P60">
    <w:name w:val="subject-e"/>
    <w:next w:val="P60"/>
    <w:pPr>
      <w:keepNext w:val="1"/>
      <w:tabs>
        <w:tab w:val="left" w:pos="0" w:leader="none"/>
      </w:tabs>
      <w:suppressAutoHyphens w:val="1"/>
      <w:spacing w:lineRule="exact" w:line="190" w:before="140"/>
      <w:jc w:val="center"/>
    </w:pPr>
    <w:rPr>
      <w:caps w:val="1"/>
    </w:rPr>
  </w:style>
  <w:style w:type="paragraph" w:styleId="P61">
    <w:name w:val="tocpartnum-e"/>
    <w:next w:val="P61"/>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62">
    <w:name w:val="ActTitle-e"/>
    <w:next w:val="P62"/>
    <w:pPr>
      <w:keepNext w:val="1"/>
      <w:tabs>
        <w:tab w:val="left" w:pos="0" w:leader="none"/>
      </w:tabs>
      <w:suppressAutoHyphens w:val="1"/>
      <w:spacing w:lineRule="exact" w:line="270" w:after="200"/>
      <w:jc w:val="center"/>
    </w:pPr>
    <w:rPr>
      <w:b w:val="1"/>
      <w:caps w:val="1"/>
      <w:sz w:val="23"/>
    </w:rPr>
  </w:style>
  <w:style w:type="paragraph" w:styleId="P63">
    <w:name w:val="regaction-e"/>
    <w:next w:val="P63"/>
    <w:pPr>
      <w:keepNext w:val="1"/>
      <w:suppressAutoHyphens w:val="1"/>
      <w:jc w:val="center"/>
    </w:pPr>
    <w:rPr/>
  </w:style>
  <w:style w:type="paragraph" w:styleId="P64">
    <w:name w:val="dated-e"/>
    <w:next w:val="P64"/>
    <w:pPr>
      <w:keepNext w:val="1"/>
      <w:tabs>
        <w:tab w:val="left" w:pos="0" w:leader="none"/>
      </w:tabs>
      <w:spacing w:lineRule="exact" w:line="190" w:before="289" w:after="239"/>
    </w:pPr>
    <w:rPr/>
  </w:style>
  <w:style w:type="paragraph" w:styleId="P65">
    <w:name w:val="made/app/filed-e"/>
    <w:next w:val="P65"/>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66">
    <w:name w:val="OLCheader"/>
    <w:next w:val="P66"/>
    <w:pPr>
      <w:widowControl w:val="0"/>
      <w:tabs>
        <w:tab w:val="center" w:pos="5160" w:leader="none"/>
        <w:tab w:val="right" w:pos="10080" w:leader="none"/>
      </w:tabs>
      <w:spacing w:lineRule="exact" w:line="160"/>
    </w:pPr>
    <w:rPr/>
  </w:style>
  <w:style w:type="paragraph" w:styleId="P67">
    <w:name w:val="OLCfooter"/>
    <w:next w:val="P67"/>
    <w:pPr>
      <w:widowControl w:val="0"/>
      <w:tabs>
        <w:tab w:val="center" w:pos="5160" w:leader="none"/>
        <w:tab w:val="right" w:pos="10080" w:leader="none"/>
      </w:tabs>
      <w:spacing w:before="70"/>
      <w:jc w:val="center"/>
    </w:pPr>
    <w:rPr/>
  </w:style>
  <w:style w:type="paragraph" w:styleId="P68">
    <w:name w:val="rsignature-e"/>
    <w:next w:val="P68"/>
    <w:pPr>
      <w:keepNext w:val="1"/>
      <w:tabs>
        <w:tab w:val="left" w:pos="0" w:leader="none"/>
      </w:tabs>
      <w:suppressAutoHyphens w:val="1"/>
      <w:spacing w:lineRule="exact" w:line="190" w:before="49"/>
      <w:jc w:val="right"/>
    </w:pPr>
    <w:rPr/>
  </w:style>
  <w:style w:type="paragraph" w:styleId="P69">
    <w:name w:val="rsignature-f"/>
    <w:next w:val="P69"/>
    <w:pPr>
      <w:keepNext w:val="1"/>
      <w:tabs>
        <w:tab w:val="left" w:pos="0" w:leader="none"/>
      </w:tabs>
      <w:suppressAutoHyphens w:val="1"/>
      <w:spacing w:lineRule="exact" w:line="190" w:before="49"/>
      <w:jc w:val="right"/>
    </w:pPr>
    <w:rPr/>
  </w:style>
  <w:style w:type="paragraph" w:styleId="P70">
    <w:name w:val="lsignature-e"/>
    <w:next w:val="P70"/>
    <w:pPr>
      <w:keepNext w:val="1"/>
      <w:tabs>
        <w:tab w:val="left" w:pos="0" w:leader="none"/>
      </w:tabs>
      <w:suppressAutoHyphens w:val="1"/>
      <w:spacing w:lineRule="exact" w:line="190" w:before="49"/>
    </w:pPr>
    <w:rPr/>
  </w:style>
  <w:style w:type="paragraph" w:styleId="P71">
    <w:name w:val="lsignature-f"/>
    <w:next w:val="P71"/>
    <w:pPr>
      <w:keepNext w:val="1"/>
      <w:tabs>
        <w:tab w:val="left" w:pos="0" w:leader="none"/>
      </w:tabs>
      <w:suppressAutoHyphens w:val="1"/>
      <w:spacing w:lineRule="exact" w:line="190" w:before="49"/>
    </w:pPr>
    <w:rPr/>
  </w:style>
  <w:style w:type="paragraph" w:styleId="P72">
    <w:name w:val="rsigntit-e"/>
    <w:next w:val="P72"/>
    <w:pPr>
      <w:keepNext w:val="1"/>
      <w:tabs>
        <w:tab w:val="left" w:pos="0" w:leader="none"/>
      </w:tabs>
      <w:suppressAutoHyphens w:val="1"/>
      <w:spacing w:lineRule="exact" w:line="190" w:after="239"/>
      <w:jc w:val="right"/>
    </w:pPr>
    <w:rPr>
      <w:i w:val="1"/>
    </w:rPr>
  </w:style>
  <w:style w:type="paragraph" w:styleId="P73">
    <w:name w:val="rsigntit-f"/>
    <w:next w:val="P73"/>
    <w:pPr>
      <w:keepNext w:val="1"/>
      <w:tabs>
        <w:tab w:val="left" w:pos="0" w:leader="none"/>
      </w:tabs>
      <w:suppressAutoHyphens w:val="1"/>
      <w:spacing w:lineRule="exact" w:line="190" w:after="239"/>
      <w:jc w:val="right"/>
    </w:pPr>
    <w:rPr>
      <w:i w:val="1"/>
    </w:rPr>
  </w:style>
  <w:style w:type="paragraph" w:styleId="P74">
    <w:name w:val="lsigntit-e"/>
    <w:next w:val="P74"/>
    <w:pPr>
      <w:keepNext w:val="1"/>
      <w:tabs>
        <w:tab w:val="left" w:pos="0" w:leader="none"/>
      </w:tabs>
      <w:suppressAutoHyphens w:val="1"/>
      <w:spacing w:lineRule="exact" w:line="190" w:after="239"/>
    </w:pPr>
    <w:rPr>
      <w:i w:val="1"/>
    </w:rPr>
  </w:style>
  <w:style w:type="paragraph" w:styleId="P75">
    <w:name w:val="lsigntit-f"/>
    <w:next w:val="P75"/>
    <w:pPr>
      <w:keepNext w:val="1"/>
      <w:tabs>
        <w:tab w:val="left" w:pos="0" w:leader="none"/>
      </w:tabs>
      <w:suppressAutoHyphens w:val="1"/>
      <w:spacing w:lineRule="exact" w:line="190" w:after="239"/>
    </w:pPr>
    <w:rPr>
      <w:i w:val="1"/>
    </w:rPr>
  </w:style>
  <w:style w:type="paragraph" w:styleId="P76">
    <w:name w:val="Notice-e"/>
    <w:next w:val="P76"/>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77">
    <w:name w:val="OLCright"/>
    <w:next w:val="P77"/>
    <w:qFormat/>
    <w:pPr>
      <w:jc w:val="right"/>
    </w:pPr>
    <w:rPr>
      <w:b w:val="1"/>
      <w:sz w:val="26"/>
    </w:rPr>
  </w:style>
  <w:style w:type="paragraph" w:styleId="P78">
    <w:name w:val="OLCCenter"/>
    <w:next w:val="P78"/>
    <w:qFormat/>
    <w:pPr>
      <w:tabs>
        <w:tab w:val="right" w:pos="9360" w:leader="none"/>
      </w:tabs>
    </w:pPr>
    <w:rPr>
      <w:b w:val="1"/>
      <w:sz w:val="26"/>
    </w:rPr>
  </w:style>
  <w:style w:type="paragraph" w:styleId="P79">
    <w:name w:val="OLCLeft"/>
    <w:next w:val="P79"/>
    <w:qFormat/>
    <w:pPr/>
    <w:rPr>
      <w:sz w:val="26"/>
    </w:rPr>
  </w:style>
  <w:style w:type="paragraph" w:styleId="P80">
    <w:name w:val="Default"/>
    <w:next w:val="P80"/>
    <w:pPr/>
    <w:rPr>
      <w:rFonts w:ascii="Arial" w:hAnsi="Arial"/>
      <w:color w:val="000000"/>
      <w:sz w:val="24"/>
    </w:rPr>
  </w:style>
  <w:style w:type="paragraph" w:styleId="P81">
    <w:name w:val="Heading 1"/>
    <w:basedOn w:val="P0"/>
    <w:next w:val="P0"/>
    <w:qFormat/>
    <w:pPr>
      <w:keepNext w:val="1"/>
      <w:spacing w:before="240" w:after="60"/>
      <w:outlineLvl w:val="0"/>
    </w:pPr>
    <w:rPr>
      <w:rFonts w:ascii="Arial" w:hAnsi="Arial"/>
      <w:b w:val="1"/>
      <w:sz w:val="32"/>
    </w:rPr>
  </w:style>
  <w:style w:type="paragraph" w:styleId="P82">
    <w:name w:val="Heading 2"/>
    <w:basedOn w:val="P0"/>
    <w:next w:val="P0"/>
    <w:qFormat/>
    <w:pPr>
      <w:keepNext w:val="1"/>
      <w:spacing w:before="240" w:after="60"/>
      <w:outlineLvl w:val="1"/>
    </w:pPr>
    <w:rPr>
      <w:rFonts w:ascii="Arial" w:hAnsi="Arial"/>
      <w:b w:val="1"/>
      <w:i w:val="1"/>
      <w:sz w:val="28"/>
    </w:rPr>
  </w:style>
  <w:style w:type="paragraph" w:styleId="P83">
    <w:name w:val="Heading 3"/>
    <w:basedOn w:val="P0"/>
    <w:next w:val="P0"/>
    <w:qFormat/>
    <w:pPr>
      <w:keepNext w:val="1"/>
      <w:spacing w:before="240" w:after="60"/>
      <w:outlineLvl w:val="2"/>
    </w:pPr>
    <w:rPr>
      <w:rFonts w:ascii="Arial" w:hAnsi="Arial"/>
      <w:b w:val="1"/>
      <w:sz w:val="26"/>
    </w:rPr>
  </w:style>
  <w:style w:type="paragraph" w:styleId="P84">
    <w:name w:val="Heading 4"/>
    <w:basedOn w:val="P0"/>
    <w:next w:val="P0"/>
    <w:qFormat/>
    <w:pPr>
      <w:keepNext w:val="1"/>
      <w:spacing w:before="240" w:after="60"/>
      <w:outlineLvl w:val="3"/>
    </w:pPr>
    <w:rPr>
      <w:b w:val="1"/>
      <w:sz w:val="28"/>
    </w:rPr>
  </w:style>
  <w:style w:type="paragraph" w:styleId="P85">
    <w:name w:val="Heading 5"/>
    <w:basedOn w:val="P0"/>
    <w:next w:val="P0"/>
    <w:qFormat/>
    <w:pPr>
      <w:spacing w:before="240" w:after="60"/>
      <w:outlineLvl w:val="4"/>
    </w:pPr>
    <w:rPr>
      <w:b w:val="1"/>
      <w:i w:val="1"/>
      <w:sz w:val="26"/>
    </w:rPr>
  </w:style>
  <w:style w:type="paragraph" w:styleId="P86">
    <w:name w:val="Heading 6"/>
    <w:basedOn w:val="P0"/>
    <w:next w:val="P0"/>
    <w:qFormat/>
    <w:pPr>
      <w:spacing w:before="240" w:after="60"/>
      <w:outlineLvl w:val="5"/>
    </w:pPr>
    <w:rPr>
      <w:b w:val="1"/>
      <w:sz w:val="22"/>
    </w:rPr>
  </w:style>
  <w:style w:type="paragraph" w:styleId="P87">
    <w:name w:val="Heading 7"/>
    <w:basedOn w:val="P0"/>
    <w:next w:val="P0"/>
    <w:qFormat/>
    <w:pPr>
      <w:spacing w:before="240" w:after="60"/>
      <w:outlineLvl w:val="6"/>
    </w:pPr>
    <w:rPr>
      <w:sz w:val="24"/>
    </w:rPr>
  </w:style>
  <w:style w:type="paragraph" w:styleId="P88">
    <w:name w:val="Heading 8"/>
    <w:basedOn w:val="P0"/>
    <w:next w:val="P0"/>
    <w:qFormat/>
    <w:pPr>
      <w:spacing w:before="240" w:after="60"/>
      <w:outlineLvl w:val="7"/>
    </w:pPr>
    <w:rPr>
      <w:i w:val="1"/>
      <w:sz w:val="24"/>
    </w:rPr>
  </w:style>
  <w:style w:type="paragraph" w:styleId="P89">
    <w:name w:val="Heading 9"/>
    <w:basedOn w:val="P0"/>
    <w:next w:val="P0"/>
    <w:qFormat/>
    <w:pPr>
      <w:spacing w:before="240" w:after="60"/>
      <w:outlineLvl w:val="8"/>
    </w:pPr>
    <w:rPr>
      <w:rFonts w:ascii="Arial" w:hAnsi="Arial"/>
      <w:sz w:val="22"/>
    </w:rPr>
  </w:style>
  <w:style w:type="paragraph" w:styleId="P90">
    <w:name w:val="Header"/>
    <w:basedOn w:val="P0"/>
    <w:next w:val="P90"/>
    <w:link w:val="C21"/>
    <w:pPr>
      <w:tabs>
        <w:tab w:val="center" w:pos="4680" w:leader="none"/>
        <w:tab w:val="right" w:pos="9360" w:leader="none"/>
      </w:tabs>
    </w:pPr>
    <w:rPr/>
  </w:style>
  <w:style w:type="paragraph" w:styleId="P91">
    <w:name w:val="Balloon Text"/>
    <w:basedOn w:val="P0"/>
    <w:next w:val="P91"/>
    <w:link w:val="C18"/>
    <w:pPr/>
    <w:rPr>
      <w:rFonts w:ascii="Segoe UI" w:hAnsi="Segoe UI"/>
      <w:sz w:val="18"/>
    </w:rPr>
  </w:style>
  <w:style w:type="paragraph" w:styleId="P92">
    <w:name w:val="headnote_002de"/>
    <w:basedOn w:val="P0"/>
    <w:next w:val="P92"/>
    <w:pPr>
      <w:spacing w:before="100" w:after="100" w:beforeAutospacing="1" w:afterAutospacing="1"/>
    </w:pPr>
    <w:rPr>
      <w:sz w:val="24"/>
    </w:rPr>
  </w:style>
  <w:style w:type="paragraph" w:styleId="P93">
    <w:name w:val="section_002de"/>
    <w:basedOn w:val="P0"/>
    <w:next w:val="P93"/>
    <w:pPr>
      <w:spacing w:before="100" w:after="100" w:beforeAutospacing="1" w:afterAutospacing="1"/>
    </w:pPr>
    <w:rPr>
      <w:sz w:val="24"/>
    </w:rPr>
  </w:style>
  <w:style w:type="paragraph" w:styleId="P94">
    <w:name w:val="Normal1"/>
    <w:basedOn w:val="P0"/>
    <w:next w:val="P94"/>
    <w:pPr>
      <w:spacing w:before="100" w:after="100" w:beforeAutospacing="1" w:afterAutospacing="1"/>
    </w:pPr>
    <w:rPr>
      <w:sz w:val="24"/>
    </w:rPr>
  </w:style>
  <w:style w:type="paragraph" w:styleId="P95">
    <w:name w:val="subsection_002de"/>
    <w:basedOn w:val="P0"/>
    <w:next w:val="P95"/>
    <w:pPr>
      <w:spacing w:before="100" w:after="100" w:beforeAutospacing="1" w:afterAutospacing="1"/>
    </w:pPr>
    <w:rPr>
      <w:sz w:val="24"/>
    </w:rPr>
  </w:style>
  <w:style w:type="paragraph" w:styleId="P96">
    <w:name w:val="paragraph_002de"/>
    <w:basedOn w:val="P0"/>
    <w:next w:val="P96"/>
    <w:pPr>
      <w:spacing w:before="100" w:after="100" w:beforeAutospacing="1" w:afterAutospacing="1"/>
    </w:pPr>
    <w:rPr>
      <w:sz w:val="24"/>
    </w:rPr>
  </w:style>
  <w:style w:type="paragraph" w:styleId="P97">
    <w:name w:val="amendednote-f"/>
    <w:basedOn w:val="P1"/>
    <w:next w:val="P97"/>
    <w:pPr/>
    <w:rPr/>
  </w:style>
  <w:style w:type="paragraph" w:styleId="P98">
    <w:name w:val="regnumber-f"/>
    <w:basedOn w:val="P2"/>
    <w:next w:val="P98"/>
    <w:pPr/>
    <w:rPr/>
  </w:style>
  <w:style w:type="paragraph" w:styleId="P99">
    <w:name w:val="regtitle-f"/>
    <w:basedOn w:val="P3"/>
    <w:next w:val="P99"/>
    <w:pPr/>
    <w:rPr/>
  </w:style>
  <w:style w:type="paragraph" w:styleId="P100">
    <w:name w:val="regtitleold-e"/>
    <w:basedOn w:val="P3"/>
    <w:next w:val="P100"/>
    <w:pPr/>
    <w:rPr>
      <w:rFonts w:ascii="Times New (W1)" w:hAnsi="Times New (W1)"/>
      <w:b w:val="0"/>
      <w:sz w:val="20"/>
    </w:rPr>
  </w:style>
  <w:style w:type="paragraph" w:styleId="P101">
    <w:name w:val="Yregtitle-e"/>
    <w:basedOn w:val="P3"/>
    <w:next w:val="P101"/>
    <w:pPr>
      <w:shd w:val="clear" w:fill="D9D9D9"/>
    </w:pPr>
    <w:rPr/>
  </w:style>
  <w:style w:type="paragraph" w:styleId="P102">
    <w:name w:val="version-f"/>
    <w:basedOn w:val="P4"/>
    <w:next w:val="P102"/>
    <w:pPr/>
    <w:rPr/>
  </w:style>
  <w:style w:type="paragraph" w:styleId="P103">
    <w:name w:val="shorttitle-f"/>
    <w:basedOn w:val="P5"/>
    <w:next w:val="P103"/>
    <w:pPr/>
    <w:rPr/>
  </w:style>
  <w:style w:type="paragraph" w:styleId="P104">
    <w:name w:val="comment-f"/>
    <w:basedOn w:val="P6"/>
    <w:next w:val="P104"/>
    <w:pPr/>
    <w:rPr/>
  </w:style>
  <w:style w:type="paragraph" w:styleId="P105">
    <w:name w:val="ConsolidationPeriod-f"/>
    <w:basedOn w:val="P7"/>
    <w:next w:val="P105"/>
    <w:pPr/>
    <w:rPr/>
  </w:style>
  <w:style w:type="paragraph" w:styleId="P106">
    <w:name w:val="assent-f"/>
    <w:basedOn w:val="P8"/>
    <w:next w:val="P106"/>
    <w:pPr/>
    <w:rPr/>
  </w:style>
  <w:style w:type="paragraph" w:styleId="P107">
    <w:name w:val="chapter-f"/>
    <w:basedOn w:val="P9"/>
    <w:next w:val="P107"/>
    <w:pPr/>
    <w:rPr/>
  </w:style>
  <w:style w:type="paragraph" w:styleId="P108">
    <w:name w:val="clause-f"/>
    <w:basedOn w:val="P10"/>
    <w:next w:val="P108"/>
    <w:pPr/>
    <w:rPr/>
  </w:style>
  <w:style w:type="paragraph" w:styleId="P109">
    <w:name w:val="defclause-e"/>
    <w:basedOn w:val="P10"/>
    <w:next w:val="P109"/>
    <w:pPr/>
    <w:rPr/>
  </w:style>
  <w:style w:type="paragraph" w:styleId="P110">
    <w:name w:val="defclause-f"/>
    <w:basedOn w:val="P10"/>
    <w:next w:val="P110"/>
    <w:pPr/>
    <w:rPr/>
  </w:style>
  <w:style w:type="paragraph" w:styleId="P111">
    <w:name w:val="subclause-e"/>
    <w:basedOn w:val="P10"/>
    <w:next w:val="P111"/>
    <w:pPr>
      <w:tabs>
        <w:tab w:val="clear" w:pos="418" w:leader="none"/>
        <w:tab w:val="clear" w:pos="538" w:leader="none"/>
        <w:tab w:val="right" w:pos="838" w:leader="none"/>
        <w:tab w:val="left" w:pos="955" w:leader="none"/>
      </w:tabs>
      <w:ind w:hanging="955" w:left="955"/>
    </w:pPr>
    <w:rPr/>
  </w:style>
  <w:style w:type="paragraph" w:styleId="P112">
    <w:name w:val="subsubclause-e"/>
    <w:basedOn w:val="P10"/>
    <w:next w:val="P112"/>
    <w:pPr>
      <w:tabs>
        <w:tab w:val="clear" w:pos="418" w:leader="none"/>
        <w:tab w:val="clear" w:pos="538" w:leader="none"/>
        <w:tab w:val="right" w:pos="1315" w:leader="none"/>
        <w:tab w:val="left" w:pos="1435" w:leader="none"/>
      </w:tabs>
      <w:ind w:hanging="1435" w:left="1435"/>
    </w:pPr>
    <w:rPr/>
  </w:style>
  <w:style w:type="paragraph" w:styleId="P113">
    <w:name w:val="Pclause-e"/>
    <w:basedOn w:val="P10"/>
    <w:next w:val="P113"/>
    <w:pPr/>
    <w:rPr>
      <w:b w:val="1"/>
    </w:rPr>
  </w:style>
  <w:style w:type="paragraph" w:styleId="P114">
    <w:name w:val="subsubsubclause-e"/>
    <w:basedOn w:val="P10"/>
    <w:next w:val="P114"/>
    <w:pPr>
      <w:tabs>
        <w:tab w:val="clear" w:pos="418" w:leader="none"/>
        <w:tab w:val="clear" w:pos="538" w:leader="none"/>
        <w:tab w:val="right" w:pos="1675" w:leader="none"/>
        <w:tab w:val="left" w:pos="1793" w:leader="none"/>
      </w:tabs>
      <w:ind w:hanging="1793" w:left="1793"/>
    </w:pPr>
    <w:rPr/>
  </w:style>
  <w:style w:type="paragraph" w:styleId="P115">
    <w:name w:val="Sclause-e"/>
    <w:basedOn w:val="P10"/>
    <w:next w:val="P115"/>
    <w:pPr>
      <w:ind w:firstLine="0"/>
    </w:pPr>
    <w:rPr/>
  </w:style>
  <w:style w:type="paragraph" w:styleId="P116">
    <w:name w:val="Sdefclause-e"/>
    <w:basedOn w:val="P10"/>
    <w:next w:val="P116"/>
    <w:pPr>
      <w:tabs>
        <w:tab w:val="left" w:pos="0" w:leader="none"/>
      </w:tabs>
      <w:ind w:firstLine="0"/>
    </w:pPr>
    <w:rPr/>
  </w:style>
  <w:style w:type="paragraph" w:styleId="P117">
    <w:name w:val="Yclause-e"/>
    <w:basedOn w:val="P10"/>
    <w:next w:val="P117"/>
    <w:pPr>
      <w:shd w:val="clear" w:fill="D9D9D9"/>
    </w:pPr>
    <w:rPr/>
  </w:style>
  <w:style w:type="paragraph" w:styleId="P118">
    <w:name w:val="YPclause-e"/>
    <w:basedOn w:val="P10"/>
    <w:next w:val="P118"/>
    <w:pPr>
      <w:shd w:val="clear" w:fill="D9D9D9"/>
    </w:pPr>
    <w:rPr>
      <w:b w:val="1"/>
    </w:rPr>
  </w:style>
  <w:style w:type="paragraph" w:styleId="P119">
    <w:name w:val="procclause-e"/>
    <w:basedOn w:val="P10"/>
    <w:next w:val="P119"/>
    <w:pPr>
      <w:shd w:val="clear" w:fill="D9D9D9"/>
      <w:spacing w:lineRule="exact" w:line="180"/>
    </w:pPr>
    <w:rPr>
      <w:b w:val="1"/>
      <w:sz w:val="16"/>
    </w:rPr>
  </w:style>
  <w:style w:type="paragraph" w:styleId="P120">
    <w:name w:val="subsubsubsubclause-e"/>
    <w:basedOn w:val="P10"/>
    <w:next w:val="P120"/>
    <w:pPr>
      <w:tabs>
        <w:tab w:val="clear" w:pos="418" w:leader="none"/>
        <w:tab w:val="clear" w:pos="538" w:leader="none"/>
        <w:tab w:val="right" w:pos="2033" w:leader="none"/>
        <w:tab w:val="left" w:pos="2153" w:leader="none"/>
      </w:tabs>
      <w:ind w:hanging="2153" w:left="2153"/>
    </w:pPr>
    <w:rPr/>
  </w:style>
  <w:style w:type="paragraph" w:styleId="P121">
    <w:name w:val="definition-f"/>
    <w:basedOn w:val="P11"/>
    <w:next w:val="P121"/>
    <w:pPr/>
    <w:rPr/>
  </w:style>
  <w:style w:type="paragraph" w:styleId="P122">
    <w:name w:val="firstdef-e"/>
    <w:basedOn w:val="P11"/>
    <w:next w:val="P122"/>
    <w:pPr/>
    <w:rPr/>
  </w:style>
  <w:style w:type="paragraph" w:styleId="P123">
    <w:name w:val="firstdef-f"/>
    <w:basedOn w:val="P11"/>
    <w:next w:val="P123"/>
    <w:pPr/>
    <w:rPr/>
  </w:style>
  <w:style w:type="paragraph" w:styleId="P124">
    <w:name w:val="Sdefinition-e"/>
    <w:basedOn w:val="P11"/>
    <w:next w:val="P124"/>
    <w:pPr>
      <w:ind w:firstLine="0" w:left="190"/>
    </w:pPr>
    <w:rPr/>
  </w:style>
  <w:style w:type="paragraph" w:styleId="P125">
    <w:name w:val="Ydefinition-e"/>
    <w:basedOn w:val="P11"/>
    <w:next w:val="P125"/>
    <w:pPr>
      <w:shd w:val="clear" w:fill="D9D9D9"/>
    </w:pPr>
    <w:rPr/>
  </w:style>
  <w:style w:type="paragraph" w:styleId="P126">
    <w:name w:val="defparagraph-e"/>
    <w:basedOn w:val="P12"/>
    <w:next w:val="P126"/>
    <w:pPr/>
    <w:rPr/>
  </w:style>
  <w:style w:type="paragraph" w:styleId="P127">
    <w:name w:val="defparagraph-f"/>
    <w:basedOn w:val="P12"/>
    <w:next w:val="P127"/>
    <w:pPr/>
    <w:rPr/>
  </w:style>
  <w:style w:type="paragraph" w:styleId="P128">
    <w:name w:val="subpara-e"/>
    <w:basedOn w:val="P12"/>
    <w:next w:val="P128"/>
    <w:pPr>
      <w:tabs>
        <w:tab w:val="clear" w:pos="418" w:leader="none"/>
        <w:tab w:val="clear" w:pos="538" w:leader="none"/>
        <w:tab w:val="right" w:pos="837" w:leader="none"/>
        <w:tab w:val="left" w:pos="956" w:leader="none"/>
      </w:tabs>
      <w:ind w:hanging="955" w:left="955"/>
    </w:pPr>
    <w:rPr/>
  </w:style>
  <w:style w:type="paragraph" w:styleId="P129">
    <w:name w:val="subsubpara-e"/>
    <w:basedOn w:val="P12"/>
    <w:next w:val="P129"/>
    <w:pPr>
      <w:tabs>
        <w:tab w:val="clear" w:pos="418" w:leader="none"/>
        <w:tab w:val="clear" w:pos="538" w:leader="none"/>
        <w:tab w:val="right" w:pos="1315" w:leader="none"/>
        <w:tab w:val="left" w:pos="1435" w:leader="none"/>
      </w:tabs>
      <w:ind w:hanging="1435" w:left="1435"/>
    </w:pPr>
    <w:rPr/>
  </w:style>
  <w:style w:type="paragraph" w:styleId="P130">
    <w:name w:val="paragraph-f"/>
    <w:basedOn w:val="P12"/>
    <w:next w:val="P130"/>
    <w:pPr/>
    <w:rPr/>
  </w:style>
  <w:style w:type="paragraph" w:styleId="P131">
    <w:name w:val="Pparagraph-e"/>
    <w:basedOn w:val="P12"/>
    <w:next w:val="P131"/>
    <w:pPr/>
    <w:rPr>
      <w:b w:val="1"/>
    </w:rPr>
  </w:style>
  <w:style w:type="paragraph" w:styleId="P132">
    <w:name w:val="subsubsubpara-e"/>
    <w:basedOn w:val="P12"/>
    <w:next w:val="P132"/>
    <w:pPr>
      <w:tabs>
        <w:tab w:val="clear" w:pos="418" w:leader="none"/>
        <w:tab w:val="clear" w:pos="538" w:leader="none"/>
        <w:tab w:val="right" w:pos="1675" w:leader="none"/>
        <w:tab w:val="left" w:pos="1793" w:leader="none"/>
      </w:tabs>
      <w:ind w:hanging="1793" w:left="1793"/>
    </w:pPr>
    <w:rPr/>
  </w:style>
  <w:style w:type="paragraph" w:styleId="P133">
    <w:name w:val="Sdefpara-e"/>
    <w:basedOn w:val="P12"/>
    <w:next w:val="P133"/>
    <w:pPr>
      <w:tabs>
        <w:tab w:val="left" w:pos="0" w:leader="none"/>
      </w:tabs>
      <w:ind w:firstLine="0"/>
    </w:pPr>
    <w:rPr/>
  </w:style>
  <w:style w:type="paragraph" w:styleId="P134">
    <w:name w:val="Sparagraph-e"/>
    <w:basedOn w:val="P12"/>
    <w:next w:val="P134"/>
    <w:pPr>
      <w:ind w:firstLine="0"/>
    </w:pPr>
    <w:rPr/>
  </w:style>
  <w:style w:type="paragraph" w:styleId="P135">
    <w:name w:val="Yparagraph-e"/>
    <w:basedOn w:val="P12"/>
    <w:next w:val="P135"/>
    <w:pPr>
      <w:shd w:val="clear" w:fill="D9D9D9"/>
    </w:pPr>
    <w:rPr/>
  </w:style>
  <w:style w:type="paragraph" w:styleId="P136">
    <w:name w:val="YPparagraph-e"/>
    <w:basedOn w:val="P12"/>
    <w:next w:val="P136"/>
    <w:pPr>
      <w:shd w:val="clear" w:fill="D9D9D9"/>
    </w:pPr>
    <w:rPr>
      <w:b w:val="1"/>
    </w:rPr>
  </w:style>
  <w:style w:type="paragraph" w:styleId="P137">
    <w:name w:val="procparagraph-e"/>
    <w:basedOn w:val="P12"/>
    <w:next w:val="P137"/>
    <w:pPr>
      <w:shd w:val="clear" w:fill="D9D9D9"/>
      <w:spacing w:lineRule="exact" w:line="180"/>
    </w:pPr>
    <w:rPr>
      <w:b w:val="1"/>
      <w:sz w:val="16"/>
    </w:rPr>
  </w:style>
  <w:style w:type="paragraph" w:styleId="P138">
    <w:name w:val="equationind1-e"/>
    <w:basedOn w:val="P12"/>
    <w:next w:val="P138"/>
    <w:pPr/>
    <w:rPr/>
  </w:style>
  <w:style w:type="paragraph" w:styleId="P139">
    <w:name w:val="ellipsis-f"/>
    <w:basedOn w:val="P13"/>
    <w:next w:val="P139"/>
    <w:pPr/>
    <w:rPr/>
  </w:style>
  <w:style w:type="paragraph" w:styleId="P140">
    <w:name w:val="Yellipsis-e"/>
    <w:basedOn w:val="P13"/>
    <w:next w:val="P140"/>
    <w:pPr>
      <w:shd w:val="clear" w:fill="D9D9D9"/>
    </w:pPr>
    <w:rPr/>
  </w:style>
  <w:style w:type="paragraph" w:styleId="P141">
    <w:name w:val="End Tumble-f"/>
    <w:basedOn w:val="P14"/>
    <w:next w:val="P141"/>
    <w:pPr/>
    <w:rPr/>
  </w:style>
  <w:style w:type="paragraph" w:styleId="P142">
    <w:name w:val="equation-f"/>
    <w:basedOn w:val="P15"/>
    <w:next w:val="P142"/>
    <w:pPr/>
    <w:rPr/>
  </w:style>
  <w:style w:type="paragraph" w:styleId="P143">
    <w:name w:val="Yequation-e"/>
    <w:basedOn w:val="P15"/>
    <w:next w:val="P143"/>
    <w:pPr>
      <w:shd w:val="clear" w:fill="D9D9D9"/>
    </w:pPr>
    <w:rPr/>
  </w:style>
  <w:style w:type="paragraph" w:styleId="P144">
    <w:name w:val="footnote-f"/>
    <w:basedOn w:val="P16"/>
    <w:next w:val="P144"/>
    <w:pPr/>
    <w:rPr/>
  </w:style>
  <w:style w:type="paragraph" w:styleId="P145">
    <w:name w:val="footnoteLeft-e"/>
    <w:basedOn w:val="P16"/>
    <w:next w:val="P145"/>
    <w:pPr>
      <w:jc w:val="both"/>
    </w:pPr>
    <w:rPr/>
  </w:style>
  <w:style w:type="paragraph" w:styleId="P146">
    <w:name w:val="Yfootnote-e"/>
    <w:basedOn w:val="P16"/>
    <w:next w:val="P146"/>
    <w:pPr>
      <w:shd w:val="clear" w:fill="D9D9D9"/>
    </w:pPr>
    <w:rPr/>
  </w:style>
  <w:style w:type="paragraph" w:styleId="P147">
    <w:name w:val="heading1-f"/>
    <w:basedOn w:val="P17"/>
    <w:next w:val="P147"/>
    <w:pPr/>
    <w:rPr/>
  </w:style>
  <w:style w:type="paragraph" w:styleId="P148">
    <w:name w:val="Pheading1-e"/>
    <w:basedOn w:val="P17"/>
    <w:next w:val="P148"/>
    <w:pPr/>
    <w:rPr>
      <w:b w:val="1"/>
    </w:rPr>
  </w:style>
  <w:style w:type="paragraph" w:styleId="P149">
    <w:name w:val="Yheading1-e"/>
    <w:basedOn w:val="P17"/>
    <w:next w:val="P149"/>
    <w:pPr>
      <w:shd w:val="clear" w:fill="D9D9D9"/>
    </w:pPr>
    <w:rPr/>
  </w:style>
  <w:style w:type="paragraph" w:styleId="P150">
    <w:name w:val="heading1x-e"/>
    <w:basedOn w:val="P17"/>
    <w:next w:val="P150"/>
    <w:pPr/>
    <w:rPr/>
  </w:style>
  <w:style w:type="paragraph" w:styleId="P151">
    <w:name w:val="heading2-f"/>
    <w:basedOn w:val="P18"/>
    <w:next w:val="P151"/>
    <w:pPr/>
    <w:rPr/>
  </w:style>
  <w:style w:type="paragraph" w:styleId="P152">
    <w:name w:val="Pheading2-e"/>
    <w:basedOn w:val="P18"/>
    <w:next w:val="P152"/>
    <w:pPr/>
    <w:rPr>
      <w:b w:val="1"/>
    </w:rPr>
  </w:style>
  <w:style w:type="paragraph" w:styleId="P153">
    <w:name w:val="Yheading2-e"/>
    <w:basedOn w:val="P18"/>
    <w:next w:val="P153"/>
    <w:pPr>
      <w:shd w:val="clear" w:fill="D9D9D9"/>
    </w:pPr>
    <w:rPr/>
  </w:style>
  <w:style w:type="paragraph" w:styleId="P154">
    <w:name w:val="heading2x-e"/>
    <w:basedOn w:val="P18"/>
    <w:next w:val="P154"/>
    <w:pPr/>
    <w:rPr/>
  </w:style>
  <w:style w:type="paragraph" w:styleId="P155">
    <w:name w:val="heading3-f"/>
    <w:basedOn w:val="P19"/>
    <w:next w:val="P155"/>
    <w:pPr/>
    <w:rPr/>
  </w:style>
  <w:style w:type="paragraph" w:styleId="P156">
    <w:name w:val="Pheading3-e"/>
    <w:basedOn w:val="P19"/>
    <w:next w:val="P156"/>
    <w:pPr/>
    <w:rPr>
      <w:b w:val="1"/>
    </w:rPr>
  </w:style>
  <w:style w:type="paragraph" w:styleId="P157">
    <w:name w:val="Yheading3-e"/>
    <w:basedOn w:val="P19"/>
    <w:next w:val="P157"/>
    <w:pPr>
      <w:shd w:val="clear" w:fill="D9D9D9"/>
    </w:pPr>
    <w:rPr/>
  </w:style>
  <w:style w:type="paragraph" w:styleId="P158">
    <w:name w:val="heading3x-e"/>
    <w:basedOn w:val="P19"/>
    <w:next w:val="P158"/>
    <w:pPr/>
    <w:rPr/>
  </w:style>
  <w:style w:type="paragraph" w:styleId="P159">
    <w:name w:val="headingx-f"/>
    <w:basedOn w:val="P20"/>
    <w:next w:val="P159"/>
    <w:pPr/>
    <w:rPr/>
  </w:style>
  <w:style w:type="paragraph" w:styleId="P160">
    <w:name w:val="Pheadingx-e"/>
    <w:basedOn w:val="P20"/>
    <w:next w:val="P160"/>
    <w:pPr/>
    <w:rPr>
      <w:b w:val="1"/>
    </w:rPr>
  </w:style>
  <w:style w:type="paragraph" w:styleId="P161">
    <w:name w:val="Yheadingx-e"/>
    <w:basedOn w:val="P20"/>
    <w:next w:val="P161"/>
    <w:pPr>
      <w:shd w:val="clear" w:fill="D9D9D9"/>
    </w:pPr>
    <w:rPr/>
  </w:style>
  <w:style w:type="paragraph" w:styleId="P162">
    <w:name w:val="insert-f"/>
    <w:basedOn w:val="P21"/>
    <w:next w:val="P162"/>
    <w:pPr/>
    <w:rPr/>
  </w:style>
  <w:style w:type="paragraph" w:styleId="P163">
    <w:name w:val="line-f"/>
    <w:basedOn w:val="P22"/>
    <w:next w:val="P163"/>
    <w:pPr/>
    <w:rPr/>
  </w:style>
  <w:style w:type="paragraph" w:styleId="P164">
    <w:name w:val="longtitle-f"/>
    <w:basedOn w:val="P23"/>
    <w:next w:val="P164"/>
    <w:pPr/>
    <w:rPr/>
  </w:style>
  <w:style w:type="paragraph" w:styleId="P165">
    <w:name w:val="minnote-f"/>
    <w:basedOn w:val="P24"/>
    <w:next w:val="P165"/>
    <w:pPr/>
    <w:rPr/>
  </w:style>
  <w:style w:type="paragraph" w:styleId="P166">
    <w:name w:val="Notice"/>
    <w:basedOn w:val="P24"/>
    <w:next w:val="P166"/>
    <w:pPr>
      <w:spacing w:before="80" w:after="0"/>
    </w:pPr>
    <w:rPr>
      <w:i w:val="0"/>
      <w:color w:val="FF0000"/>
    </w:rPr>
  </w:style>
  <w:style w:type="paragraph" w:styleId="P167">
    <w:name w:val="Yminnote-e"/>
    <w:basedOn w:val="P24"/>
    <w:next w:val="P167"/>
    <w:pPr>
      <w:shd w:val="clear" w:fill="D9D9D9"/>
    </w:pPr>
    <w:rPr/>
  </w:style>
  <w:style w:type="paragraph" w:styleId="P168">
    <w:name w:val="number-f"/>
    <w:basedOn w:val="P25"/>
    <w:next w:val="P168"/>
    <w:pPr/>
    <w:rPr/>
  </w:style>
  <w:style w:type="paragraph" w:styleId="P169">
    <w:name w:val="paranoindt-f"/>
    <w:basedOn w:val="P26"/>
    <w:next w:val="P169"/>
    <w:pPr/>
    <w:rPr/>
  </w:style>
  <w:style w:type="paragraph" w:styleId="P170">
    <w:name w:val="Yparanoindt-e"/>
    <w:basedOn w:val="P26"/>
    <w:next w:val="P170"/>
    <w:pPr>
      <w:shd w:val="clear" w:fill="D9D9D9"/>
    </w:pPr>
    <w:rPr/>
  </w:style>
  <w:style w:type="paragraph" w:styleId="P171">
    <w:name w:val="Yprocparanoindt-e"/>
    <w:basedOn w:val="P26"/>
    <w:next w:val="P171"/>
    <w:pPr>
      <w:shd w:val="clear" w:fill="D9D9D9"/>
      <w:ind w:left="245"/>
    </w:pPr>
    <w:rPr/>
  </w:style>
  <w:style w:type="paragraph" w:styleId="P172">
    <w:name w:val="parawindt-f"/>
    <w:basedOn w:val="P27"/>
    <w:next w:val="P172"/>
    <w:pPr/>
    <w:rPr/>
  </w:style>
  <w:style w:type="paragraph" w:styleId="P173">
    <w:name w:val="parawindt2-e"/>
    <w:basedOn w:val="P27"/>
    <w:next w:val="P173"/>
    <w:pPr>
      <w:ind w:left="557"/>
    </w:pPr>
    <w:rPr/>
  </w:style>
  <w:style w:type="paragraph" w:styleId="P174">
    <w:name w:val="Yparawindt-e"/>
    <w:basedOn w:val="P27"/>
    <w:next w:val="P174"/>
    <w:pPr>
      <w:shd w:val="clear" w:fill="D9D9D9"/>
      <w:ind w:left="278"/>
    </w:pPr>
    <w:rPr/>
  </w:style>
  <w:style w:type="paragraph" w:styleId="P175">
    <w:name w:val="parawindt3-e"/>
    <w:basedOn w:val="P27"/>
    <w:next w:val="P175"/>
    <w:pPr>
      <w:ind w:left="835"/>
    </w:pPr>
    <w:rPr/>
  </w:style>
  <w:style w:type="paragraph" w:styleId="P176">
    <w:name w:val="parawtab-f"/>
    <w:basedOn w:val="P28"/>
    <w:next w:val="P176"/>
    <w:pPr/>
    <w:rPr/>
  </w:style>
  <w:style w:type="paragraph" w:styleId="P177">
    <w:name w:val="Yparawtab-e"/>
    <w:basedOn w:val="P28"/>
    <w:next w:val="P177"/>
    <w:pPr>
      <w:shd w:val="clear" w:fill="D9D9D9"/>
    </w:pPr>
    <w:rPr/>
  </w:style>
  <w:style w:type="paragraph" w:styleId="P178">
    <w:name w:val="partnum-f"/>
    <w:basedOn w:val="P29"/>
    <w:next w:val="P178"/>
    <w:pPr/>
    <w:rPr/>
  </w:style>
  <w:style w:type="paragraph" w:styleId="P179">
    <w:name w:val="Ypartnum-e"/>
    <w:basedOn w:val="P29"/>
    <w:next w:val="P179"/>
    <w:pPr>
      <w:shd w:val="clear" w:fill="D9D9D9"/>
    </w:pPr>
    <w:rPr/>
  </w:style>
  <w:style w:type="paragraph" w:styleId="P180">
    <w:name w:val="Ppartnum-e"/>
    <w:basedOn w:val="P29"/>
    <w:next w:val="P180"/>
    <w:pPr/>
    <w:rPr/>
  </w:style>
  <w:style w:type="paragraph" w:styleId="P181">
    <w:name w:val="partnumRevoked-e"/>
    <w:basedOn w:val="P29"/>
    <w:next w:val="P181"/>
    <w:pPr/>
    <w:rPr>
      <w:b w:val="0"/>
      <w:caps w:val="0"/>
    </w:rPr>
  </w:style>
  <w:style w:type="paragraph" w:styleId="P182">
    <w:name w:val="Pnote-f"/>
    <w:basedOn w:val="P30"/>
    <w:next w:val="P182"/>
    <w:pPr/>
    <w:rPr/>
  </w:style>
  <w:style w:type="paragraph" w:styleId="P183">
    <w:name w:val="defPnote-e"/>
    <w:basedOn w:val="P30"/>
    <w:next w:val="P183"/>
    <w:pPr/>
    <w:rPr/>
  </w:style>
  <w:style w:type="paragraph" w:styleId="P184">
    <w:name w:val="defPnote-f"/>
    <w:basedOn w:val="P30"/>
    <w:next w:val="P184"/>
    <w:pPr/>
    <w:rPr/>
  </w:style>
  <w:style w:type="paragraph" w:styleId="P185">
    <w:name w:val="YprocPnote-e"/>
    <w:basedOn w:val="P30"/>
    <w:next w:val="P185"/>
    <w:pPr>
      <w:ind w:left="240"/>
    </w:pPr>
    <w:rPr/>
  </w:style>
  <w:style w:type="paragraph" w:styleId="P186">
    <w:name w:val="preamble-f"/>
    <w:basedOn w:val="P31"/>
    <w:next w:val="P186"/>
    <w:pPr/>
    <w:rPr/>
  </w:style>
  <w:style w:type="paragraph" w:styleId="P187">
    <w:name w:val="Ypreamble-e"/>
    <w:basedOn w:val="P31"/>
    <w:next w:val="P187"/>
    <w:pPr>
      <w:shd w:val="clear" w:fill="D9D9D9"/>
      <w:tabs>
        <w:tab w:val="left" w:pos="0" w:leader="none"/>
      </w:tabs>
    </w:pPr>
    <w:rPr/>
  </w:style>
  <w:style w:type="paragraph" w:styleId="P188">
    <w:name w:val="Psection-e"/>
    <w:basedOn w:val="P32"/>
    <w:next w:val="P188"/>
    <w:pPr/>
    <w:rPr>
      <w:b w:val="1"/>
    </w:rPr>
  </w:style>
  <w:style w:type="paragraph" w:styleId="P189">
    <w:name w:val="subsection-e"/>
    <w:basedOn w:val="P32"/>
    <w:next w:val="P189"/>
    <w:pPr/>
    <w:rPr/>
  </w:style>
  <w:style w:type="paragraph" w:styleId="P190">
    <w:name w:val="section-f"/>
    <w:basedOn w:val="P32"/>
    <w:next w:val="P190"/>
    <w:pPr/>
    <w:rPr/>
  </w:style>
  <w:style w:type="paragraph" w:styleId="P191">
    <w:name w:val="SPsection-e"/>
    <w:basedOn w:val="P32"/>
    <w:next w:val="P191"/>
    <w:pPr/>
    <w:rPr>
      <w:b w:val="1"/>
    </w:rPr>
  </w:style>
  <w:style w:type="paragraph" w:styleId="P192">
    <w:name w:val="Ssection-e"/>
    <w:basedOn w:val="P32"/>
    <w:next w:val="P192"/>
    <w:pPr/>
    <w:rPr/>
  </w:style>
  <w:style w:type="paragraph" w:styleId="P193">
    <w:name w:val="Ysection-e"/>
    <w:basedOn w:val="P32"/>
    <w:next w:val="P193"/>
    <w:pPr>
      <w:shd w:val="clear" w:fill="D9D9D9"/>
    </w:pPr>
    <w:rPr/>
  </w:style>
  <w:style w:type="paragraph" w:styleId="P194">
    <w:name w:val="YPsection-e"/>
    <w:basedOn w:val="P32"/>
    <w:next w:val="P194"/>
    <w:pPr>
      <w:shd w:val="clear" w:fill="D9D9D9"/>
    </w:pPr>
    <w:rPr>
      <w:b w:val="1"/>
    </w:rPr>
  </w:style>
  <w:style w:type="paragraph" w:styleId="P195">
    <w:name w:val="Standard-e"/>
    <w:basedOn w:val="P32"/>
    <w:next w:val="P195"/>
    <w:pPr/>
    <w:rPr/>
  </w:style>
  <w:style w:type="paragraph" w:styleId="P196">
    <w:name w:val="tableheadingrev-e"/>
    <w:basedOn w:val="P33"/>
    <w:next w:val="P196"/>
    <w:pPr/>
    <w:rPr>
      <w:caps w:val="0"/>
    </w:rPr>
  </w:style>
  <w:style w:type="paragraph" w:styleId="P197">
    <w:name w:val="tableheading-f"/>
    <w:basedOn w:val="P33"/>
    <w:next w:val="P197"/>
    <w:pPr/>
    <w:rPr/>
  </w:style>
  <w:style w:type="paragraph" w:styleId="P198">
    <w:name w:val="Ytableheading-e"/>
    <w:basedOn w:val="P33"/>
    <w:next w:val="P198"/>
    <w:pPr>
      <w:shd w:val="clear" w:fill="D9D9D9"/>
    </w:pPr>
    <w:rPr/>
  </w:style>
  <w:style w:type="paragraph" w:styleId="P199">
    <w:name w:val="scanned-f"/>
    <w:basedOn w:val="P34"/>
    <w:next w:val="P199"/>
    <w:pPr/>
    <w:rPr/>
  </w:style>
  <w:style w:type="paragraph" w:styleId="P200">
    <w:name w:val="schedule-f"/>
    <w:basedOn w:val="P35"/>
    <w:next w:val="P200"/>
    <w:pPr/>
    <w:rPr/>
  </w:style>
  <w:style w:type="paragraph" w:styleId="P201">
    <w:name w:val="Yschedule-e"/>
    <w:basedOn w:val="P35"/>
    <w:next w:val="P201"/>
    <w:pPr>
      <w:shd w:val="clear" w:fill="D9D9D9"/>
    </w:pPr>
    <w:rPr/>
  </w:style>
  <w:style w:type="paragraph" w:styleId="P202">
    <w:name w:val="scheduleRevoked-e"/>
    <w:basedOn w:val="P35"/>
    <w:next w:val="P202"/>
    <w:pPr/>
    <w:rPr>
      <w:caps w:val="0"/>
    </w:rPr>
  </w:style>
  <w:style w:type="paragraph" w:styleId="P203">
    <w:name w:val="Pschedule-e"/>
    <w:basedOn w:val="P35"/>
    <w:next w:val="P203"/>
    <w:pPr/>
    <w:rPr>
      <w:b w:val="1"/>
    </w:rPr>
  </w:style>
  <w:style w:type="paragraph" w:styleId="P204">
    <w:name w:val="note-f"/>
    <w:basedOn w:val="P36"/>
    <w:next w:val="P204"/>
    <w:pPr>
      <w:tabs>
        <w:tab w:val="left" w:pos="-977" w:leader="none"/>
        <w:tab w:val="clear" w:pos="-578" w:leader="none"/>
        <w:tab w:val="clear" w:pos="578" w:leader="none"/>
        <w:tab w:val="left" w:pos="977" w:leader="none"/>
      </w:tabs>
    </w:pPr>
    <w:rPr/>
  </w:style>
  <w:style w:type="paragraph" w:styleId="P205">
    <w:name w:val="bhnote-e"/>
    <w:basedOn w:val="P36"/>
    <w:next w:val="P205"/>
    <w:pPr>
      <w:spacing w:lineRule="exact" w:line="209"/>
    </w:pPr>
    <w:rPr/>
  </w:style>
  <w:style w:type="paragraph" w:styleId="P206">
    <w:name w:val="DraftNote"/>
    <w:basedOn w:val="P36"/>
    <w:next w:val="P206"/>
    <w:pPr/>
    <w:rPr>
      <w:b w:val="1"/>
      <w:i w:val="1"/>
    </w:rPr>
  </w:style>
  <w:style w:type="paragraph" w:styleId="P207">
    <w:name w:val="Start Tumble-f"/>
    <w:basedOn w:val="P37"/>
    <w:next w:val="P207"/>
    <w:pPr/>
    <w:rPr/>
  </w:style>
  <w:style w:type="paragraph" w:styleId="P208">
    <w:name w:val="table-f"/>
    <w:basedOn w:val="P38"/>
    <w:next w:val="P208"/>
    <w:pPr/>
    <w:rPr/>
  </w:style>
  <w:style w:type="paragraph" w:styleId="P209">
    <w:name w:val="Ytable-e"/>
    <w:basedOn w:val="P38"/>
    <w:next w:val="P209"/>
    <w:pPr>
      <w:shd w:val="clear" w:fill="D9D9D9"/>
    </w:pPr>
    <w:rPr/>
  </w:style>
  <w:style w:type="paragraph" w:styleId="P210">
    <w:name w:val="TOCid-e"/>
    <w:basedOn w:val="P38"/>
    <w:next w:val="P210"/>
    <w:pPr/>
    <w:rPr>
      <w:color w:val="0000FF"/>
      <w:u w:val="single" w:color="0000FF"/>
    </w:rPr>
  </w:style>
  <w:style w:type="paragraph" w:styleId="P211">
    <w:name w:val="TOCheadCenter-e"/>
    <w:basedOn w:val="P38"/>
    <w:next w:val="P211"/>
    <w:pPr>
      <w:jc w:val="center"/>
    </w:pPr>
    <w:rPr>
      <w:color w:val="0000FF"/>
      <w:u w:val="single" w:color="0000FF"/>
    </w:rPr>
  </w:style>
  <w:style w:type="paragraph" w:styleId="P212">
    <w:name w:val="TOCtable-e"/>
    <w:basedOn w:val="P38"/>
    <w:next w:val="P212"/>
    <w:pPr/>
    <w:rPr>
      <w:color w:val="0000FF"/>
      <w:u w:val="single" w:color="0000FF"/>
    </w:rPr>
  </w:style>
  <w:style w:type="paragraph" w:styleId="P213">
    <w:name w:val="TOCpartCenter-e"/>
    <w:basedOn w:val="P38"/>
    <w:next w:val="P213"/>
    <w:pPr>
      <w:jc w:val="center"/>
    </w:pPr>
    <w:rPr>
      <w:b w:val="1"/>
    </w:rPr>
  </w:style>
  <w:style w:type="paragraph" w:styleId="P214">
    <w:name w:val="TOChead-e"/>
    <w:basedOn w:val="P38"/>
    <w:next w:val="P214"/>
    <w:pPr/>
    <w:rPr>
      <w:color w:val="0000FF"/>
      <w:u w:val="single" w:color="0000FF"/>
    </w:rPr>
  </w:style>
  <w:style w:type="paragraph" w:styleId="P215">
    <w:name w:val="tablelevel1-e"/>
    <w:basedOn w:val="P38"/>
    <w:next w:val="P215"/>
    <w:pPr>
      <w:tabs>
        <w:tab w:val="right" w:pos="240" w:leader="none"/>
        <w:tab w:val="left" w:pos="360" w:leader="none"/>
      </w:tabs>
      <w:spacing w:lineRule="exact" w:line="190"/>
      <w:ind w:hanging="360" w:left="360"/>
    </w:pPr>
    <w:rPr/>
  </w:style>
  <w:style w:type="paragraph" w:styleId="P216">
    <w:name w:val="tablelevel2-e"/>
    <w:basedOn w:val="P38"/>
    <w:next w:val="P216"/>
    <w:pPr>
      <w:tabs>
        <w:tab w:val="right" w:pos="480" w:leader="none"/>
        <w:tab w:val="left" w:pos="600" w:leader="none"/>
      </w:tabs>
      <w:spacing w:lineRule="exact" w:line="190"/>
      <w:ind w:hanging="600" w:left="600"/>
    </w:pPr>
    <w:rPr/>
  </w:style>
  <w:style w:type="paragraph" w:styleId="P217">
    <w:name w:val="tablelevel3-e"/>
    <w:basedOn w:val="P38"/>
    <w:next w:val="P217"/>
    <w:pPr>
      <w:tabs>
        <w:tab w:val="right" w:pos="720" w:leader="none"/>
        <w:tab w:val="left" w:pos="840" w:leader="none"/>
      </w:tabs>
      <w:spacing w:lineRule="exact" w:line="190"/>
      <w:ind w:hanging="840" w:left="840"/>
    </w:pPr>
    <w:rPr/>
  </w:style>
  <w:style w:type="paragraph" w:styleId="P218">
    <w:name w:val="tablelevel4-e"/>
    <w:basedOn w:val="P38"/>
    <w:next w:val="P218"/>
    <w:pPr>
      <w:tabs>
        <w:tab w:val="right" w:pos="960" w:leader="none"/>
        <w:tab w:val="left" w:pos="1080" w:leader="none"/>
      </w:tabs>
      <w:spacing w:lineRule="exact" w:line="190"/>
      <w:ind w:hanging="1080" w:left="1080"/>
    </w:pPr>
    <w:rPr/>
  </w:style>
  <w:style w:type="paragraph" w:styleId="P219">
    <w:name w:val="tablelevel1x-e"/>
    <w:basedOn w:val="P38"/>
    <w:next w:val="P219"/>
    <w:pPr>
      <w:spacing w:lineRule="exact" w:line="190"/>
      <w:ind w:left="360"/>
    </w:pPr>
    <w:rPr/>
  </w:style>
  <w:style w:type="paragraph" w:styleId="P220">
    <w:name w:val="tablelevel2x-e"/>
    <w:basedOn w:val="P38"/>
    <w:next w:val="P220"/>
    <w:pPr>
      <w:spacing w:lineRule="exact" w:line="190"/>
      <w:ind w:left="600"/>
    </w:pPr>
    <w:rPr/>
  </w:style>
  <w:style w:type="paragraph" w:styleId="P221">
    <w:name w:val="tablelevel3x-e"/>
    <w:basedOn w:val="P38"/>
    <w:next w:val="P221"/>
    <w:pPr>
      <w:spacing w:lineRule="exact" w:line="190"/>
      <w:ind w:left="840"/>
    </w:pPr>
    <w:rPr/>
  </w:style>
  <w:style w:type="paragraph" w:styleId="P222">
    <w:name w:val="tablelevel4x-e"/>
    <w:basedOn w:val="P38"/>
    <w:next w:val="P222"/>
    <w:pPr>
      <w:spacing w:lineRule="exact" w:line="190"/>
      <w:ind w:left="1080"/>
    </w:pPr>
    <w:rPr/>
  </w:style>
  <w:style w:type="paragraph" w:styleId="P223">
    <w:name w:val="TOCpartLeft-e"/>
    <w:basedOn w:val="P38"/>
    <w:next w:val="P223"/>
    <w:pPr/>
    <w:rPr>
      <w:b w:val="1"/>
    </w:rPr>
  </w:style>
  <w:style w:type="paragraph" w:styleId="P224">
    <w:name w:val="TOCpart-e"/>
    <w:basedOn w:val="P38"/>
    <w:next w:val="P224"/>
    <w:pPr/>
    <w:rPr>
      <w:b w:val="1"/>
      <w:color w:val="0000FF"/>
      <w:u w:val="single" w:color="0000FF"/>
    </w:rPr>
  </w:style>
  <w:style w:type="paragraph" w:styleId="P225">
    <w:name w:val="TOCsched-e"/>
    <w:basedOn w:val="P38"/>
    <w:next w:val="P225"/>
    <w:pPr/>
    <w:rPr>
      <w:color w:val="0000FF"/>
      <w:u w:val="single" w:color="0000FF"/>
    </w:rPr>
  </w:style>
  <w:style w:type="paragraph" w:styleId="P226">
    <w:name w:val="tableitalic-e"/>
    <w:basedOn w:val="P38"/>
    <w:next w:val="P226"/>
    <w:pPr/>
    <w:rPr>
      <w:i w:val="1"/>
    </w:rPr>
  </w:style>
  <w:style w:type="paragraph" w:styleId="P227">
    <w:name w:val="tablebold-e"/>
    <w:basedOn w:val="P38"/>
    <w:next w:val="P227"/>
    <w:pPr/>
    <w:rPr>
      <w:b w:val="1"/>
    </w:rPr>
  </w:style>
  <w:style w:type="paragraph" w:styleId="P228">
    <w:name w:val="toc-f"/>
    <w:basedOn w:val="P39"/>
    <w:next w:val="P228"/>
    <w:pPr/>
    <w:rPr/>
  </w:style>
  <w:style w:type="paragraph" w:styleId="P229">
    <w:name w:val="Ytoc-e"/>
    <w:basedOn w:val="P39"/>
    <w:next w:val="P229"/>
    <w:pPr>
      <w:shd w:val="clear" w:fill="D9D9D9"/>
    </w:pPr>
    <w:rPr/>
  </w:style>
  <w:style w:type="paragraph" w:styleId="P230">
    <w:name w:val="tochead1-f"/>
    <w:basedOn w:val="P40"/>
    <w:next w:val="P230"/>
    <w:pPr/>
    <w:rPr/>
  </w:style>
  <w:style w:type="paragraph" w:styleId="P231">
    <w:name w:val="xleftpara-f"/>
    <w:basedOn w:val="P41"/>
    <w:next w:val="P231"/>
    <w:pPr/>
    <w:rPr/>
  </w:style>
  <w:style w:type="paragraph" w:styleId="P232">
    <w:name w:val="xheadnote-e"/>
    <w:basedOn w:val="P41"/>
    <w:next w:val="P232"/>
    <w:pPr/>
    <w:rPr>
      <w:b w:val="1"/>
    </w:rPr>
  </w:style>
  <w:style w:type="paragraph" w:styleId="P233">
    <w:name w:val="xnum-f"/>
    <w:basedOn w:val="P42"/>
    <w:next w:val="P233"/>
    <w:pPr>
      <w:tabs>
        <w:tab w:val="left" w:pos="559" w:leader="none"/>
        <w:tab w:val="clear" w:pos="560" w:leader="none"/>
      </w:tabs>
    </w:pPr>
    <w:rPr/>
  </w:style>
  <w:style w:type="paragraph" w:styleId="P234">
    <w:name w:val="xnumsub-e"/>
    <w:basedOn w:val="P42"/>
    <w:next w:val="P234"/>
    <w:pPr>
      <w:ind w:hanging="960" w:left="960" w:right="840"/>
    </w:pPr>
    <w:rPr/>
  </w:style>
  <w:style w:type="paragraph" w:styleId="P235">
    <w:name w:val="xpara-f"/>
    <w:basedOn w:val="P43"/>
    <w:next w:val="P235"/>
    <w:pPr/>
    <w:rPr/>
  </w:style>
  <w:style w:type="paragraph" w:styleId="P236">
    <w:name w:val="xpartnum-f"/>
    <w:basedOn w:val="P44"/>
    <w:next w:val="P236"/>
    <w:pPr/>
    <w:rPr/>
  </w:style>
  <w:style w:type="paragraph" w:styleId="P237">
    <w:name w:val="xtitle-f"/>
    <w:basedOn w:val="P45"/>
    <w:next w:val="P237"/>
    <w:pPr/>
    <w:rPr/>
  </w:style>
  <w:style w:type="paragraph" w:styleId="P238">
    <w:name w:val="Ypartheading-e"/>
    <w:basedOn w:val="P46"/>
    <w:next w:val="P238"/>
    <w:pPr>
      <w:shd w:val="clear" w:fill="D9D9D9"/>
    </w:pPr>
    <w:rPr/>
  </w:style>
  <w:style w:type="paragraph" w:styleId="P239">
    <w:name w:val="Ypartheading-f"/>
    <w:basedOn w:val="P46"/>
    <w:next w:val="P239"/>
    <w:pPr>
      <w:shd w:val="clear" w:fill="D9D9D9"/>
    </w:pPr>
    <w:rPr/>
  </w:style>
  <w:style w:type="paragraph" w:styleId="P240">
    <w:name w:val="partheading-f"/>
    <w:basedOn w:val="P46"/>
    <w:next w:val="P240"/>
    <w:pPr/>
    <w:rPr/>
  </w:style>
  <w:style w:type="paragraph" w:styleId="P241">
    <w:name w:val="Pheading-f"/>
    <w:basedOn w:val="P49"/>
    <w:next w:val="P241"/>
    <w:pPr/>
    <w:rPr/>
  </w:style>
  <w:style w:type="paragraph" w:styleId="P242">
    <w:name w:val="headnote-f"/>
    <w:basedOn w:val="P50"/>
    <w:next w:val="P242"/>
    <w:pPr/>
    <w:rPr/>
  </w:style>
  <w:style w:type="paragraph" w:styleId="P243">
    <w:name w:val="Yheadnote-e"/>
    <w:basedOn w:val="P50"/>
    <w:next w:val="P243"/>
    <w:pPr>
      <w:shd w:val="clear" w:fill="D9D9D9"/>
    </w:pPr>
    <w:rPr/>
  </w:style>
  <w:style w:type="paragraph" w:styleId="P244">
    <w:name w:val="headnoteind-e"/>
    <w:basedOn w:val="P50"/>
    <w:next w:val="P244"/>
    <w:pPr>
      <w:ind w:left="245"/>
    </w:pPr>
    <w:rPr/>
  </w:style>
  <w:style w:type="paragraph" w:styleId="P245">
    <w:name w:val="Yprocheadnote-e"/>
    <w:basedOn w:val="P50"/>
    <w:next w:val="P245"/>
    <w:pPr>
      <w:shd w:val="clear" w:fill="D9D9D9"/>
      <w:ind w:left="240"/>
    </w:pPr>
    <w:rPr/>
  </w:style>
  <w:style w:type="paragraph" w:styleId="P246">
    <w:name w:val="headnoteitalic-e"/>
    <w:basedOn w:val="P50"/>
    <w:next w:val="P246"/>
    <w:pPr/>
    <w:rPr>
      <w:i w:val="1"/>
    </w:rPr>
  </w:style>
  <w:style w:type="paragraph" w:styleId="P247">
    <w:name w:val="issue-f"/>
    <w:basedOn w:val="P52"/>
    <w:next w:val="P247"/>
    <w:pPr/>
    <w:rPr/>
  </w:style>
  <w:style w:type="paragraph" w:styleId="P248">
    <w:name w:val="act-f"/>
    <w:basedOn w:val="P53"/>
    <w:next w:val="P248"/>
    <w:pPr/>
    <w:rPr/>
  </w:style>
  <w:style w:type="paragraph" w:styleId="P249">
    <w:name w:val="Yact-e"/>
    <w:basedOn w:val="P53"/>
    <w:next w:val="P249"/>
    <w:pPr>
      <w:shd w:val="clear" w:fill="D9D9D9"/>
    </w:pPr>
    <w:rPr/>
  </w:style>
  <w:style w:type="paragraph" w:styleId="P250">
    <w:name w:val="commiss-f"/>
    <w:basedOn w:val="P54"/>
    <w:next w:val="P250"/>
    <w:pPr/>
    <w:rPr/>
  </w:style>
  <w:style w:type="paragraph" w:styleId="P251">
    <w:name w:val="form-f"/>
    <w:basedOn w:val="P55"/>
    <w:next w:val="P251"/>
    <w:pPr/>
    <w:rPr/>
  </w:style>
  <w:style w:type="paragraph" w:styleId="P252">
    <w:name w:val="Yform-e"/>
    <w:basedOn w:val="P55"/>
    <w:next w:val="P252"/>
    <w:pPr>
      <w:shd w:val="clear" w:fill="D9D9D9"/>
    </w:pPr>
    <w:rPr/>
  </w:style>
  <w:style w:type="paragraph" w:styleId="P253">
    <w:name w:val="formRevoked-e"/>
    <w:basedOn w:val="P55"/>
    <w:next w:val="P253"/>
    <w:pPr/>
    <w:rPr>
      <w:caps w:val="0"/>
    </w:rPr>
  </w:style>
  <w:style w:type="paragraph" w:styleId="P254">
    <w:name w:val="ruleb-f"/>
    <w:basedOn w:val="P56"/>
    <w:next w:val="P254"/>
    <w:pPr/>
    <w:rPr/>
  </w:style>
  <w:style w:type="paragraph" w:styleId="P255">
    <w:name w:val="Yruleb-e"/>
    <w:basedOn w:val="P56"/>
    <w:next w:val="P255"/>
    <w:pPr>
      <w:shd w:val="clear" w:fill="D9D9D9"/>
    </w:pPr>
    <w:rPr/>
  </w:style>
  <w:style w:type="paragraph" w:styleId="P256">
    <w:name w:val="rulec-f"/>
    <w:basedOn w:val="P57"/>
    <w:next w:val="P256"/>
    <w:pPr/>
    <w:rPr/>
  </w:style>
  <w:style w:type="paragraph" w:styleId="P257">
    <w:name w:val="Yrulec-e"/>
    <w:basedOn w:val="P57"/>
    <w:next w:val="P257"/>
    <w:pPr>
      <w:shd w:val="clear" w:fill="D9D9D9"/>
    </w:pPr>
    <w:rPr/>
  </w:style>
  <w:style w:type="paragraph" w:styleId="P258">
    <w:name w:val="rulei-f"/>
    <w:basedOn w:val="P58"/>
    <w:next w:val="P258"/>
    <w:pPr/>
    <w:rPr/>
  </w:style>
  <w:style w:type="paragraph" w:styleId="P259">
    <w:name w:val="Yrulei-e"/>
    <w:basedOn w:val="P58"/>
    <w:next w:val="P259"/>
    <w:pPr>
      <w:shd w:val="clear" w:fill="D9D9D9"/>
    </w:pPr>
    <w:rPr/>
  </w:style>
  <w:style w:type="paragraph" w:styleId="P260">
    <w:name w:val="rulel-f"/>
    <w:basedOn w:val="P59"/>
    <w:next w:val="P260"/>
    <w:pPr/>
    <w:rPr/>
  </w:style>
  <w:style w:type="paragraph" w:styleId="P261">
    <w:name w:val="Yrulel-e"/>
    <w:basedOn w:val="P59"/>
    <w:next w:val="P261"/>
    <w:pPr>
      <w:shd w:val="clear" w:fill="D9D9D9"/>
    </w:pPr>
    <w:rPr/>
  </w:style>
  <w:style w:type="paragraph" w:styleId="P262">
    <w:name w:val="subject-f"/>
    <w:basedOn w:val="P60"/>
    <w:next w:val="P262"/>
    <w:pPr/>
    <w:rPr/>
  </w:style>
  <w:style w:type="paragraph" w:styleId="P263">
    <w:name w:val="Ysubject-e"/>
    <w:basedOn w:val="P60"/>
    <w:next w:val="P263"/>
    <w:pPr>
      <w:shd w:val="clear" w:fill="D9D9D9"/>
    </w:pPr>
    <w:rPr/>
  </w:style>
  <w:style w:type="paragraph" w:styleId="P264">
    <w:name w:val="tocpartnum-f"/>
    <w:basedOn w:val="P61"/>
    <w:next w:val="P264"/>
    <w:pPr/>
    <w:rPr/>
  </w:style>
  <w:style w:type="paragraph" w:styleId="P265">
    <w:name w:val="ActTitle-f"/>
    <w:basedOn w:val="P62"/>
    <w:next w:val="P265"/>
    <w:pPr/>
    <w:rPr/>
  </w:style>
  <w:style w:type="paragraph" w:styleId="P266">
    <w:name w:val="regaction-f"/>
    <w:basedOn w:val="P63"/>
    <w:next w:val="P266"/>
    <w:pPr/>
    <w:rPr/>
  </w:style>
  <w:style w:type="paragraph" w:styleId="P267">
    <w:name w:val="dated-f"/>
    <w:basedOn w:val="P64"/>
    <w:next w:val="P267"/>
    <w:pPr/>
    <w:rPr/>
  </w:style>
  <w:style w:type="paragraph" w:styleId="P268">
    <w:name w:val="certify-e"/>
    <w:basedOn w:val="P64"/>
    <w:next w:val="P268"/>
    <w:pPr/>
    <w:rPr/>
  </w:style>
  <w:style w:type="paragraph" w:styleId="P269">
    <w:name w:val="made/app/filed-f"/>
    <w:basedOn w:val="P65"/>
    <w:next w:val="P269"/>
    <w:pPr/>
    <w:rPr/>
  </w:style>
  <w:style w:type="paragraph" w:styleId="P270">
    <w:name w:val="signature-e"/>
    <w:basedOn w:val="P68"/>
    <w:next w:val="P270"/>
    <w:pPr/>
    <w:rPr/>
  </w:style>
  <w:style w:type="paragraph" w:styleId="P271">
    <w:name w:val="signature-f"/>
    <w:basedOn w:val="P69"/>
    <w:next w:val="P271"/>
    <w:pPr/>
    <w:rPr/>
  </w:style>
  <w:style w:type="paragraph" w:styleId="P272">
    <w:name w:val="signtit-e"/>
    <w:basedOn w:val="P72"/>
    <w:next w:val="P272"/>
    <w:pPr/>
    <w:rPr/>
  </w:style>
  <w:style w:type="paragraph" w:styleId="P273">
    <w:name w:val="signtit-f"/>
    <w:basedOn w:val="P73"/>
    <w:next w:val="P273"/>
    <w:pPr/>
    <w:rPr/>
  </w:style>
  <w:style w:type="paragraph" w:styleId="P274">
    <w:name w:val="NoticeAmend1-e"/>
    <w:basedOn w:val="P76"/>
    <w:next w:val="P274"/>
    <w:pPr>
      <w:ind w:left="720"/>
      <w:jc w:val="left"/>
    </w:pPr>
    <w:rPr/>
  </w:style>
  <w:style w:type="paragraph" w:styleId="P275">
    <w:name w:val="NoticeAmend2-e"/>
    <w:basedOn w:val="P76"/>
    <w:next w:val="P275"/>
    <w:pPr>
      <w:spacing w:lineRule="exact" w:line="180"/>
      <w:ind w:left="1440"/>
      <w:jc w:val="left"/>
    </w:pPr>
    <w:rPr/>
  </w:style>
  <w:style w:type="paragraph" w:styleId="P276">
    <w:name w:val="NoticeProc1-e"/>
    <w:basedOn w:val="P76"/>
    <w:next w:val="P276"/>
    <w:pPr>
      <w:spacing w:lineRule="exact" w:line="180" w:before="120"/>
      <w:ind w:left="720"/>
      <w:jc w:val="left"/>
    </w:pPr>
    <w:rPr/>
  </w:style>
  <w:style w:type="paragraph" w:styleId="P277">
    <w:name w:val="Notice-f"/>
    <w:basedOn w:val="P76"/>
    <w:next w:val="P277"/>
    <w:pPr/>
    <w:rPr/>
  </w:style>
  <w:style w:type="paragraph" w:styleId="P278">
    <w:name w:val="regtitleold-f"/>
    <w:basedOn w:val="P100"/>
    <w:next w:val="P278"/>
    <w:pPr/>
    <w:rPr/>
  </w:style>
  <w:style w:type="paragraph" w:styleId="P279">
    <w:name w:val="Yregtitle-f"/>
    <w:basedOn w:val="P101"/>
    <w:next w:val="P279"/>
    <w:pPr/>
    <w:rPr/>
  </w:style>
  <w:style w:type="paragraph" w:styleId="P280">
    <w:name w:val="Ydefclause-e"/>
    <w:basedOn w:val="P109"/>
    <w:next w:val="P280"/>
    <w:pPr>
      <w:shd w:val="clear" w:fill="D9D9D9"/>
    </w:pPr>
    <w:rPr/>
  </w:style>
  <w:style w:type="paragraph" w:styleId="P281">
    <w:name w:val="defsubclause-e"/>
    <w:basedOn w:val="P111"/>
    <w:next w:val="P281"/>
    <w:pPr/>
    <w:rPr/>
  </w:style>
  <w:style w:type="paragraph" w:styleId="P282">
    <w:name w:val="defsubclause-f"/>
    <w:basedOn w:val="P111"/>
    <w:next w:val="P282"/>
    <w:pPr/>
    <w:rPr/>
  </w:style>
  <w:style w:type="paragraph" w:styleId="P283">
    <w:name w:val="Psubclause-e"/>
    <w:basedOn w:val="P111"/>
    <w:next w:val="P283"/>
    <w:pPr/>
    <w:rPr>
      <w:b w:val="1"/>
    </w:rPr>
  </w:style>
  <w:style w:type="paragraph" w:styleId="P284">
    <w:name w:val="Ssubclause-e"/>
    <w:basedOn w:val="P111"/>
    <w:next w:val="P284"/>
    <w:pPr>
      <w:ind w:firstLine="0"/>
    </w:pPr>
    <w:rPr/>
  </w:style>
  <w:style w:type="paragraph" w:styleId="P285">
    <w:name w:val="subclause-f"/>
    <w:basedOn w:val="P111"/>
    <w:next w:val="P285"/>
    <w:pPr/>
    <w:rPr/>
  </w:style>
  <w:style w:type="paragraph" w:styleId="P286">
    <w:name w:val="Ysubclause-e"/>
    <w:basedOn w:val="P111"/>
    <w:next w:val="P286"/>
    <w:pPr>
      <w:shd w:val="clear" w:fill="D9D9D9"/>
    </w:pPr>
    <w:rPr/>
  </w:style>
  <w:style w:type="paragraph" w:styleId="P287">
    <w:name w:val="YPsubclause-e"/>
    <w:basedOn w:val="P111"/>
    <w:next w:val="P287"/>
    <w:pPr>
      <w:shd w:val="clear" w:fill="D9D9D9"/>
    </w:pPr>
    <w:rPr>
      <w:b w:val="1"/>
    </w:rPr>
  </w:style>
  <w:style w:type="paragraph" w:styleId="P288">
    <w:name w:val="defsubsubclause-e"/>
    <w:basedOn w:val="P112"/>
    <w:next w:val="P288"/>
    <w:pPr/>
    <w:rPr/>
  </w:style>
  <w:style w:type="paragraph" w:styleId="P289">
    <w:name w:val="defsubsubclause-f"/>
    <w:basedOn w:val="P112"/>
    <w:next w:val="P289"/>
    <w:pPr/>
    <w:rPr/>
  </w:style>
  <w:style w:type="paragraph" w:styleId="P290">
    <w:name w:val="Psubsubclause-e"/>
    <w:basedOn w:val="P112"/>
    <w:next w:val="P290"/>
    <w:pPr/>
    <w:rPr>
      <w:b w:val="1"/>
    </w:rPr>
  </w:style>
  <w:style w:type="paragraph" w:styleId="P291">
    <w:name w:val="Ssubsubclause-e"/>
    <w:basedOn w:val="P112"/>
    <w:next w:val="P291"/>
    <w:pPr>
      <w:ind w:firstLine="0"/>
    </w:pPr>
    <w:rPr/>
  </w:style>
  <w:style w:type="paragraph" w:styleId="P292">
    <w:name w:val="subsubclause-f"/>
    <w:basedOn w:val="P112"/>
    <w:next w:val="P292"/>
    <w:pPr/>
    <w:rPr/>
  </w:style>
  <w:style w:type="paragraph" w:styleId="P293">
    <w:name w:val="Ysubsubclause-e"/>
    <w:basedOn w:val="P112"/>
    <w:next w:val="P293"/>
    <w:pPr>
      <w:shd w:val="clear" w:fill="D9D9D9"/>
    </w:pPr>
    <w:rPr/>
  </w:style>
  <w:style w:type="paragraph" w:styleId="P294">
    <w:name w:val="YPsubsubclause-e"/>
    <w:basedOn w:val="P112"/>
    <w:next w:val="P294"/>
    <w:pPr>
      <w:shd w:val="clear" w:fill="D9D9D9"/>
    </w:pPr>
    <w:rPr>
      <w:b w:val="1"/>
    </w:rPr>
  </w:style>
  <w:style w:type="paragraph" w:styleId="P295">
    <w:name w:val="Pclause-f"/>
    <w:basedOn w:val="P113"/>
    <w:next w:val="P295"/>
    <w:pPr/>
    <w:rPr/>
  </w:style>
  <w:style w:type="paragraph" w:styleId="P296">
    <w:name w:val="Psubsubsubclause-e"/>
    <w:basedOn w:val="P114"/>
    <w:next w:val="P296"/>
    <w:pPr/>
    <w:rPr>
      <w:b w:val="1"/>
    </w:rPr>
  </w:style>
  <w:style w:type="paragraph" w:styleId="P297">
    <w:name w:val="subsubsubclause-f"/>
    <w:basedOn w:val="P114"/>
    <w:next w:val="P297"/>
    <w:pPr/>
    <w:rPr/>
  </w:style>
  <w:style w:type="paragraph" w:styleId="P298">
    <w:name w:val="Ysubsubsubclause-e"/>
    <w:basedOn w:val="P114"/>
    <w:next w:val="P298"/>
    <w:pPr>
      <w:shd w:val="clear" w:fill="D9D9D9"/>
    </w:pPr>
    <w:rPr/>
  </w:style>
  <w:style w:type="paragraph" w:styleId="P299">
    <w:name w:val="YPsubsubsubclause-e"/>
    <w:basedOn w:val="P114"/>
    <w:next w:val="P299"/>
    <w:pPr>
      <w:shd w:val="clear" w:fill="D9D9D9"/>
    </w:pPr>
    <w:rPr>
      <w:b w:val="1"/>
    </w:rPr>
  </w:style>
  <w:style w:type="paragraph" w:styleId="P300">
    <w:name w:val="defsubsubsubclause-e"/>
    <w:basedOn w:val="P114"/>
    <w:next w:val="P300"/>
    <w:pPr/>
    <w:rPr/>
  </w:style>
  <w:style w:type="paragraph" w:styleId="P301">
    <w:name w:val="Sclause-f"/>
    <w:basedOn w:val="P115"/>
    <w:next w:val="P301"/>
    <w:pPr/>
    <w:rPr/>
  </w:style>
  <w:style w:type="paragraph" w:styleId="P302">
    <w:name w:val="YSclause-e"/>
    <w:basedOn w:val="P115"/>
    <w:next w:val="P302"/>
    <w:pPr>
      <w:shd w:val="clear" w:fill="D9D9D9"/>
    </w:pPr>
    <w:rPr/>
  </w:style>
  <w:style w:type="paragraph" w:styleId="P303">
    <w:name w:val="Sdefclause-f"/>
    <w:basedOn w:val="P116"/>
    <w:next w:val="P303"/>
    <w:pPr/>
    <w:rPr/>
  </w:style>
  <w:style w:type="paragraph" w:styleId="P304">
    <w:name w:val="YSdefclause-e"/>
    <w:basedOn w:val="P116"/>
    <w:next w:val="P304"/>
    <w:pPr>
      <w:shd w:val="clear" w:fill="D9D9D9"/>
    </w:pPr>
    <w:rPr/>
  </w:style>
  <w:style w:type="paragraph" w:styleId="P305">
    <w:name w:val="Yclause-f"/>
    <w:basedOn w:val="P117"/>
    <w:next w:val="P305"/>
    <w:pPr/>
    <w:rPr/>
  </w:style>
  <w:style w:type="paragraph" w:styleId="P306">
    <w:name w:val="Yprocclause-e"/>
    <w:basedOn w:val="P117"/>
    <w:next w:val="P306"/>
    <w:pPr>
      <w:tabs>
        <w:tab w:val="clear" w:pos="418" w:leader="none"/>
        <w:tab w:val="clear" w:pos="538" w:leader="none"/>
        <w:tab w:val="right" w:pos="672" w:leader="none"/>
        <w:tab w:val="left" w:pos="792" w:leader="none"/>
      </w:tabs>
      <w:ind w:left="778"/>
    </w:pPr>
    <w:rPr/>
  </w:style>
  <w:style w:type="paragraph" w:styleId="P307">
    <w:name w:val="YPclause-f"/>
    <w:basedOn w:val="P118"/>
    <w:next w:val="P307"/>
    <w:pPr/>
    <w:rPr/>
  </w:style>
  <w:style w:type="paragraph" w:styleId="P308">
    <w:name w:val="procclause-f"/>
    <w:basedOn w:val="P119"/>
    <w:next w:val="P308"/>
    <w:pPr/>
    <w:rPr/>
  </w:style>
  <w:style w:type="paragraph" w:styleId="P309">
    <w:name w:val="subsubsubsubclause-f"/>
    <w:basedOn w:val="P120"/>
    <w:next w:val="P309"/>
    <w:pPr/>
    <w:rPr/>
  </w:style>
  <w:style w:type="paragraph" w:styleId="P310">
    <w:name w:val="Yfirstdef-e"/>
    <w:basedOn w:val="P122"/>
    <w:next w:val="P310"/>
    <w:pPr>
      <w:shd w:val="clear" w:fill="D9D9D9"/>
    </w:pPr>
    <w:rPr/>
  </w:style>
  <w:style w:type="paragraph" w:styleId="P311">
    <w:name w:val="Sdefinition-f"/>
    <w:basedOn w:val="P124"/>
    <w:next w:val="P311"/>
    <w:pPr/>
    <w:rPr/>
  </w:style>
  <w:style w:type="paragraph" w:styleId="P312">
    <w:name w:val="YSdefinition-e"/>
    <w:basedOn w:val="P124"/>
    <w:next w:val="P312"/>
    <w:pPr>
      <w:shd w:val="clear" w:fill="D9D9D9"/>
    </w:pPr>
    <w:rPr/>
  </w:style>
  <w:style w:type="paragraph" w:styleId="P313">
    <w:name w:val="Ydefinition-f"/>
    <w:basedOn w:val="P125"/>
    <w:next w:val="P313"/>
    <w:pPr/>
    <w:rPr/>
  </w:style>
  <w:style w:type="paragraph" w:styleId="P314">
    <w:name w:val="Yprocdefinition-e"/>
    <w:basedOn w:val="P125"/>
    <w:next w:val="P314"/>
    <w:pPr>
      <w:ind w:hanging="190" w:left="430"/>
    </w:pPr>
    <w:rPr/>
  </w:style>
  <w:style w:type="paragraph" w:styleId="P315">
    <w:name w:val="Ydefparagraph-e"/>
    <w:basedOn w:val="P126"/>
    <w:next w:val="P315"/>
    <w:pPr>
      <w:shd w:val="clear" w:fill="D9D9D9"/>
    </w:pPr>
    <w:rPr/>
  </w:style>
  <w:style w:type="paragraph" w:styleId="P316">
    <w:name w:val="defsubpara-e"/>
    <w:basedOn w:val="P128"/>
    <w:next w:val="P316"/>
    <w:pPr/>
    <w:rPr/>
  </w:style>
  <w:style w:type="paragraph" w:styleId="P317">
    <w:name w:val="defsubpara-f"/>
    <w:basedOn w:val="P128"/>
    <w:next w:val="P317"/>
    <w:pPr/>
    <w:rPr/>
  </w:style>
  <w:style w:type="paragraph" w:styleId="P318">
    <w:name w:val="Psubpara-e"/>
    <w:basedOn w:val="P128"/>
    <w:next w:val="P318"/>
    <w:pPr/>
    <w:rPr>
      <w:b w:val="1"/>
    </w:rPr>
  </w:style>
  <w:style w:type="paragraph" w:styleId="P319">
    <w:name w:val="Ssubpara-e"/>
    <w:basedOn w:val="P128"/>
    <w:next w:val="P319"/>
    <w:pPr>
      <w:ind w:firstLine="0"/>
    </w:pPr>
    <w:rPr/>
  </w:style>
  <w:style w:type="paragraph" w:styleId="P320">
    <w:name w:val="subpara-f"/>
    <w:basedOn w:val="P128"/>
    <w:next w:val="P320"/>
    <w:pPr/>
    <w:rPr/>
  </w:style>
  <w:style w:type="paragraph" w:styleId="P321">
    <w:name w:val="Ysubpara-e"/>
    <w:basedOn w:val="P128"/>
    <w:next w:val="P321"/>
    <w:pPr>
      <w:shd w:val="clear" w:fill="D9D9D9"/>
    </w:pPr>
    <w:rPr/>
  </w:style>
  <w:style w:type="paragraph" w:styleId="P322">
    <w:name w:val="YPsubpara-e"/>
    <w:basedOn w:val="P128"/>
    <w:next w:val="P322"/>
    <w:pPr>
      <w:shd w:val="clear" w:fill="D9D9D9"/>
    </w:pPr>
    <w:rPr>
      <w:b w:val="1"/>
    </w:rPr>
  </w:style>
  <w:style w:type="paragraph" w:styleId="P323">
    <w:name w:val="equationind2-e"/>
    <w:basedOn w:val="P128"/>
    <w:next w:val="P323"/>
    <w:pPr/>
    <w:rPr/>
  </w:style>
  <w:style w:type="paragraph" w:styleId="P324">
    <w:name w:val="defsubsubpara-e"/>
    <w:basedOn w:val="P129"/>
    <w:next w:val="P324"/>
    <w:pPr/>
    <w:rPr/>
  </w:style>
  <w:style w:type="paragraph" w:styleId="P325">
    <w:name w:val="defsubsubpara-f"/>
    <w:basedOn w:val="P129"/>
    <w:next w:val="P325"/>
    <w:pPr/>
    <w:rPr/>
  </w:style>
  <w:style w:type="paragraph" w:styleId="P326">
    <w:name w:val="Psubsubpara-e"/>
    <w:basedOn w:val="P129"/>
    <w:next w:val="P326"/>
    <w:pPr/>
    <w:rPr>
      <w:b w:val="1"/>
    </w:rPr>
  </w:style>
  <w:style w:type="paragraph" w:styleId="P327">
    <w:name w:val="Ssubsubpara-e"/>
    <w:basedOn w:val="P129"/>
    <w:next w:val="P327"/>
    <w:pPr>
      <w:ind w:firstLine="0"/>
    </w:pPr>
    <w:rPr/>
  </w:style>
  <w:style w:type="paragraph" w:styleId="P328">
    <w:name w:val="subsubpara-f"/>
    <w:basedOn w:val="P129"/>
    <w:next w:val="P328"/>
    <w:pPr/>
    <w:rPr/>
  </w:style>
  <w:style w:type="paragraph" w:styleId="P329">
    <w:name w:val="Ysubsubpara-e"/>
    <w:basedOn w:val="P129"/>
    <w:next w:val="P329"/>
    <w:pPr>
      <w:shd w:val="clear" w:fill="D9D9D9"/>
    </w:pPr>
    <w:rPr/>
  </w:style>
  <w:style w:type="paragraph" w:styleId="P330">
    <w:name w:val="YPsubsubpara-e"/>
    <w:basedOn w:val="P129"/>
    <w:next w:val="P330"/>
    <w:pPr>
      <w:shd w:val="clear" w:fill="D9D9D9"/>
    </w:pPr>
    <w:rPr>
      <w:b w:val="1"/>
    </w:rPr>
  </w:style>
  <w:style w:type="paragraph" w:styleId="P331">
    <w:name w:val="equationind3-e"/>
    <w:basedOn w:val="P129"/>
    <w:next w:val="P331"/>
    <w:pPr/>
    <w:rPr/>
  </w:style>
  <w:style w:type="paragraph" w:styleId="P332">
    <w:name w:val="Pparagraph-f"/>
    <w:basedOn w:val="P131"/>
    <w:next w:val="P332"/>
    <w:pPr/>
    <w:rPr/>
  </w:style>
  <w:style w:type="paragraph" w:styleId="P333">
    <w:name w:val="Psubsubsubpara-e"/>
    <w:basedOn w:val="P132"/>
    <w:next w:val="P333"/>
    <w:pPr/>
    <w:rPr>
      <w:b w:val="1"/>
    </w:rPr>
  </w:style>
  <w:style w:type="paragraph" w:styleId="P334">
    <w:name w:val="subsubsubpara-f"/>
    <w:basedOn w:val="P132"/>
    <w:next w:val="P334"/>
    <w:pPr/>
    <w:rPr/>
  </w:style>
  <w:style w:type="paragraph" w:styleId="P335">
    <w:name w:val="Ysubsubsubpara-e"/>
    <w:basedOn w:val="P132"/>
    <w:next w:val="P335"/>
    <w:pPr>
      <w:shd w:val="clear" w:fill="D9D9D9"/>
    </w:pPr>
    <w:rPr/>
  </w:style>
  <w:style w:type="paragraph" w:styleId="P336">
    <w:name w:val="YPsubsubsubpara-e"/>
    <w:basedOn w:val="P132"/>
    <w:next w:val="P336"/>
    <w:pPr>
      <w:shd w:val="clear" w:fill="D9D9D9"/>
    </w:pPr>
    <w:rPr>
      <w:b w:val="1"/>
    </w:rPr>
  </w:style>
  <w:style w:type="paragraph" w:styleId="P337">
    <w:name w:val="equationind4-e"/>
    <w:basedOn w:val="P132"/>
    <w:next w:val="P337"/>
    <w:pPr/>
    <w:rPr/>
  </w:style>
  <w:style w:type="paragraph" w:styleId="P338">
    <w:name w:val="Sdefpara-f"/>
    <w:basedOn w:val="P133"/>
    <w:next w:val="P338"/>
    <w:pPr/>
    <w:rPr/>
  </w:style>
  <w:style w:type="paragraph" w:styleId="P339">
    <w:name w:val="YSdefpara-e"/>
    <w:basedOn w:val="P133"/>
    <w:next w:val="P339"/>
    <w:pPr>
      <w:shd w:val="clear" w:fill="D9D9D9"/>
    </w:pPr>
    <w:rPr/>
  </w:style>
  <w:style w:type="paragraph" w:styleId="P340">
    <w:name w:val="Sparagraph-f"/>
    <w:basedOn w:val="P134"/>
    <w:next w:val="P340"/>
    <w:pPr/>
    <w:rPr/>
  </w:style>
  <w:style w:type="paragraph" w:styleId="P341">
    <w:name w:val="YSparagraph-e"/>
    <w:basedOn w:val="P134"/>
    <w:next w:val="P341"/>
    <w:pPr>
      <w:shd w:val="clear" w:fill="D9D9D9"/>
    </w:pPr>
    <w:rPr/>
  </w:style>
  <w:style w:type="paragraph" w:styleId="P342">
    <w:name w:val="Yparagraph-f"/>
    <w:basedOn w:val="P135"/>
    <w:next w:val="P342"/>
    <w:pPr/>
    <w:rPr/>
  </w:style>
  <w:style w:type="paragraph" w:styleId="P343">
    <w:name w:val="Yprocparagraph-e"/>
    <w:basedOn w:val="P135"/>
    <w:next w:val="P343"/>
    <w:pPr>
      <w:tabs>
        <w:tab w:val="clear" w:pos="418" w:leader="none"/>
        <w:tab w:val="clear" w:pos="538" w:leader="none"/>
        <w:tab w:val="right" w:pos="672" w:leader="none"/>
        <w:tab w:val="left" w:pos="792" w:leader="none"/>
      </w:tabs>
      <w:ind w:left="778"/>
    </w:pPr>
    <w:rPr/>
  </w:style>
  <w:style w:type="paragraph" w:styleId="P344">
    <w:name w:val="YPparagraph-f"/>
    <w:basedOn w:val="P136"/>
    <w:next w:val="P344"/>
    <w:pPr/>
    <w:rPr/>
  </w:style>
  <w:style w:type="paragraph" w:styleId="P345">
    <w:name w:val="procparagraph-f"/>
    <w:basedOn w:val="P137"/>
    <w:next w:val="P345"/>
    <w:pPr/>
    <w:rPr/>
  </w:style>
  <w:style w:type="paragraph" w:styleId="P346">
    <w:name w:val="equationind1-f"/>
    <w:basedOn w:val="P138"/>
    <w:next w:val="P346"/>
    <w:pPr/>
    <w:rPr/>
  </w:style>
  <w:style w:type="paragraph" w:styleId="P347">
    <w:name w:val="Yequationind1-e"/>
    <w:basedOn w:val="P138"/>
    <w:next w:val="P347"/>
    <w:pPr>
      <w:shd w:val="clear" w:fill="D9D9D9"/>
    </w:pPr>
    <w:rPr/>
  </w:style>
  <w:style w:type="paragraph" w:styleId="P348">
    <w:name w:val="Yellipsis-f"/>
    <w:basedOn w:val="P140"/>
    <w:next w:val="P348"/>
    <w:pPr/>
    <w:rPr/>
  </w:style>
  <w:style w:type="paragraph" w:styleId="P349">
    <w:name w:val="Yequation-f"/>
    <w:basedOn w:val="P143"/>
    <w:next w:val="P349"/>
    <w:pPr/>
    <w:rPr/>
  </w:style>
  <w:style w:type="paragraph" w:styleId="P350">
    <w:name w:val="Yfootnote-f"/>
    <w:basedOn w:val="P144"/>
    <w:next w:val="P350"/>
    <w:pPr>
      <w:shd w:val="clear" w:fill="D9D9D9"/>
    </w:pPr>
    <w:rPr/>
  </w:style>
  <w:style w:type="paragraph" w:styleId="P351">
    <w:name w:val="footnoteLeft-f"/>
    <w:basedOn w:val="P145"/>
    <w:next w:val="P351"/>
    <w:pPr/>
    <w:rPr/>
  </w:style>
  <w:style w:type="paragraph" w:styleId="P352">
    <w:name w:val="Yfootnoteleft-e"/>
    <w:basedOn w:val="P145"/>
    <w:next w:val="P352"/>
    <w:pPr>
      <w:shd w:val="clear" w:fill="D9D9D9"/>
    </w:pPr>
    <w:rPr/>
  </w:style>
  <w:style w:type="paragraph" w:styleId="P353">
    <w:name w:val="heading1x-f"/>
    <w:basedOn w:val="P147"/>
    <w:next w:val="P353"/>
    <w:pPr/>
    <w:rPr/>
  </w:style>
  <w:style w:type="paragraph" w:styleId="P354">
    <w:name w:val="Pheading1-f"/>
    <w:basedOn w:val="P148"/>
    <w:next w:val="P354"/>
    <w:pPr/>
    <w:rPr/>
  </w:style>
  <w:style w:type="paragraph" w:styleId="P355">
    <w:name w:val="Yheading1-f"/>
    <w:basedOn w:val="P149"/>
    <w:next w:val="P355"/>
    <w:pPr/>
    <w:rPr/>
  </w:style>
  <w:style w:type="paragraph" w:styleId="P356">
    <w:name w:val="Yprocheading1-e"/>
    <w:basedOn w:val="P149"/>
    <w:next w:val="P356"/>
    <w:pPr>
      <w:ind w:left="240"/>
    </w:pPr>
    <w:rPr/>
  </w:style>
  <w:style w:type="paragraph" w:styleId="P357">
    <w:name w:val="Yheading1x-e"/>
    <w:basedOn w:val="P150"/>
    <w:next w:val="P357"/>
    <w:pPr>
      <w:shd w:val="clear" w:fill="D9D9D9"/>
    </w:pPr>
    <w:rPr/>
  </w:style>
  <w:style w:type="paragraph" w:styleId="P358">
    <w:name w:val="heading2x-f"/>
    <w:basedOn w:val="P151"/>
    <w:next w:val="P358"/>
    <w:pPr/>
    <w:rPr/>
  </w:style>
  <w:style w:type="paragraph" w:styleId="P359">
    <w:name w:val="Pheading2-f"/>
    <w:basedOn w:val="P152"/>
    <w:next w:val="P359"/>
    <w:pPr/>
    <w:rPr/>
  </w:style>
  <w:style w:type="paragraph" w:styleId="P360">
    <w:name w:val="Yheading2-f"/>
    <w:basedOn w:val="P153"/>
    <w:next w:val="P360"/>
    <w:pPr/>
    <w:rPr/>
  </w:style>
  <w:style w:type="paragraph" w:styleId="P361">
    <w:name w:val="heading3x-f"/>
    <w:basedOn w:val="P155"/>
    <w:next w:val="P361"/>
    <w:pPr/>
    <w:rPr/>
  </w:style>
  <w:style w:type="paragraph" w:styleId="P362">
    <w:name w:val="Pheading3-f"/>
    <w:basedOn w:val="P156"/>
    <w:next w:val="P362"/>
    <w:pPr/>
    <w:rPr/>
  </w:style>
  <w:style w:type="paragraph" w:styleId="P363">
    <w:name w:val="YPheading3-e"/>
    <w:basedOn w:val="P156"/>
    <w:next w:val="P363"/>
    <w:pPr>
      <w:shd w:val="clear" w:fill="D9D9D9"/>
    </w:pPr>
    <w:rPr/>
  </w:style>
  <w:style w:type="paragraph" w:styleId="P364">
    <w:name w:val="Yheading3-f"/>
    <w:basedOn w:val="P157"/>
    <w:next w:val="P364"/>
    <w:pPr/>
    <w:rPr/>
  </w:style>
  <w:style w:type="paragraph" w:styleId="P365">
    <w:name w:val="Pheadingx-f"/>
    <w:basedOn w:val="P160"/>
    <w:next w:val="P365"/>
    <w:pPr/>
    <w:rPr/>
  </w:style>
  <w:style w:type="paragraph" w:styleId="P366">
    <w:name w:val="YPheadingx-e"/>
    <w:basedOn w:val="P160"/>
    <w:next w:val="P366"/>
    <w:pPr>
      <w:shd w:val="clear" w:fill="D9D9D9"/>
    </w:pPr>
    <w:rPr/>
  </w:style>
  <w:style w:type="paragraph" w:styleId="P367">
    <w:name w:val="Yheadingx-f"/>
    <w:basedOn w:val="P161"/>
    <w:next w:val="P367"/>
    <w:pPr/>
    <w:rPr/>
  </w:style>
  <w:style w:type="paragraph" w:styleId="P368">
    <w:name w:val="NoticeAmend"/>
    <w:basedOn w:val="P166"/>
    <w:next w:val="P368"/>
    <w:pPr>
      <w:tabs>
        <w:tab w:val="clear" w:pos="1440" w:leader="none"/>
        <w:tab w:val="clear" w:pos="2880" w:leader="none"/>
      </w:tabs>
      <w:ind w:left="1776"/>
    </w:pPr>
    <w:rPr/>
  </w:style>
  <w:style w:type="paragraph" w:styleId="P369">
    <w:name w:val="SeeSource"/>
    <w:basedOn w:val="P166"/>
    <w:next w:val="P369"/>
    <w:pPr/>
    <w:rPr/>
  </w:style>
  <w:style w:type="paragraph" w:styleId="P370">
    <w:name w:val="NoticeDisclaimer"/>
    <w:basedOn w:val="P166"/>
    <w:next w:val="P370"/>
    <w:pPr>
      <w:spacing w:after="91"/>
    </w:pPr>
    <w:rPr/>
  </w:style>
  <w:style w:type="paragraph" w:styleId="P371">
    <w:name w:val="Yminnote-f"/>
    <w:basedOn w:val="P167"/>
    <w:next w:val="P371"/>
    <w:pPr/>
    <w:rPr/>
  </w:style>
  <w:style w:type="paragraph" w:styleId="P372">
    <w:name w:val="Yparanoindt-f"/>
    <w:basedOn w:val="P170"/>
    <w:next w:val="P372"/>
    <w:pPr/>
    <w:rPr/>
  </w:style>
  <w:style w:type="paragraph" w:styleId="P373">
    <w:name w:val="Yprocparanoindt-f"/>
    <w:basedOn w:val="P171"/>
    <w:next w:val="P373"/>
    <w:pPr/>
    <w:rPr/>
  </w:style>
  <w:style w:type="paragraph" w:styleId="P374">
    <w:name w:val="parawindt2-f"/>
    <w:basedOn w:val="P173"/>
    <w:next w:val="P374"/>
    <w:pPr/>
    <w:rPr/>
  </w:style>
  <w:style w:type="paragraph" w:styleId="P375">
    <w:name w:val="Yparawindt2-e"/>
    <w:basedOn w:val="P173"/>
    <w:next w:val="P375"/>
    <w:pPr>
      <w:shd w:val="clear" w:fill="D9D9D9"/>
    </w:pPr>
    <w:rPr/>
  </w:style>
  <w:style w:type="paragraph" w:styleId="P376">
    <w:name w:val="Yparawindt-f"/>
    <w:basedOn w:val="P174"/>
    <w:next w:val="P376"/>
    <w:pPr/>
    <w:rPr/>
  </w:style>
  <w:style w:type="paragraph" w:styleId="P377">
    <w:name w:val="parawindt3-f"/>
    <w:basedOn w:val="P175"/>
    <w:next w:val="P377"/>
    <w:pPr/>
    <w:rPr/>
  </w:style>
  <w:style w:type="paragraph" w:styleId="P378">
    <w:name w:val="Yparawindt3-e"/>
    <w:basedOn w:val="P175"/>
    <w:next w:val="P378"/>
    <w:pPr>
      <w:shd w:val="clear" w:fill="D9D9D9"/>
    </w:pPr>
    <w:rPr/>
  </w:style>
  <w:style w:type="paragraph" w:styleId="P379">
    <w:name w:val="Yparawtab-f"/>
    <w:basedOn w:val="P177"/>
    <w:next w:val="P379"/>
    <w:pPr/>
    <w:rPr/>
  </w:style>
  <w:style w:type="paragraph" w:styleId="P380">
    <w:name w:val="Ypartnum-f"/>
    <w:basedOn w:val="P179"/>
    <w:next w:val="P380"/>
    <w:pPr/>
    <w:rPr/>
  </w:style>
  <w:style w:type="paragraph" w:styleId="P381">
    <w:name w:val="Yprocpartnum-e"/>
    <w:basedOn w:val="P179"/>
    <w:next w:val="P381"/>
    <w:pPr/>
    <w:rPr/>
  </w:style>
  <w:style w:type="paragraph" w:styleId="P382">
    <w:name w:val="Ppartnum-f"/>
    <w:basedOn w:val="P180"/>
    <w:next w:val="P382"/>
    <w:pPr/>
    <w:rPr/>
  </w:style>
  <w:style w:type="paragraph" w:styleId="P383">
    <w:name w:val="partnumRevoked-f"/>
    <w:basedOn w:val="P181"/>
    <w:next w:val="P383"/>
    <w:pPr/>
    <w:rPr/>
  </w:style>
  <w:style w:type="paragraph" w:styleId="P384">
    <w:name w:val="partnumRepeal-e"/>
    <w:basedOn w:val="P181"/>
    <w:next w:val="P384"/>
    <w:pPr/>
    <w:rPr/>
  </w:style>
  <w:style w:type="paragraph" w:styleId="P385">
    <w:name w:val="YprocPnote-f"/>
    <w:basedOn w:val="P185"/>
    <w:next w:val="P385"/>
    <w:pPr/>
    <w:rPr/>
  </w:style>
  <w:style w:type="paragraph" w:styleId="P386">
    <w:name w:val="Ypreamble-f"/>
    <w:basedOn w:val="P187"/>
    <w:next w:val="P386"/>
    <w:pPr/>
    <w:rPr/>
  </w:style>
  <w:style w:type="paragraph" w:styleId="P387">
    <w:name w:val="Psection-f"/>
    <w:basedOn w:val="P188"/>
    <w:next w:val="P387"/>
    <w:pPr/>
    <w:rPr/>
  </w:style>
  <w:style w:type="paragraph" w:styleId="P388">
    <w:name w:val="transsection-e"/>
    <w:basedOn w:val="P188"/>
    <w:next w:val="P388"/>
    <w:pPr/>
    <w:rPr/>
  </w:style>
  <w:style w:type="paragraph" w:styleId="P389">
    <w:name w:val="Psubsection-e"/>
    <w:basedOn w:val="P189"/>
    <w:next w:val="P389"/>
    <w:pPr/>
    <w:rPr>
      <w:b w:val="1"/>
    </w:rPr>
  </w:style>
  <w:style w:type="paragraph" w:styleId="P390">
    <w:name w:val="SPsubsection-e"/>
    <w:basedOn w:val="P189"/>
    <w:next w:val="P390"/>
    <w:pPr/>
    <w:rPr>
      <w:b w:val="1"/>
    </w:rPr>
  </w:style>
  <w:style w:type="paragraph" w:styleId="P391">
    <w:name w:val="Ssubsection-e"/>
    <w:basedOn w:val="P189"/>
    <w:next w:val="P391"/>
    <w:pPr/>
    <w:rPr/>
  </w:style>
  <w:style w:type="paragraph" w:styleId="P392">
    <w:name w:val="subsection-f"/>
    <w:basedOn w:val="P189"/>
    <w:next w:val="P392"/>
    <w:pPr/>
    <w:rPr/>
  </w:style>
  <w:style w:type="paragraph" w:styleId="P393">
    <w:name w:val="Ysubsection-e"/>
    <w:basedOn w:val="P189"/>
    <w:next w:val="P393"/>
    <w:pPr>
      <w:shd w:val="clear" w:fill="D9D9D9"/>
    </w:pPr>
    <w:rPr/>
  </w:style>
  <w:style w:type="paragraph" w:styleId="P394">
    <w:name w:val="YPsubsection-e"/>
    <w:basedOn w:val="P189"/>
    <w:next w:val="P394"/>
    <w:pPr>
      <w:shd w:val="clear" w:fill="D9D9D9"/>
    </w:pPr>
    <w:rPr>
      <w:b w:val="1"/>
    </w:rPr>
  </w:style>
  <w:style w:type="paragraph" w:styleId="P395">
    <w:name w:val="Standard-f"/>
    <w:basedOn w:val="P190"/>
    <w:next w:val="P395"/>
    <w:pPr/>
    <w:rPr/>
  </w:style>
  <w:style w:type="paragraph" w:styleId="P396">
    <w:name w:val="SPsection-f"/>
    <w:basedOn w:val="P191"/>
    <w:next w:val="P396"/>
    <w:pPr/>
    <w:rPr/>
  </w:style>
  <w:style w:type="paragraph" w:styleId="P397">
    <w:name w:val="YSPsection-e"/>
    <w:basedOn w:val="P191"/>
    <w:next w:val="P397"/>
    <w:pPr>
      <w:shd w:val="clear" w:fill="D9D9D9"/>
    </w:pPr>
    <w:rPr/>
  </w:style>
  <w:style w:type="paragraph" w:styleId="P398">
    <w:name w:val="Ssection-f"/>
    <w:basedOn w:val="P192"/>
    <w:next w:val="P398"/>
    <w:pPr/>
    <w:rPr/>
  </w:style>
  <w:style w:type="paragraph" w:styleId="P399">
    <w:name w:val="YSsection-e"/>
    <w:basedOn w:val="P192"/>
    <w:next w:val="P399"/>
    <w:pPr>
      <w:shd w:val="clear" w:fill="D9D9D9"/>
    </w:pPr>
    <w:rPr/>
  </w:style>
  <w:style w:type="paragraph" w:styleId="P400">
    <w:name w:val="Ysection-f"/>
    <w:basedOn w:val="P193"/>
    <w:next w:val="P400"/>
    <w:pPr/>
    <w:rPr/>
  </w:style>
  <w:style w:type="paragraph" w:styleId="P401">
    <w:name w:val="Yprocsection-e"/>
    <w:basedOn w:val="P193"/>
    <w:next w:val="P401"/>
    <w:pPr>
      <w:tabs>
        <w:tab w:val="clear" w:pos="189" w:leader="none"/>
        <w:tab w:val="left" w:pos="430" w:leader="none"/>
      </w:tabs>
      <w:ind w:left="240"/>
    </w:pPr>
    <w:rPr/>
  </w:style>
  <w:style w:type="paragraph" w:styleId="P402">
    <w:name w:val="YPsection-f"/>
    <w:basedOn w:val="P194"/>
    <w:next w:val="P402"/>
    <w:pPr/>
    <w:rPr/>
  </w:style>
  <w:style w:type="paragraph" w:styleId="P403">
    <w:name w:val="tableheadingRepeal-e"/>
    <w:basedOn w:val="P196"/>
    <w:next w:val="P403"/>
    <w:pPr/>
    <w:rPr/>
  </w:style>
  <w:style w:type="paragraph" w:styleId="P404">
    <w:name w:val="tableheadingrev-f"/>
    <w:basedOn w:val="P196"/>
    <w:next w:val="P404"/>
    <w:pPr/>
    <w:rPr/>
  </w:style>
  <w:style w:type="paragraph" w:styleId="P405">
    <w:name w:val="Ytableheading-f"/>
    <w:basedOn w:val="P198"/>
    <w:next w:val="P405"/>
    <w:pPr/>
    <w:rPr/>
  </w:style>
  <w:style w:type="paragraph" w:styleId="P406">
    <w:name w:val="Pschedule-f"/>
    <w:basedOn w:val="P200"/>
    <w:next w:val="P406"/>
    <w:pPr/>
    <w:rPr>
      <w:b w:val="1"/>
    </w:rPr>
  </w:style>
  <w:style w:type="paragraph" w:styleId="P407">
    <w:name w:val="Yschedule-f"/>
    <w:basedOn w:val="P201"/>
    <w:next w:val="P407"/>
    <w:pPr/>
    <w:rPr/>
  </w:style>
  <w:style w:type="paragraph" w:styleId="P408">
    <w:name w:val="scheduleRevoked-f"/>
    <w:basedOn w:val="P202"/>
    <w:next w:val="P408"/>
    <w:pPr/>
    <w:rPr/>
  </w:style>
  <w:style w:type="paragraph" w:styleId="P409">
    <w:name w:val="scheduleRepeal-e"/>
    <w:basedOn w:val="P202"/>
    <w:next w:val="P409"/>
    <w:pPr/>
    <w:rPr/>
  </w:style>
  <w:style w:type="paragraph" w:styleId="P410">
    <w:name w:val="bhnote-f"/>
    <w:basedOn w:val="P205"/>
    <w:next w:val="P410"/>
    <w:pPr>
      <w:tabs>
        <w:tab w:val="clear" w:pos="-578" w:leader="none"/>
        <w:tab w:val="clear" w:pos="578" w:leader="none"/>
        <w:tab w:val="left" w:pos="1056" w:leader="none"/>
      </w:tabs>
    </w:pPr>
    <w:rPr/>
  </w:style>
  <w:style w:type="paragraph" w:styleId="P411">
    <w:name w:val="tableitalic-f"/>
    <w:basedOn w:val="P208"/>
    <w:next w:val="P411"/>
    <w:pPr/>
    <w:rPr>
      <w:i w:val="1"/>
    </w:rPr>
  </w:style>
  <w:style w:type="paragraph" w:styleId="P412">
    <w:name w:val="tablebold-f"/>
    <w:basedOn w:val="P208"/>
    <w:next w:val="P412"/>
    <w:pPr/>
    <w:rPr>
      <w:b w:val="1"/>
    </w:rPr>
  </w:style>
  <w:style w:type="paragraph" w:styleId="P413">
    <w:name w:val="Ytable-f"/>
    <w:basedOn w:val="P209"/>
    <w:next w:val="P413"/>
    <w:pPr/>
    <w:rPr/>
  </w:style>
  <w:style w:type="paragraph" w:styleId="P414">
    <w:name w:val="Ytablebold-e"/>
    <w:basedOn w:val="P209"/>
    <w:next w:val="P414"/>
    <w:pPr/>
    <w:rPr>
      <w:b w:val="1"/>
    </w:rPr>
  </w:style>
  <w:style w:type="paragraph" w:styleId="P415">
    <w:name w:val="TOCid-f"/>
    <w:basedOn w:val="P210"/>
    <w:next w:val="P415"/>
    <w:pPr/>
    <w:rPr/>
  </w:style>
  <w:style w:type="paragraph" w:styleId="P416">
    <w:name w:val="YTOCid-e"/>
    <w:basedOn w:val="P210"/>
    <w:next w:val="P416"/>
    <w:pPr>
      <w:shd w:val="clear" w:fill="D9D9D9"/>
    </w:pPr>
    <w:rPr/>
  </w:style>
  <w:style w:type="paragraph" w:styleId="P417">
    <w:name w:val="TOCheadCenter-f"/>
    <w:basedOn w:val="P211"/>
    <w:next w:val="P417"/>
    <w:pPr/>
    <w:rPr/>
  </w:style>
  <w:style w:type="paragraph" w:styleId="P418">
    <w:name w:val="TOCheadLeft-e"/>
    <w:basedOn w:val="P211"/>
    <w:next w:val="P418"/>
    <w:pPr>
      <w:jc w:val="left"/>
    </w:pPr>
    <w:rPr/>
  </w:style>
  <w:style w:type="paragraph" w:styleId="P419">
    <w:name w:val="YTOCHeadCenter-e"/>
    <w:basedOn w:val="P211"/>
    <w:next w:val="P419"/>
    <w:pPr>
      <w:shd w:val="clear" w:fill="D9D9D9"/>
    </w:pPr>
    <w:rPr/>
  </w:style>
  <w:style w:type="paragraph" w:styleId="P420">
    <w:name w:val="TOCtable-f"/>
    <w:basedOn w:val="P212"/>
    <w:next w:val="P420"/>
    <w:pPr/>
    <w:rPr/>
  </w:style>
  <w:style w:type="paragraph" w:styleId="P421">
    <w:name w:val="YTOCTable-e"/>
    <w:basedOn w:val="P212"/>
    <w:next w:val="P421"/>
    <w:pPr>
      <w:shd w:val="clear" w:fill="D9D9D9"/>
    </w:pPr>
    <w:rPr/>
  </w:style>
  <w:style w:type="paragraph" w:styleId="P422">
    <w:name w:val="TOCschedCenter-e"/>
    <w:basedOn w:val="P213"/>
    <w:next w:val="P422"/>
    <w:pPr/>
    <w:rPr>
      <w:b w:val="0"/>
    </w:rPr>
  </w:style>
  <w:style w:type="paragraph" w:styleId="P423">
    <w:name w:val="TOCpartCenter-f"/>
    <w:basedOn w:val="P213"/>
    <w:next w:val="P423"/>
    <w:pPr/>
    <w:rPr/>
  </w:style>
  <w:style w:type="paragraph" w:styleId="P424">
    <w:name w:val="YTOCPartCenter-e"/>
    <w:basedOn w:val="P213"/>
    <w:next w:val="P424"/>
    <w:pPr>
      <w:shd w:val="clear" w:fill="D9D9D9"/>
    </w:pPr>
    <w:rPr/>
  </w:style>
  <w:style w:type="paragraph" w:styleId="P425">
    <w:name w:val="TOChead-f"/>
    <w:basedOn w:val="P214"/>
    <w:next w:val="P425"/>
    <w:pPr/>
    <w:rPr/>
  </w:style>
  <w:style w:type="paragraph" w:styleId="P426">
    <w:name w:val="YTOCHead-e"/>
    <w:basedOn w:val="P214"/>
    <w:next w:val="P426"/>
    <w:pPr>
      <w:shd w:val="clear" w:fill="D9D9D9"/>
    </w:pPr>
    <w:rPr/>
  </w:style>
  <w:style w:type="paragraph" w:styleId="P427">
    <w:name w:val="TOCForm-e"/>
    <w:basedOn w:val="P214"/>
    <w:next w:val="P427"/>
    <w:pPr/>
    <w:rPr/>
  </w:style>
  <w:style w:type="paragraph" w:styleId="P428">
    <w:name w:val="tablelevel1-f"/>
    <w:basedOn w:val="P215"/>
    <w:next w:val="P428"/>
    <w:pPr/>
    <w:rPr/>
  </w:style>
  <w:style w:type="paragraph" w:styleId="P429">
    <w:name w:val="Ytablelevel1-e"/>
    <w:basedOn w:val="P215"/>
    <w:next w:val="P429"/>
    <w:pPr>
      <w:shd w:val="clear" w:fill="D9D9D9"/>
    </w:pPr>
    <w:rPr/>
  </w:style>
  <w:style w:type="paragraph" w:styleId="P430">
    <w:name w:val="tablelevel2-f"/>
    <w:basedOn w:val="P216"/>
    <w:next w:val="P430"/>
    <w:pPr/>
    <w:rPr/>
  </w:style>
  <w:style w:type="paragraph" w:styleId="P431">
    <w:name w:val="Ytablelevel2-e"/>
    <w:basedOn w:val="P216"/>
    <w:next w:val="P431"/>
    <w:pPr>
      <w:shd w:val="clear" w:fill="D9D9D9"/>
    </w:pPr>
    <w:rPr/>
  </w:style>
  <w:style w:type="paragraph" w:styleId="P432">
    <w:name w:val="tablelevel3-f"/>
    <w:basedOn w:val="P217"/>
    <w:next w:val="P432"/>
    <w:pPr/>
    <w:rPr/>
  </w:style>
  <w:style w:type="paragraph" w:styleId="P433">
    <w:name w:val="Ytablelevel3-e"/>
    <w:basedOn w:val="P217"/>
    <w:next w:val="P433"/>
    <w:pPr>
      <w:shd w:val="clear" w:fill="D9D9D9"/>
    </w:pPr>
    <w:rPr/>
  </w:style>
  <w:style w:type="paragraph" w:styleId="P434">
    <w:name w:val="tablelevel4-f"/>
    <w:basedOn w:val="P218"/>
    <w:next w:val="P434"/>
    <w:pPr/>
    <w:rPr/>
  </w:style>
  <w:style w:type="paragraph" w:styleId="P435">
    <w:name w:val="Ytablelevel4-e"/>
    <w:basedOn w:val="P218"/>
    <w:next w:val="P435"/>
    <w:pPr>
      <w:shd w:val="clear" w:fill="D9D9D9"/>
    </w:pPr>
    <w:rPr/>
  </w:style>
  <w:style w:type="paragraph" w:styleId="P436">
    <w:name w:val="tablelevel1x-f"/>
    <w:basedOn w:val="P219"/>
    <w:next w:val="P436"/>
    <w:pPr/>
    <w:rPr/>
  </w:style>
  <w:style w:type="paragraph" w:styleId="P437">
    <w:name w:val="Ytablelevel1x-e"/>
    <w:basedOn w:val="P219"/>
    <w:next w:val="P437"/>
    <w:pPr>
      <w:shd w:val="clear" w:fill="D9D9D9"/>
    </w:pPr>
    <w:rPr/>
  </w:style>
  <w:style w:type="paragraph" w:styleId="P438">
    <w:name w:val="tableitaliclevel1x-e"/>
    <w:basedOn w:val="P219"/>
    <w:next w:val="P438"/>
    <w:pPr/>
    <w:rPr>
      <w:i w:val="1"/>
    </w:rPr>
  </w:style>
  <w:style w:type="paragraph" w:styleId="P439">
    <w:name w:val="tablelevel2x-f"/>
    <w:basedOn w:val="P220"/>
    <w:next w:val="P439"/>
    <w:pPr/>
    <w:rPr/>
  </w:style>
  <w:style w:type="paragraph" w:styleId="P440">
    <w:name w:val="Ytablelevel2x-e"/>
    <w:basedOn w:val="P220"/>
    <w:next w:val="P440"/>
    <w:pPr>
      <w:shd w:val="clear" w:fill="D9D9D9"/>
    </w:pPr>
    <w:rPr/>
  </w:style>
  <w:style w:type="paragraph" w:styleId="P441">
    <w:name w:val="tablelevel3x-f"/>
    <w:basedOn w:val="P221"/>
    <w:next w:val="P441"/>
    <w:pPr/>
    <w:rPr/>
  </w:style>
  <w:style w:type="paragraph" w:styleId="P442">
    <w:name w:val="Ytablelevel3x-e"/>
    <w:basedOn w:val="P221"/>
    <w:next w:val="P442"/>
    <w:pPr>
      <w:shd w:val="clear" w:fill="D9D9D9"/>
    </w:pPr>
    <w:rPr/>
  </w:style>
  <w:style w:type="paragraph" w:styleId="P443">
    <w:name w:val="tablelevel4x-f"/>
    <w:basedOn w:val="P222"/>
    <w:next w:val="P443"/>
    <w:pPr/>
    <w:rPr/>
  </w:style>
  <w:style w:type="paragraph" w:styleId="P444">
    <w:name w:val="Ytablelevel4x-e"/>
    <w:basedOn w:val="P222"/>
    <w:next w:val="P444"/>
    <w:pPr>
      <w:shd w:val="clear" w:fill="D9D9D9"/>
    </w:pPr>
    <w:rPr/>
  </w:style>
  <w:style w:type="paragraph" w:styleId="P445">
    <w:name w:val="TOCpartLeft-f"/>
    <w:basedOn w:val="P223"/>
    <w:next w:val="P445"/>
    <w:pPr/>
    <w:rPr/>
  </w:style>
  <w:style w:type="paragraph" w:styleId="P446">
    <w:name w:val="TOCschedLeft-e"/>
    <w:basedOn w:val="P223"/>
    <w:next w:val="P446"/>
    <w:pPr/>
    <w:rPr>
      <w:b w:val="0"/>
    </w:rPr>
  </w:style>
  <w:style w:type="paragraph" w:styleId="P447">
    <w:name w:val="YTOCpartLeft-e"/>
    <w:basedOn w:val="P223"/>
    <w:next w:val="P447"/>
    <w:pPr>
      <w:shd w:val="clear" w:fill="D9D9D9"/>
    </w:pPr>
    <w:rPr/>
  </w:style>
  <w:style w:type="paragraph" w:styleId="P448">
    <w:name w:val="TOCpart-f"/>
    <w:basedOn w:val="P224"/>
    <w:next w:val="P448"/>
    <w:pPr/>
    <w:rPr/>
  </w:style>
  <w:style w:type="paragraph" w:styleId="P449">
    <w:name w:val="TOCsched-f"/>
    <w:basedOn w:val="P225"/>
    <w:next w:val="P449"/>
    <w:pPr/>
    <w:rPr/>
  </w:style>
  <w:style w:type="paragraph" w:styleId="P450">
    <w:name w:val="YTOCSched-e"/>
    <w:basedOn w:val="P225"/>
    <w:next w:val="P450"/>
    <w:pPr>
      <w:shd w:val="clear" w:fill="D9D9D9"/>
    </w:pPr>
    <w:rPr/>
  </w:style>
  <w:style w:type="paragraph" w:styleId="P451">
    <w:name w:val="Ytableitalic-e"/>
    <w:basedOn w:val="P226"/>
    <w:next w:val="P451"/>
    <w:pPr>
      <w:shd w:val="clear" w:fill="D9D9D9"/>
    </w:pPr>
    <w:rPr/>
  </w:style>
  <w:style w:type="paragraph" w:styleId="P452">
    <w:name w:val="tablebolditalic-e"/>
    <w:basedOn w:val="P226"/>
    <w:next w:val="P452"/>
    <w:pPr/>
    <w:rPr>
      <w:b w:val="1"/>
    </w:rPr>
  </w:style>
  <w:style w:type="paragraph" w:styleId="P453">
    <w:name w:val="Ytoc-f"/>
    <w:basedOn w:val="P229"/>
    <w:next w:val="P453"/>
    <w:pPr/>
    <w:rPr/>
  </w:style>
  <w:style w:type="paragraph" w:styleId="P454">
    <w:name w:val="xheadnote-f"/>
    <w:basedOn w:val="P231"/>
    <w:next w:val="P454"/>
    <w:pPr/>
    <w:rPr>
      <w:b w:val="1"/>
    </w:rPr>
  </w:style>
  <w:style w:type="paragraph" w:styleId="P455">
    <w:name w:val="xnumsub-f"/>
    <w:basedOn w:val="P234"/>
    <w:next w:val="P455"/>
    <w:pPr>
      <w:tabs>
        <w:tab w:val="clear" w:pos="399" w:leader="none"/>
        <w:tab w:val="clear" w:pos="560" w:leader="none"/>
        <w:tab w:val="right" w:pos="840" w:leader="none"/>
        <w:tab w:val="left" w:pos="960" w:leader="none"/>
      </w:tabs>
      <w:ind w:right="0"/>
    </w:pPr>
    <w:rPr/>
  </w:style>
  <w:style w:type="paragraph" w:styleId="P456">
    <w:name w:val="Yprocheadnote-f"/>
    <w:basedOn w:val="P242"/>
    <w:next w:val="P456"/>
    <w:pPr>
      <w:shd w:val="clear" w:fill="D9D9D9"/>
      <w:ind w:left="240"/>
    </w:pPr>
    <w:rPr/>
  </w:style>
  <w:style w:type="paragraph" w:styleId="P457">
    <w:name w:val="headnoteitalic-f"/>
    <w:basedOn w:val="P242"/>
    <w:next w:val="P457"/>
    <w:pPr/>
    <w:rPr>
      <w:i w:val="1"/>
    </w:rPr>
  </w:style>
  <w:style w:type="paragraph" w:styleId="P458">
    <w:name w:val="Yheadnote-f"/>
    <w:basedOn w:val="P243"/>
    <w:next w:val="P458"/>
    <w:pPr/>
    <w:rPr/>
  </w:style>
  <w:style w:type="paragraph" w:styleId="P459">
    <w:name w:val="headnoteind-f"/>
    <w:basedOn w:val="P244"/>
    <w:next w:val="P459"/>
    <w:pPr/>
    <w:rPr/>
  </w:style>
  <w:style w:type="paragraph" w:styleId="P460">
    <w:name w:val="Yact-f"/>
    <w:basedOn w:val="P249"/>
    <w:next w:val="P460"/>
    <w:pPr/>
    <w:rPr/>
  </w:style>
  <w:style w:type="paragraph" w:styleId="P461">
    <w:name w:val="Yform-f"/>
    <w:basedOn w:val="P252"/>
    <w:next w:val="P461"/>
    <w:pPr/>
    <w:rPr/>
  </w:style>
  <w:style w:type="paragraph" w:styleId="P462">
    <w:name w:val="formRevoked-f"/>
    <w:basedOn w:val="P253"/>
    <w:next w:val="P462"/>
    <w:pPr/>
    <w:rPr/>
  </w:style>
  <w:style w:type="paragraph" w:styleId="P463">
    <w:name w:val="formRepeal-e"/>
    <w:basedOn w:val="P253"/>
    <w:next w:val="P463"/>
    <w:pPr/>
    <w:rPr/>
  </w:style>
  <w:style w:type="paragraph" w:styleId="P464">
    <w:name w:val="Yruleb-f"/>
    <w:basedOn w:val="P255"/>
    <w:next w:val="P464"/>
    <w:pPr/>
    <w:rPr/>
  </w:style>
  <w:style w:type="paragraph" w:styleId="P465">
    <w:name w:val="Yrulec-f"/>
    <w:basedOn w:val="P257"/>
    <w:next w:val="P465"/>
    <w:pPr/>
    <w:rPr/>
  </w:style>
  <w:style w:type="paragraph" w:styleId="P466">
    <w:name w:val="Yrulei-f"/>
    <w:basedOn w:val="P259"/>
    <w:next w:val="P466"/>
    <w:pPr/>
    <w:rPr/>
  </w:style>
  <w:style w:type="paragraph" w:styleId="P467">
    <w:name w:val="Yrulel-f"/>
    <w:basedOn w:val="P261"/>
    <w:next w:val="P467"/>
    <w:pPr/>
    <w:rPr/>
  </w:style>
  <w:style w:type="paragraph" w:styleId="P468">
    <w:name w:val="Ysubject-f"/>
    <w:basedOn w:val="P263"/>
    <w:next w:val="P468"/>
    <w:pPr/>
    <w:rPr/>
  </w:style>
  <w:style w:type="paragraph" w:styleId="P469">
    <w:name w:val="certify-f"/>
    <w:basedOn w:val="P267"/>
    <w:next w:val="P469"/>
    <w:pPr/>
    <w:rPr/>
  </w:style>
  <w:style w:type="paragraph" w:styleId="P470">
    <w:name w:val="NoticeAmend3-e"/>
    <w:basedOn w:val="P274"/>
    <w:next w:val="P470"/>
    <w:pPr/>
    <w:rPr/>
  </w:style>
  <w:style w:type="paragraph" w:styleId="P471">
    <w:name w:val="NoticeAmend1-f"/>
    <w:basedOn w:val="P274"/>
    <w:next w:val="P471"/>
    <w:pPr/>
    <w:rPr/>
  </w:style>
  <w:style w:type="paragraph" w:styleId="P472">
    <w:name w:val="NoticeAmend2-f"/>
    <w:basedOn w:val="P275"/>
    <w:next w:val="P472"/>
    <w:pPr/>
    <w:rPr/>
  </w:style>
  <w:style w:type="paragraph" w:styleId="P473">
    <w:name w:val="NoticeProc1-f"/>
    <w:basedOn w:val="P276"/>
    <w:next w:val="P473"/>
    <w:pPr/>
    <w:rPr/>
  </w:style>
  <w:style w:type="paragraph" w:styleId="P474">
    <w:name w:val="Ydefclause-f"/>
    <w:basedOn w:val="P280"/>
    <w:next w:val="P474"/>
    <w:pPr/>
    <w:rPr/>
  </w:style>
  <w:style w:type="paragraph" w:styleId="P475">
    <w:name w:val="Yprocdefclause-e"/>
    <w:basedOn w:val="P280"/>
    <w:next w:val="P475"/>
    <w:pPr>
      <w:tabs>
        <w:tab w:val="clear" w:pos="418" w:leader="none"/>
        <w:tab w:val="clear" w:pos="538" w:leader="none"/>
        <w:tab w:val="right" w:pos="672" w:leader="none"/>
        <w:tab w:val="left" w:pos="792" w:leader="none"/>
      </w:tabs>
      <w:ind w:left="778"/>
    </w:pPr>
    <w:rPr/>
  </w:style>
  <w:style w:type="paragraph" w:styleId="P476">
    <w:name w:val="Ydefsubclause-e"/>
    <w:basedOn w:val="P281"/>
    <w:next w:val="P476"/>
    <w:pPr>
      <w:shd w:val="clear" w:fill="D9D9D9"/>
    </w:pPr>
    <w:rPr/>
  </w:style>
  <w:style w:type="paragraph" w:styleId="P477">
    <w:name w:val="Psubclause-f"/>
    <w:basedOn w:val="P283"/>
    <w:next w:val="P477"/>
    <w:pPr/>
    <w:rPr/>
  </w:style>
  <w:style w:type="paragraph" w:styleId="P478">
    <w:name w:val="Ssubclause-f"/>
    <w:basedOn w:val="P284"/>
    <w:next w:val="P478"/>
    <w:pPr/>
    <w:rPr/>
  </w:style>
  <w:style w:type="paragraph" w:styleId="P479">
    <w:name w:val="YSsubclause-e"/>
    <w:basedOn w:val="P284"/>
    <w:next w:val="P479"/>
    <w:pPr>
      <w:shd w:val="clear" w:fill="D9D9D9"/>
    </w:pPr>
    <w:rPr/>
  </w:style>
  <w:style w:type="paragraph" w:styleId="P480">
    <w:name w:val="sdefsubclause-e"/>
    <w:basedOn w:val="P284"/>
    <w:next w:val="P480"/>
    <w:pPr/>
    <w:rPr/>
  </w:style>
  <w:style w:type="paragraph" w:styleId="P481">
    <w:name w:val="Ysubclause-f"/>
    <w:basedOn w:val="P286"/>
    <w:next w:val="P481"/>
    <w:pPr/>
    <w:rPr/>
  </w:style>
  <w:style w:type="paragraph" w:styleId="P482">
    <w:name w:val="YprocSsubclause-e"/>
    <w:basedOn w:val="P286"/>
    <w:next w:val="P482"/>
    <w:pPr>
      <w:ind w:left="1195"/>
    </w:pPr>
    <w:rPr/>
  </w:style>
  <w:style w:type="paragraph" w:styleId="P483">
    <w:name w:val="Yprocsubclause-e"/>
    <w:basedOn w:val="P286"/>
    <w:next w:val="P483"/>
    <w:pPr>
      <w:tabs>
        <w:tab w:val="clear" w:pos="838" w:leader="none"/>
        <w:tab w:val="clear" w:pos="955" w:leader="none"/>
        <w:tab w:val="right" w:pos="1078" w:leader="none"/>
        <w:tab w:val="left" w:pos="1195" w:leader="none"/>
      </w:tabs>
      <w:ind w:left="1195"/>
    </w:pPr>
    <w:rPr/>
  </w:style>
  <w:style w:type="paragraph" w:styleId="P484">
    <w:name w:val="YPsubclause-f"/>
    <w:basedOn w:val="P287"/>
    <w:next w:val="P484"/>
    <w:pPr/>
    <w:rPr/>
  </w:style>
  <w:style w:type="paragraph" w:styleId="P485">
    <w:name w:val="Ydefsubsubclause-e"/>
    <w:basedOn w:val="P288"/>
    <w:next w:val="P485"/>
    <w:pPr>
      <w:shd w:val="clear" w:fill="D9D9D9"/>
    </w:pPr>
    <w:rPr/>
  </w:style>
  <w:style w:type="paragraph" w:styleId="P486">
    <w:name w:val="Psubsubclause-f"/>
    <w:basedOn w:val="P290"/>
    <w:next w:val="P486"/>
    <w:pPr/>
    <w:rPr/>
  </w:style>
  <w:style w:type="paragraph" w:styleId="P487">
    <w:name w:val="Ssubsubclause-f"/>
    <w:basedOn w:val="P291"/>
    <w:next w:val="P487"/>
    <w:pPr/>
    <w:rPr/>
  </w:style>
  <w:style w:type="paragraph" w:styleId="P488">
    <w:name w:val="YSsubsubclause-e"/>
    <w:basedOn w:val="P291"/>
    <w:next w:val="P488"/>
    <w:pPr>
      <w:shd w:val="clear" w:fill="D9D9D9"/>
    </w:pPr>
    <w:rPr/>
  </w:style>
  <w:style w:type="paragraph" w:styleId="P489">
    <w:name w:val="Ysubsubclause-f"/>
    <w:basedOn w:val="P293"/>
    <w:next w:val="P489"/>
    <w:pPr/>
    <w:rPr/>
  </w:style>
  <w:style w:type="paragraph" w:styleId="P490">
    <w:name w:val="Yprocsubsubclause-e"/>
    <w:basedOn w:val="P293"/>
    <w:next w:val="P490"/>
    <w:pPr>
      <w:tabs>
        <w:tab w:val="clear" w:pos="1315" w:leader="none"/>
        <w:tab w:val="clear" w:pos="1435" w:leader="none"/>
        <w:tab w:val="right" w:pos="1555" w:leader="none"/>
        <w:tab w:val="left" w:pos="1675" w:leader="none"/>
      </w:tabs>
      <w:ind w:left="1675"/>
    </w:pPr>
    <w:rPr/>
  </w:style>
  <w:style w:type="paragraph" w:styleId="P491">
    <w:name w:val="YPsubsubclause-f"/>
    <w:basedOn w:val="P294"/>
    <w:next w:val="P491"/>
    <w:pPr/>
    <w:rPr/>
  </w:style>
  <w:style w:type="paragraph" w:styleId="P492">
    <w:name w:val="Psubsubsubclause-f"/>
    <w:basedOn w:val="P296"/>
    <w:next w:val="P492"/>
    <w:pPr/>
    <w:rPr/>
  </w:style>
  <w:style w:type="paragraph" w:styleId="P493">
    <w:name w:val="defsubsubsubclause-f"/>
    <w:basedOn w:val="P297"/>
    <w:next w:val="P493"/>
    <w:pPr/>
    <w:rPr/>
  </w:style>
  <w:style w:type="paragraph" w:styleId="P494">
    <w:name w:val="Ysubsubsubclause-f"/>
    <w:basedOn w:val="P298"/>
    <w:next w:val="P494"/>
    <w:pPr/>
    <w:rPr/>
  </w:style>
  <w:style w:type="paragraph" w:styleId="P495">
    <w:name w:val="Yprocsubsubsubclause-e"/>
    <w:basedOn w:val="P298"/>
    <w:next w:val="P495"/>
    <w:pPr>
      <w:tabs>
        <w:tab w:val="clear" w:pos="1675" w:leader="none"/>
        <w:tab w:val="clear" w:pos="1793" w:leader="none"/>
        <w:tab w:val="right" w:pos="1915" w:leader="none"/>
        <w:tab w:val="left" w:pos="2033" w:leader="none"/>
      </w:tabs>
      <w:ind w:left="2033"/>
    </w:pPr>
    <w:rPr/>
  </w:style>
  <w:style w:type="paragraph" w:styleId="P496">
    <w:name w:val="Ydefsubsubsubclause-e"/>
    <w:basedOn w:val="P298"/>
    <w:next w:val="P496"/>
    <w:pPr/>
    <w:rPr/>
  </w:style>
  <w:style w:type="paragraph" w:styleId="P497">
    <w:name w:val="YPsubsubsubclause-f"/>
    <w:basedOn w:val="P299"/>
    <w:next w:val="P497"/>
    <w:pPr/>
    <w:rPr/>
  </w:style>
  <w:style w:type="paragraph" w:styleId="P498">
    <w:name w:val="YSclause-f"/>
    <w:basedOn w:val="P302"/>
    <w:next w:val="P498"/>
    <w:pPr/>
    <w:rPr/>
  </w:style>
  <w:style w:type="paragraph" w:styleId="P499">
    <w:name w:val="YprocSclause-e"/>
    <w:basedOn w:val="P302"/>
    <w:next w:val="P499"/>
    <w:pPr>
      <w:ind w:left="792"/>
    </w:pPr>
    <w:rPr/>
  </w:style>
  <w:style w:type="paragraph" w:styleId="P500">
    <w:name w:val="YSdefclause-f"/>
    <w:basedOn w:val="P304"/>
    <w:next w:val="P500"/>
    <w:pPr/>
    <w:rPr/>
  </w:style>
  <w:style w:type="paragraph" w:styleId="P501">
    <w:name w:val="YprocSdefclause-e"/>
    <w:basedOn w:val="P304"/>
    <w:next w:val="P501"/>
    <w:pPr>
      <w:ind w:left="792"/>
    </w:pPr>
    <w:rPr/>
  </w:style>
  <w:style w:type="paragraph" w:styleId="P502">
    <w:name w:val="Yprocclause-f"/>
    <w:basedOn w:val="P306"/>
    <w:next w:val="P502"/>
    <w:pPr/>
    <w:rPr/>
  </w:style>
  <w:style w:type="paragraph" w:styleId="P503">
    <w:name w:val="pnoteclause-e"/>
    <w:basedOn w:val="P306"/>
    <w:next w:val="P503"/>
    <w:pPr/>
    <w:rPr/>
  </w:style>
  <w:style w:type="paragraph" w:styleId="P504">
    <w:name w:val="Yfirstdef-f"/>
    <w:basedOn w:val="P310"/>
    <w:next w:val="P504"/>
    <w:pPr/>
    <w:rPr/>
  </w:style>
  <w:style w:type="paragraph" w:styleId="P505">
    <w:name w:val="Yprocfirstdef-e"/>
    <w:basedOn w:val="P310"/>
    <w:next w:val="P505"/>
    <w:pPr>
      <w:ind w:hanging="190" w:left="430"/>
    </w:pPr>
    <w:rPr/>
  </w:style>
  <w:style w:type="paragraph" w:styleId="P506">
    <w:name w:val="YSdefinition-f"/>
    <w:basedOn w:val="P312"/>
    <w:next w:val="P506"/>
    <w:pPr/>
    <w:rPr/>
  </w:style>
  <w:style w:type="paragraph" w:styleId="P507">
    <w:name w:val="YprocSdefinition-e"/>
    <w:basedOn w:val="P312"/>
    <w:next w:val="P507"/>
    <w:pPr>
      <w:ind w:left="430"/>
    </w:pPr>
    <w:rPr/>
  </w:style>
  <w:style w:type="paragraph" w:styleId="P508">
    <w:name w:val="Yprocdefinition-f"/>
    <w:basedOn w:val="P314"/>
    <w:next w:val="P508"/>
    <w:pPr/>
    <w:rPr/>
  </w:style>
  <w:style w:type="paragraph" w:styleId="P509">
    <w:name w:val="Ydefparagraph-f"/>
    <w:basedOn w:val="P315"/>
    <w:next w:val="P509"/>
    <w:pPr/>
    <w:rPr/>
  </w:style>
  <w:style w:type="paragraph" w:styleId="P510">
    <w:name w:val="Yprocdefparagraph-e"/>
    <w:basedOn w:val="P315"/>
    <w:next w:val="P510"/>
    <w:pPr>
      <w:tabs>
        <w:tab w:val="clear" w:pos="418" w:leader="none"/>
        <w:tab w:val="clear" w:pos="538" w:leader="none"/>
        <w:tab w:val="right" w:pos="672" w:leader="none"/>
        <w:tab w:val="left" w:pos="792" w:leader="none"/>
      </w:tabs>
      <w:ind w:left="778"/>
    </w:pPr>
    <w:rPr/>
  </w:style>
  <w:style w:type="paragraph" w:styleId="P511">
    <w:name w:val="Ydefsubpara-e"/>
    <w:basedOn w:val="P316"/>
    <w:next w:val="P511"/>
    <w:pPr>
      <w:shd w:val="clear" w:fill="D9D9D9"/>
    </w:pPr>
    <w:rPr/>
  </w:style>
  <w:style w:type="paragraph" w:styleId="P512">
    <w:name w:val="Psubpara-f"/>
    <w:basedOn w:val="P318"/>
    <w:next w:val="P512"/>
    <w:pPr/>
    <w:rPr/>
  </w:style>
  <w:style w:type="paragraph" w:styleId="P513">
    <w:name w:val="Ssubpara-f"/>
    <w:basedOn w:val="P319"/>
    <w:next w:val="P513"/>
    <w:pPr/>
    <w:rPr/>
  </w:style>
  <w:style w:type="paragraph" w:styleId="P514">
    <w:name w:val="YSsubpara-e"/>
    <w:basedOn w:val="P319"/>
    <w:next w:val="P514"/>
    <w:pPr>
      <w:shd w:val="clear" w:fill="D9D9D9"/>
    </w:pPr>
    <w:rPr/>
  </w:style>
  <w:style w:type="paragraph" w:styleId="P515">
    <w:name w:val="Ysubpara-f"/>
    <w:basedOn w:val="P321"/>
    <w:next w:val="P515"/>
    <w:pPr/>
    <w:rPr/>
  </w:style>
  <w:style w:type="paragraph" w:styleId="P516">
    <w:name w:val="YprocSsubpara-e"/>
    <w:basedOn w:val="P321"/>
    <w:next w:val="P516"/>
    <w:pPr>
      <w:ind w:left="1195"/>
    </w:pPr>
    <w:rPr/>
  </w:style>
  <w:style w:type="paragraph" w:styleId="P517">
    <w:name w:val="Yprocsubpara-e"/>
    <w:basedOn w:val="P321"/>
    <w:next w:val="P517"/>
    <w:pPr>
      <w:tabs>
        <w:tab w:val="clear" w:pos="837" w:leader="none"/>
        <w:tab w:val="clear" w:pos="956" w:leader="none"/>
        <w:tab w:val="right" w:pos="1078" w:leader="none"/>
        <w:tab w:val="left" w:pos="1195" w:leader="none"/>
      </w:tabs>
      <w:ind w:left="1195"/>
    </w:pPr>
    <w:rPr/>
  </w:style>
  <w:style w:type="paragraph" w:styleId="P518">
    <w:name w:val="YPsubpara-f"/>
    <w:basedOn w:val="P322"/>
    <w:next w:val="P518"/>
    <w:pPr/>
    <w:rPr/>
  </w:style>
  <w:style w:type="paragraph" w:styleId="P519">
    <w:name w:val="equationind2-f"/>
    <w:basedOn w:val="P323"/>
    <w:next w:val="P519"/>
    <w:pPr/>
    <w:rPr/>
  </w:style>
  <w:style w:type="paragraph" w:styleId="P520">
    <w:name w:val="Yequationind2-e"/>
    <w:basedOn w:val="P323"/>
    <w:next w:val="P520"/>
    <w:pPr>
      <w:shd w:val="clear" w:fill="D9D9D9"/>
    </w:pPr>
    <w:rPr/>
  </w:style>
  <w:style w:type="paragraph" w:styleId="P521">
    <w:name w:val="Ydefsubsubpara-e"/>
    <w:basedOn w:val="P324"/>
    <w:next w:val="P521"/>
    <w:pPr>
      <w:shd w:val="clear" w:fill="D9D9D9"/>
    </w:pPr>
    <w:rPr/>
  </w:style>
  <w:style w:type="paragraph" w:styleId="P522">
    <w:name w:val="Psubsubpara-f"/>
    <w:basedOn w:val="P326"/>
    <w:next w:val="P522"/>
    <w:pPr/>
    <w:rPr/>
  </w:style>
  <w:style w:type="paragraph" w:styleId="P523">
    <w:name w:val="Ssubsubpara-f"/>
    <w:basedOn w:val="P327"/>
    <w:next w:val="P523"/>
    <w:pPr/>
    <w:rPr/>
  </w:style>
  <w:style w:type="paragraph" w:styleId="P524">
    <w:name w:val="YSsubsubpara-e"/>
    <w:basedOn w:val="P327"/>
    <w:next w:val="P524"/>
    <w:pPr>
      <w:shd w:val="clear" w:fill="D9D9D9"/>
    </w:pPr>
    <w:rPr/>
  </w:style>
  <w:style w:type="paragraph" w:styleId="P525">
    <w:name w:val="Ysubsubpara-f"/>
    <w:basedOn w:val="P329"/>
    <w:next w:val="P525"/>
    <w:pPr/>
    <w:rPr/>
  </w:style>
  <w:style w:type="paragraph" w:styleId="P526">
    <w:name w:val="YprocSsubsubpara-e"/>
    <w:basedOn w:val="P329"/>
    <w:next w:val="P526"/>
    <w:pPr>
      <w:ind w:left="1675"/>
    </w:pPr>
    <w:rPr/>
  </w:style>
  <w:style w:type="paragraph" w:styleId="P527">
    <w:name w:val="Yprocsubsubpara-e"/>
    <w:basedOn w:val="P329"/>
    <w:next w:val="P527"/>
    <w:pPr>
      <w:tabs>
        <w:tab w:val="clear" w:pos="1315" w:leader="none"/>
        <w:tab w:val="clear" w:pos="1435" w:leader="none"/>
        <w:tab w:val="right" w:pos="1555" w:leader="none"/>
        <w:tab w:val="left" w:pos="1675" w:leader="none"/>
      </w:tabs>
      <w:ind w:left="1675"/>
    </w:pPr>
    <w:rPr/>
  </w:style>
  <w:style w:type="paragraph" w:styleId="P528">
    <w:name w:val="YPsubsubpara-f"/>
    <w:basedOn w:val="P330"/>
    <w:next w:val="P528"/>
    <w:pPr/>
    <w:rPr/>
  </w:style>
  <w:style w:type="paragraph" w:styleId="P529">
    <w:name w:val="equationind3-f"/>
    <w:basedOn w:val="P331"/>
    <w:next w:val="P529"/>
    <w:pPr/>
    <w:rPr/>
  </w:style>
  <w:style w:type="paragraph" w:styleId="P530">
    <w:name w:val="Yequationind3-e"/>
    <w:basedOn w:val="P331"/>
    <w:next w:val="P530"/>
    <w:pPr>
      <w:shd w:val="clear" w:fill="D9D9D9"/>
    </w:pPr>
    <w:rPr/>
  </w:style>
  <w:style w:type="paragraph" w:styleId="P531">
    <w:name w:val="Psubsubsubpara-f"/>
    <w:basedOn w:val="P333"/>
    <w:next w:val="P531"/>
    <w:pPr/>
    <w:rPr/>
  </w:style>
  <w:style w:type="paragraph" w:styleId="P532">
    <w:name w:val="Ysubsubsubpara-f"/>
    <w:basedOn w:val="P335"/>
    <w:next w:val="P532"/>
    <w:pPr/>
    <w:rPr/>
  </w:style>
  <w:style w:type="paragraph" w:styleId="P533">
    <w:name w:val="Yprocsubsubsubpara-e"/>
    <w:basedOn w:val="P335"/>
    <w:next w:val="P533"/>
    <w:pPr>
      <w:tabs>
        <w:tab w:val="clear" w:pos="1675" w:leader="none"/>
        <w:tab w:val="clear" w:pos="1793" w:leader="none"/>
        <w:tab w:val="right" w:pos="1915" w:leader="none"/>
        <w:tab w:val="left" w:pos="2033" w:leader="none"/>
      </w:tabs>
      <w:ind w:left="2033"/>
    </w:pPr>
    <w:rPr/>
  </w:style>
  <w:style w:type="paragraph" w:styleId="P534">
    <w:name w:val="YPsubsubsubpara-f"/>
    <w:basedOn w:val="P336"/>
    <w:next w:val="P534"/>
    <w:pPr/>
    <w:rPr/>
  </w:style>
  <w:style w:type="paragraph" w:styleId="P535">
    <w:name w:val="equationind4-f"/>
    <w:basedOn w:val="P337"/>
    <w:next w:val="P535"/>
    <w:pPr/>
    <w:rPr/>
  </w:style>
  <w:style w:type="paragraph" w:styleId="P536">
    <w:name w:val="Yequationind4-e"/>
    <w:basedOn w:val="P337"/>
    <w:next w:val="P536"/>
    <w:pPr>
      <w:shd w:val="clear" w:fill="D9D9D9"/>
    </w:pPr>
    <w:rPr/>
  </w:style>
  <w:style w:type="paragraph" w:styleId="P537">
    <w:name w:val="YSdefpara-f"/>
    <w:basedOn w:val="P339"/>
    <w:next w:val="P537"/>
    <w:pPr/>
    <w:rPr/>
  </w:style>
  <w:style w:type="paragraph" w:styleId="P538">
    <w:name w:val="YprocSdefpara-e"/>
    <w:basedOn w:val="P339"/>
    <w:next w:val="P538"/>
    <w:pPr>
      <w:ind w:left="792"/>
    </w:pPr>
    <w:rPr/>
  </w:style>
  <w:style w:type="paragraph" w:styleId="P539">
    <w:name w:val="YSparagraph-f"/>
    <w:basedOn w:val="P341"/>
    <w:next w:val="P539"/>
    <w:pPr/>
    <w:rPr/>
  </w:style>
  <w:style w:type="paragraph" w:styleId="P540">
    <w:name w:val="YprocSparagraph-e"/>
    <w:basedOn w:val="P341"/>
    <w:next w:val="P540"/>
    <w:pPr>
      <w:ind w:left="792"/>
    </w:pPr>
    <w:rPr/>
  </w:style>
  <w:style w:type="paragraph" w:styleId="P541">
    <w:name w:val="Yprocparagraph-f"/>
    <w:basedOn w:val="P343"/>
    <w:next w:val="P541"/>
    <w:pPr/>
    <w:rPr/>
  </w:style>
  <w:style w:type="paragraph" w:styleId="P542">
    <w:name w:val="Yequationind1-f"/>
    <w:basedOn w:val="P346"/>
    <w:next w:val="P542"/>
    <w:pPr>
      <w:shd w:val="clear" w:fill="D9D9D9"/>
    </w:pPr>
    <w:rPr/>
  </w:style>
  <w:style w:type="paragraph" w:styleId="P543">
    <w:name w:val="Yfootnoteleft-f"/>
    <w:basedOn w:val="P351"/>
    <w:next w:val="P543"/>
    <w:pPr>
      <w:shd w:val="clear" w:fill="D9D9D9"/>
    </w:pPr>
    <w:rPr/>
  </w:style>
  <w:style w:type="paragraph" w:styleId="P544">
    <w:name w:val="Yprocheading1-f"/>
    <w:basedOn w:val="P356"/>
    <w:next w:val="P544"/>
    <w:pPr/>
    <w:rPr/>
  </w:style>
  <w:style w:type="paragraph" w:styleId="P545">
    <w:name w:val="Yheading1x-f"/>
    <w:basedOn w:val="P357"/>
    <w:next w:val="P545"/>
    <w:pPr/>
    <w:rPr/>
  </w:style>
  <w:style w:type="paragraph" w:styleId="P546">
    <w:name w:val="YPheading3-f"/>
    <w:basedOn w:val="P362"/>
    <w:next w:val="P546"/>
    <w:pPr>
      <w:shd w:val="clear" w:fill="D9D9D9"/>
    </w:pPr>
    <w:rPr/>
  </w:style>
  <w:style w:type="paragraph" w:styleId="P547">
    <w:name w:val="YPheadingx-f"/>
    <w:basedOn w:val="P366"/>
    <w:next w:val="P547"/>
    <w:pPr/>
    <w:rPr/>
  </w:style>
  <w:style w:type="paragraph" w:styleId="P548">
    <w:name w:val="Caution"/>
    <w:basedOn w:val="P370"/>
    <w:next w:val="P548"/>
    <w:pPr/>
    <w:rPr/>
  </w:style>
  <w:style w:type="paragraph" w:styleId="P549">
    <w:name w:val="Yparawindt2-f"/>
    <w:basedOn w:val="P374"/>
    <w:next w:val="P549"/>
    <w:pPr>
      <w:shd w:val="clear" w:fill="D9D9D9"/>
    </w:pPr>
    <w:rPr/>
  </w:style>
  <w:style w:type="paragraph" w:styleId="P550">
    <w:name w:val="Yparawindt3-f"/>
    <w:basedOn w:val="P377"/>
    <w:next w:val="P550"/>
    <w:pPr>
      <w:shd w:val="clear" w:fill="D9D9D9"/>
    </w:pPr>
    <w:rPr/>
  </w:style>
  <w:style w:type="paragraph" w:styleId="P551">
    <w:name w:val="Yprocpartnum-f"/>
    <w:basedOn w:val="P381"/>
    <w:next w:val="P551"/>
    <w:pPr/>
    <w:rPr/>
  </w:style>
  <w:style w:type="paragraph" w:styleId="P552">
    <w:name w:val="partnumRepeal-f"/>
    <w:basedOn w:val="P383"/>
    <w:next w:val="P552"/>
    <w:pPr/>
    <w:rPr/>
  </w:style>
  <w:style w:type="paragraph" w:styleId="P553">
    <w:name w:val="transsection-f"/>
    <w:basedOn w:val="P387"/>
    <w:next w:val="P553"/>
    <w:pPr/>
    <w:rPr/>
  </w:style>
  <w:style w:type="paragraph" w:styleId="P554">
    <w:name w:val="Psubsection-f"/>
    <w:basedOn w:val="P389"/>
    <w:next w:val="P554"/>
    <w:pPr/>
    <w:rPr/>
  </w:style>
  <w:style w:type="paragraph" w:styleId="P555">
    <w:name w:val="transsubsection-e"/>
    <w:basedOn w:val="P389"/>
    <w:next w:val="P555"/>
    <w:pPr/>
    <w:rPr/>
  </w:style>
  <w:style w:type="paragraph" w:styleId="P556">
    <w:name w:val="SPsubsection-f"/>
    <w:basedOn w:val="P390"/>
    <w:next w:val="P556"/>
    <w:pPr/>
    <w:rPr/>
  </w:style>
  <w:style w:type="paragraph" w:styleId="P557">
    <w:name w:val="YSPsubsection-e"/>
    <w:basedOn w:val="P390"/>
    <w:next w:val="P557"/>
    <w:pPr>
      <w:shd w:val="clear" w:fill="D9D9D9"/>
    </w:pPr>
    <w:rPr/>
  </w:style>
  <w:style w:type="paragraph" w:styleId="P558">
    <w:name w:val="Ssubsection-f"/>
    <w:basedOn w:val="P391"/>
    <w:next w:val="P558"/>
    <w:pPr/>
    <w:rPr/>
  </w:style>
  <w:style w:type="paragraph" w:styleId="P559">
    <w:name w:val="YSsubsection-e"/>
    <w:basedOn w:val="P391"/>
    <w:next w:val="P559"/>
    <w:pPr>
      <w:shd w:val="clear" w:fill="D9D9D9"/>
    </w:pPr>
    <w:rPr/>
  </w:style>
  <w:style w:type="paragraph" w:styleId="P560">
    <w:name w:val="Ysubsection-f"/>
    <w:basedOn w:val="P393"/>
    <w:next w:val="P560"/>
    <w:pPr/>
    <w:rPr/>
  </w:style>
  <w:style w:type="paragraph" w:styleId="P561">
    <w:name w:val="Yprocsubsection-e"/>
    <w:basedOn w:val="P393"/>
    <w:next w:val="P561"/>
    <w:pPr>
      <w:tabs>
        <w:tab w:val="clear" w:pos="189" w:leader="none"/>
        <w:tab w:val="left" w:pos="430" w:leader="none"/>
      </w:tabs>
      <w:ind w:left="240"/>
    </w:pPr>
    <w:rPr/>
  </w:style>
  <w:style w:type="paragraph" w:styleId="P562">
    <w:name w:val="YPsubsection-f"/>
    <w:basedOn w:val="P394"/>
    <w:next w:val="P562"/>
    <w:pPr/>
    <w:rPr/>
  </w:style>
  <w:style w:type="paragraph" w:styleId="P563">
    <w:name w:val="YSPsection-f"/>
    <w:basedOn w:val="P397"/>
    <w:next w:val="P563"/>
    <w:pPr/>
    <w:rPr/>
  </w:style>
  <w:style w:type="paragraph" w:styleId="P564">
    <w:name w:val="YSsection-f"/>
    <w:basedOn w:val="P399"/>
    <w:next w:val="P564"/>
    <w:pPr/>
    <w:rPr/>
  </w:style>
  <w:style w:type="paragraph" w:styleId="P565">
    <w:name w:val="YprocSsection-e"/>
    <w:basedOn w:val="P399"/>
    <w:next w:val="P565"/>
    <w:pPr>
      <w:tabs>
        <w:tab w:val="clear" w:pos="189" w:leader="none"/>
      </w:tabs>
      <w:ind w:left="240"/>
    </w:pPr>
    <w:rPr/>
  </w:style>
  <w:style w:type="paragraph" w:styleId="P566">
    <w:name w:val="Yprocsection-f"/>
    <w:basedOn w:val="P401"/>
    <w:next w:val="P566"/>
    <w:pPr/>
    <w:rPr/>
  </w:style>
  <w:style w:type="paragraph" w:styleId="P567">
    <w:name w:val="tableheadingRepeal-f"/>
    <w:basedOn w:val="P404"/>
    <w:next w:val="P567"/>
    <w:pPr/>
    <w:rPr/>
  </w:style>
  <w:style w:type="paragraph" w:styleId="P568">
    <w:name w:val="scheduleRepeal-f"/>
    <w:basedOn w:val="P408"/>
    <w:next w:val="P568"/>
    <w:pPr/>
    <w:rPr/>
  </w:style>
  <w:style w:type="paragraph" w:styleId="P569">
    <w:name w:val="Ytableitalic-f"/>
    <w:basedOn w:val="P411"/>
    <w:next w:val="P569"/>
    <w:pPr>
      <w:shd w:val="clear" w:fill="D9D9D9"/>
    </w:pPr>
    <w:rPr/>
  </w:style>
  <w:style w:type="paragraph" w:styleId="P570">
    <w:name w:val="tablebolditalic-f"/>
    <w:basedOn w:val="P411"/>
    <w:next w:val="P570"/>
    <w:pPr/>
    <w:rPr>
      <w:b w:val="1"/>
    </w:rPr>
  </w:style>
  <w:style w:type="paragraph" w:styleId="P571">
    <w:name w:val="Ytablebold-f"/>
    <w:basedOn w:val="P413"/>
    <w:next w:val="P571"/>
    <w:pPr/>
    <w:rPr>
      <w:b w:val="1"/>
    </w:rPr>
  </w:style>
  <w:style w:type="paragraph" w:styleId="P572">
    <w:name w:val="YTOCid-f"/>
    <w:basedOn w:val="P416"/>
    <w:next w:val="P572"/>
    <w:pPr/>
    <w:rPr/>
  </w:style>
  <w:style w:type="paragraph" w:styleId="P573">
    <w:name w:val="TOCheadLeft-f"/>
    <w:basedOn w:val="P418"/>
    <w:next w:val="P573"/>
    <w:pPr/>
    <w:rPr/>
  </w:style>
  <w:style w:type="paragraph" w:styleId="P574">
    <w:name w:val="YTOCheadLeft-e"/>
    <w:basedOn w:val="P418"/>
    <w:next w:val="P574"/>
    <w:pPr>
      <w:shd w:val="clear" w:fill="D9D9D9"/>
    </w:pPr>
    <w:rPr/>
  </w:style>
  <w:style w:type="paragraph" w:styleId="P575">
    <w:name w:val="YTOCHeadCenter-f"/>
    <w:basedOn w:val="P419"/>
    <w:next w:val="P575"/>
    <w:pPr/>
    <w:rPr/>
  </w:style>
  <w:style w:type="paragraph" w:styleId="P576">
    <w:name w:val="YTOCTable-f"/>
    <w:basedOn w:val="P421"/>
    <w:next w:val="P576"/>
    <w:pPr/>
    <w:rPr/>
  </w:style>
  <w:style w:type="paragraph" w:styleId="P577">
    <w:name w:val="TOCschedCenter-f"/>
    <w:basedOn w:val="P422"/>
    <w:next w:val="P577"/>
    <w:pPr/>
    <w:rPr/>
  </w:style>
  <w:style w:type="paragraph" w:styleId="P578">
    <w:name w:val="YTOCPartCenter-f"/>
    <w:basedOn w:val="P424"/>
    <w:next w:val="P578"/>
    <w:pPr/>
    <w:rPr/>
  </w:style>
  <w:style w:type="paragraph" w:styleId="P579">
    <w:name w:val="YTOCHead-f"/>
    <w:basedOn w:val="P426"/>
    <w:next w:val="P579"/>
    <w:pPr/>
    <w:rPr/>
  </w:style>
  <w:style w:type="paragraph" w:styleId="P580">
    <w:name w:val="TOCForm-f"/>
    <w:basedOn w:val="P427"/>
    <w:next w:val="P580"/>
    <w:pPr/>
    <w:rPr/>
  </w:style>
  <w:style w:type="paragraph" w:styleId="P581">
    <w:name w:val="YTOCForm-e"/>
    <w:basedOn w:val="P427"/>
    <w:next w:val="P581"/>
    <w:pPr>
      <w:shd w:val="clear" w:fill="D9D9D9"/>
    </w:pPr>
    <w:rPr/>
  </w:style>
  <w:style w:type="paragraph" w:styleId="P582">
    <w:name w:val="Ytablelevel1-f"/>
    <w:basedOn w:val="P429"/>
    <w:next w:val="P582"/>
    <w:pPr/>
    <w:rPr/>
  </w:style>
  <w:style w:type="paragraph" w:styleId="P583">
    <w:name w:val="Ytablelevel2-f"/>
    <w:basedOn w:val="P431"/>
    <w:next w:val="P583"/>
    <w:pPr/>
    <w:rPr/>
  </w:style>
  <w:style w:type="paragraph" w:styleId="P584">
    <w:name w:val="Ytablelevel3-f"/>
    <w:basedOn w:val="P433"/>
    <w:next w:val="P584"/>
    <w:pPr/>
    <w:rPr/>
  </w:style>
  <w:style w:type="paragraph" w:styleId="P585">
    <w:name w:val="Ytablelevel4-f"/>
    <w:basedOn w:val="P435"/>
    <w:next w:val="P585"/>
    <w:pPr/>
    <w:rPr/>
  </w:style>
  <w:style w:type="paragraph" w:styleId="P586">
    <w:name w:val="tableitaliclevel1x-f"/>
    <w:basedOn w:val="P436"/>
    <w:next w:val="P586"/>
    <w:pPr/>
    <w:rPr>
      <w:i w:val="1"/>
    </w:rPr>
  </w:style>
  <w:style w:type="paragraph" w:styleId="P587">
    <w:name w:val="Ytablelevel1x-f"/>
    <w:basedOn w:val="P437"/>
    <w:next w:val="P587"/>
    <w:pPr/>
    <w:rPr/>
  </w:style>
  <w:style w:type="paragraph" w:styleId="P588">
    <w:name w:val="Yproctablelevel1x-e"/>
    <w:basedOn w:val="P437"/>
    <w:next w:val="P588"/>
    <w:pPr>
      <w:ind w:left="240"/>
    </w:pPr>
    <w:rPr/>
  </w:style>
  <w:style w:type="paragraph" w:styleId="P589">
    <w:name w:val="Ytablelevel2x-f"/>
    <w:basedOn w:val="P440"/>
    <w:next w:val="P589"/>
    <w:pPr/>
    <w:rPr/>
  </w:style>
  <w:style w:type="paragraph" w:styleId="P590">
    <w:name w:val="Ytablelevel3x-f"/>
    <w:basedOn w:val="P442"/>
    <w:next w:val="P590"/>
    <w:pPr/>
    <w:rPr/>
  </w:style>
  <w:style w:type="paragraph" w:styleId="P591">
    <w:name w:val="Ytablelevel4x-f"/>
    <w:basedOn w:val="P444"/>
    <w:next w:val="P591"/>
    <w:pPr/>
    <w:rPr/>
  </w:style>
  <w:style w:type="paragraph" w:styleId="P592">
    <w:name w:val="TOCschedLeft-f"/>
    <w:basedOn w:val="P446"/>
    <w:next w:val="P592"/>
    <w:pPr/>
    <w:rPr/>
  </w:style>
  <w:style w:type="paragraph" w:styleId="P593">
    <w:name w:val="YTOCpartLeft-f"/>
    <w:basedOn w:val="P447"/>
    <w:next w:val="P593"/>
    <w:pPr/>
    <w:rPr/>
  </w:style>
  <w:style w:type="paragraph" w:styleId="P594">
    <w:name w:val="YTOCSched-f"/>
    <w:basedOn w:val="P450"/>
    <w:next w:val="P594"/>
    <w:pPr/>
    <w:rPr/>
  </w:style>
  <w:style w:type="paragraph" w:styleId="P595">
    <w:name w:val="formRepeal-f"/>
    <w:basedOn w:val="P462"/>
    <w:next w:val="P595"/>
    <w:pPr/>
    <w:rPr/>
  </w:style>
  <w:style w:type="paragraph" w:styleId="P596">
    <w:name w:val="NoticeAmend3-f"/>
    <w:basedOn w:val="P470"/>
    <w:next w:val="P596"/>
    <w:pPr/>
    <w:rPr/>
  </w:style>
  <w:style w:type="paragraph" w:styleId="P597">
    <w:name w:val="Yprocdefclause-f"/>
    <w:basedOn w:val="P475"/>
    <w:next w:val="P597"/>
    <w:pPr/>
    <w:rPr/>
  </w:style>
  <w:style w:type="paragraph" w:styleId="P598">
    <w:name w:val="Ydefsubclause-f"/>
    <w:basedOn w:val="P476"/>
    <w:next w:val="P598"/>
    <w:pPr/>
    <w:rPr/>
  </w:style>
  <w:style w:type="paragraph" w:styleId="P599">
    <w:name w:val="Yprocdefsubclause-e"/>
    <w:basedOn w:val="P476"/>
    <w:next w:val="P599"/>
    <w:pPr>
      <w:tabs>
        <w:tab w:val="clear" w:pos="838" w:leader="none"/>
        <w:tab w:val="clear" w:pos="955" w:leader="none"/>
        <w:tab w:val="right" w:pos="1078" w:leader="none"/>
        <w:tab w:val="left" w:pos="1296" w:leader="none"/>
      </w:tabs>
      <w:ind w:hanging="1032" w:left="1272"/>
    </w:pPr>
    <w:rPr/>
  </w:style>
  <w:style w:type="paragraph" w:styleId="P600">
    <w:name w:val="YSsubclause-f"/>
    <w:basedOn w:val="P479"/>
    <w:next w:val="P600"/>
    <w:pPr/>
    <w:rPr/>
  </w:style>
  <w:style w:type="paragraph" w:styleId="P601">
    <w:name w:val="sdefsubclause-f"/>
    <w:basedOn w:val="P480"/>
    <w:next w:val="P601"/>
    <w:pPr/>
    <w:rPr/>
  </w:style>
  <w:style w:type="paragraph" w:styleId="P602">
    <w:name w:val="Ysdefsubclause-e"/>
    <w:basedOn w:val="P480"/>
    <w:next w:val="P602"/>
    <w:pPr>
      <w:shd w:val="clear" w:fill="D9D9D9"/>
    </w:pPr>
    <w:rPr/>
  </w:style>
  <w:style w:type="paragraph" w:styleId="P603">
    <w:name w:val="YprocSsubclause-f"/>
    <w:basedOn w:val="P482"/>
    <w:next w:val="P603"/>
    <w:pPr/>
    <w:rPr/>
  </w:style>
  <w:style w:type="paragraph" w:styleId="P604">
    <w:name w:val="Yprocsubclause-f"/>
    <w:basedOn w:val="P483"/>
    <w:next w:val="P604"/>
    <w:pPr/>
    <w:rPr/>
  </w:style>
  <w:style w:type="paragraph" w:styleId="P605">
    <w:name w:val="Ydefsubsubclause-f"/>
    <w:basedOn w:val="P485"/>
    <w:next w:val="P605"/>
    <w:pPr/>
    <w:rPr/>
  </w:style>
  <w:style w:type="paragraph" w:styleId="P606">
    <w:name w:val="Yprocdefsubsubclause-e"/>
    <w:basedOn w:val="P485"/>
    <w:next w:val="P606"/>
    <w:pPr>
      <w:tabs>
        <w:tab w:val="clear" w:pos="1315" w:leader="none"/>
        <w:tab w:val="clear" w:pos="1435" w:leader="none"/>
        <w:tab w:val="right" w:pos="1555" w:leader="none"/>
        <w:tab w:val="left" w:pos="1675" w:leader="none"/>
      </w:tabs>
      <w:ind w:hanging="1440" w:left="1680"/>
    </w:pPr>
    <w:rPr/>
  </w:style>
  <w:style w:type="paragraph" w:styleId="P607">
    <w:name w:val="YSsubsubclause-f"/>
    <w:basedOn w:val="P488"/>
    <w:next w:val="P607"/>
    <w:pPr/>
    <w:rPr/>
  </w:style>
  <w:style w:type="paragraph" w:styleId="P608">
    <w:name w:val="YprocSsubsubclause-e"/>
    <w:basedOn w:val="P488"/>
    <w:next w:val="P608"/>
    <w:pPr>
      <w:ind w:left="1675"/>
    </w:pPr>
    <w:rPr/>
  </w:style>
  <w:style w:type="paragraph" w:styleId="P609">
    <w:name w:val="Yprocsubsubclause-f"/>
    <w:basedOn w:val="P490"/>
    <w:next w:val="P609"/>
    <w:pPr/>
    <w:rPr/>
  </w:style>
  <w:style w:type="paragraph" w:styleId="P610">
    <w:name w:val="Ydefsubsubsubclause-f"/>
    <w:basedOn w:val="P494"/>
    <w:next w:val="P610"/>
    <w:pPr/>
    <w:rPr/>
  </w:style>
  <w:style w:type="paragraph" w:styleId="P611">
    <w:name w:val="Yprocsubsubsubclause-f"/>
    <w:basedOn w:val="P495"/>
    <w:next w:val="P611"/>
    <w:pPr/>
    <w:rPr/>
  </w:style>
  <w:style w:type="paragraph" w:styleId="P612">
    <w:name w:val="Yprocdefsubsubsubclause-e"/>
    <w:basedOn w:val="P495"/>
    <w:next w:val="P612"/>
    <w:pPr/>
    <w:rPr/>
  </w:style>
  <w:style w:type="paragraph" w:styleId="P613">
    <w:name w:val="YprocSclause-f"/>
    <w:basedOn w:val="P499"/>
    <w:next w:val="P613"/>
    <w:pPr/>
    <w:rPr/>
  </w:style>
  <w:style w:type="paragraph" w:styleId="P614">
    <w:name w:val="YprocSdefclause-f"/>
    <w:basedOn w:val="P499"/>
    <w:next w:val="P614"/>
    <w:pPr/>
    <w:rPr/>
  </w:style>
  <w:style w:type="paragraph" w:styleId="P615">
    <w:name w:val="pnoteclause-f"/>
    <w:basedOn w:val="P502"/>
    <w:next w:val="P615"/>
    <w:pPr/>
    <w:rPr/>
  </w:style>
  <w:style w:type="paragraph" w:styleId="P616">
    <w:name w:val="Yprocfirstdef-f"/>
    <w:basedOn w:val="P505"/>
    <w:next w:val="P616"/>
    <w:pPr/>
    <w:rPr/>
  </w:style>
  <w:style w:type="paragraph" w:styleId="P617">
    <w:name w:val="YprocSdefinition-f"/>
    <w:basedOn w:val="P507"/>
    <w:next w:val="P617"/>
    <w:pPr/>
    <w:rPr/>
  </w:style>
  <w:style w:type="paragraph" w:styleId="P618">
    <w:name w:val="Yprocdefparagraph-f"/>
    <w:basedOn w:val="P510"/>
    <w:next w:val="P618"/>
    <w:pPr/>
    <w:rPr/>
  </w:style>
  <w:style w:type="paragraph" w:styleId="P619">
    <w:name w:val="Ydefsubpara-f"/>
    <w:basedOn w:val="P511"/>
    <w:next w:val="P619"/>
    <w:pPr/>
    <w:rPr/>
  </w:style>
  <w:style w:type="paragraph" w:styleId="P620">
    <w:name w:val="Yprocdefsubpara-e"/>
    <w:basedOn w:val="P511"/>
    <w:next w:val="P620"/>
    <w:pPr>
      <w:tabs>
        <w:tab w:val="right" w:pos="1078" w:leader="none"/>
        <w:tab w:val="left" w:pos="1195" w:leader="none"/>
      </w:tabs>
      <w:ind w:left="1195"/>
    </w:pPr>
    <w:rPr/>
  </w:style>
  <w:style w:type="paragraph" w:styleId="P621">
    <w:name w:val="YSsubpara-f"/>
    <w:basedOn w:val="P514"/>
    <w:next w:val="P621"/>
    <w:pPr/>
    <w:rPr/>
  </w:style>
  <w:style w:type="paragraph" w:styleId="P622">
    <w:name w:val="YprocSsubpara-f"/>
    <w:basedOn w:val="P516"/>
    <w:next w:val="P622"/>
    <w:pPr/>
    <w:rPr/>
  </w:style>
  <w:style w:type="paragraph" w:styleId="P623">
    <w:name w:val="Yprocsubpara-f"/>
    <w:basedOn w:val="P517"/>
    <w:next w:val="P623"/>
    <w:pPr/>
    <w:rPr/>
  </w:style>
  <w:style w:type="paragraph" w:styleId="P624">
    <w:name w:val="Yequationind2-f"/>
    <w:basedOn w:val="P519"/>
    <w:next w:val="P624"/>
    <w:pPr>
      <w:shd w:val="clear" w:fill="D9D9D9"/>
    </w:pPr>
    <w:rPr/>
  </w:style>
  <w:style w:type="paragraph" w:styleId="P625">
    <w:name w:val="Ydefsubsubpara-f"/>
    <w:basedOn w:val="P521"/>
    <w:next w:val="P625"/>
    <w:pPr/>
    <w:rPr/>
  </w:style>
  <w:style w:type="paragraph" w:styleId="P626">
    <w:name w:val="Yprocdefsubsubpara-e"/>
    <w:basedOn w:val="P521"/>
    <w:next w:val="P626"/>
    <w:pPr>
      <w:tabs>
        <w:tab w:val="right" w:pos="1555" w:leader="none"/>
        <w:tab w:val="left" w:pos="1675" w:leader="none"/>
      </w:tabs>
      <w:ind w:left="1675"/>
    </w:pPr>
    <w:rPr/>
  </w:style>
  <w:style w:type="paragraph" w:styleId="P627">
    <w:name w:val="YSsubsubpara-f"/>
    <w:basedOn w:val="P524"/>
    <w:next w:val="P627"/>
    <w:pPr/>
    <w:rPr/>
  </w:style>
  <w:style w:type="paragraph" w:styleId="P628">
    <w:name w:val="YprocSsubsubpara-f"/>
    <w:basedOn w:val="P526"/>
    <w:next w:val="P628"/>
    <w:pPr/>
    <w:rPr/>
  </w:style>
  <w:style w:type="paragraph" w:styleId="P629">
    <w:name w:val="Yprocsubsubpara-f"/>
    <w:basedOn w:val="P527"/>
    <w:next w:val="P629"/>
    <w:pPr/>
    <w:rPr/>
  </w:style>
  <w:style w:type="paragraph" w:styleId="P630">
    <w:name w:val="Yequationind3-f"/>
    <w:basedOn w:val="P529"/>
    <w:next w:val="P630"/>
    <w:pPr>
      <w:shd w:val="clear" w:fill="D9D9D9"/>
    </w:pPr>
    <w:rPr/>
  </w:style>
  <w:style w:type="paragraph" w:styleId="P631">
    <w:name w:val="Yprocsubsubsubpara-f"/>
    <w:basedOn w:val="P533"/>
    <w:next w:val="P631"/>
    <w:pPr/>
    <w:rPr/>
  </w:style>
  <w:style w:type="paragraph" w:styleId="P632">
    <w:name w:val="Yequationind4-f"/>
    <w:basedOn w:val="P535"/>
    <w:next w:val="P632"/>
    <w:pPr>
      <w:shd w:val="clear" w:fill="D9D9D9"/>
    </w:pPr>
    <w:rPr/>
  </w:style>
  <w:style w:type="paragraph" w:styleId="P633">
    <w:name w:val="YprocSdefpara-f"/>
    <w:basedOn w:val="P538"/>
    <w:next w:val="P633"/>
    <w:pPr/>
    <w:rPr/>
  </w:style>
  <w:style w:type="paragraph" w:styleId="P634">
    <w:name w:val="YprocSparagraph-f"/>
    <w:basedOn w:val="P540"/>
    <w:next w:val="P634"/>
    <w:pPr/>
    <w:rPr/>
  </w:style>
  <w:style w:type="paragraph" w:styleId="P635">
    <w:name w:val="transsubsection-f"/>
    <w:basedOn w:val="P554"/>
    <w:next w:val="P635"/>
    <w:pPr/>
    <w:rPr/>
  </w:style>
  <w:style w:type="paragraph" w:styleId="P636">
    <w:name w:val="YSPsubsection-f"/>
    <w:basedOn w:val="P557"/>
    <w:next w:val="P636"/>
    <w:pPr/>
    <w:rPr/>
  </w:style>
  <w:style w:type="paragraph" w:styleId="P637">
    <w:name w:val="YSsubsection-f"/>
    <w:basedOn w:val="P559"/>
    <w:next w:val="P637"/>
    <w:pPr/>
    <w:rPr/>
  </w:style>
  <w:style w:type="paragraph" w:styleId="P638">
    <w:name w:val="YprocSsubsection-e"/>
    <w:basedOn w:val="P559"/>
    <w:next w:val="P638"/>
    <w:pPr>
      <w:ind w:left="240"/>
    </w:pPr>
    <w:rPr/>
  </w:style>
  <w:style w:type="paragraph" w:styleId="P639">
    <w:name w:val="Yprocsubsection-f"/>
    <w:basedOn w:val="P561"/>
    <w:next w:val="P639"/>
    <w:pPr/>
    <w:rPr/>
  </w:style>
  <w:style w:type="paragraph" w:styleId="P640">
    <w:name w:val="YprocSsection-f"/>
    <w:basedOn w:val="P565"/>
    <w:next w:val="P640"/>
    <w:pPr/>
    <w:rPr/>
  </w:style>
  <w:style w:type="paragraph" w:styleId="P641">
    <w:name w:val="YTOCheadLeft-f"/>
    <w:basedOn w:val="P574"/>
    <w:next w:val="P641"/>
    <w:pPr/>
    <w:rPr/>
  </w:style>
  <w:style w:type="paragraph" w:styleId="P642">
    <w:name w:val="YTOCForm-f"/>
    <w:basedOn w:val="P581"/>
    <w:next w:val="P642"/>
    <w:pPr/>
    <w:rPr/>
  </w:style>
  <w:style w:type="paragraph" w:styleId="P643">
    <w:name w:val="Yproctablelevel1x-f"/>
    <w:basedOn w:val="P587"/>
    <w:next w:val="P643"/>
    <w:pPr>
      <w:ind w:left="240"/>
    </w:pPr>
    <w:rPr/>
  </w:style>
  <w:style w:type="paragraph" w:styleId="P644">
    <w:name w:val="Yproctableboldlevel1x-e"/>
    <w:basedOn w:val="P588"/>
    <w:next w:val="P644"/>
    <w:pPr/>
    <w:rPr>
      <w:b w:val="1"/>
    </w:rPr>
  </w:style>
  <w:style w:type="paragraph" w:styleId="P645">
    <w:name w:val="Yprocdefsubclause-f"/>
    <w:basedOn w:val="P599"/>
    <w:next w:val="P645"/>
    <w:pPr/>
    <w:rPr/>
  </w:style>
  <w:style w:type="paragraph" w:styleId="P646">
    <w:name w:val="Ysdefsubclause-f"/>
    <w:basedOn w:val="P602"/>
    <w:next w:val="P646"/>
    <w:pPr/>
    <w:rPr/>
  </w:style>
  <w:style w:type="paragraph" w:styleId="P647">
    <w:name w:val="Yprocdefsubsubclause-f"/>
    <w:basedOn w:val="P606"/>
    <w:next w:val="P647"/>
    <w:pPr/>
    <w:rPr/>
  </w:style>
  <w:style w:type="paragraph" w:styleId="P648">
    <w:name w:val="YprocSsubsubclause-f"/>
    <w:basedOn w:val="P608"/>
    <w:next w:val="P648"/>
    <w:pPr/>
    <w:rPr/>
  </w:style>
  <w:style w:type="paragraph" w:styleId="P649">
    <w:name w:val="Yprocdefsubsubsubclause-f"/>
    <w:basedOn w:val="P611"/>
    <w:next w:val="P649"/>
    <w:pPr/>
    <w:rPr/>
  </w:style>
  <w:style w:type="paragraph" w:styleId="P650">
    <w:name w:val="Yprocdefsubpara-f"/>
    <w:basedOn w:val="P620"/>
    <w:next w:val="P650"/>
    <w:pPr/>
    <w:rPr/>
  </w:style>
  <w:style w:type="paragraph" w:styleId="P651">
    <w:name w:val="Yprocdefsubsubpara-f"/>
    <w:basedOn w:val="P626"/>
    <w:next w:val="P651"/>
    <w:pPr/>
    <w:rPr/>
  </w:style>
  <w:style w:type="paragraph" w:styleId="P652">
    <w:name w:val="YprocSsubsection-f"/>
    <w:basedOn w:val="P638"/>
    <w:next w:val="P652"/>
    <w:pPr/>
    <w:rPr/>
  </w:style>
  <w:style w:type="paragraph" w:styleId="P653">
    <w:name w:val="Yproctableboldlevel1x-f"/>
    <w:basedOn w:val="P643"/>
    <w:next w:val="P653"/>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StatuteName"/>
    <w:rPr>
      <w:rFonts w:ascii="Times New Roman" w:hAnsi="Times New Roman"/>
      <w:sz w:val="20"/>
    </w:rPr>
  </w:style>
  <w:style w:type="character" w:styleId="C6">
    <w:name w:val="StatuteChap"/>
    <w:rPr>
      <w:rFonts w:ascii="Times New Roman" w:hAnsi="Times New Roman"/>
      <w:sz w:val="20"/>
    </w:rPr>
  </w:style>
  <w:style w:type="character" w:styleId="C7">
    <w:name w:val="StatutePageNum"/>
    <w:rPr>
      <w:rFonts w:ascii="Times New Roman" w:hAnsi="Times New Roman"/>
      <w:sz w:val="20"/>
    </w:rPr>
  </w:style>
  <w:style w:type="character" w:styleId="C8">
    <w:name w:val="ovbold"/>
    <w:rPr>
      <w:b w:val="1"/>
    </w:rPr>
  </w:style>
  <w:style w:type="character" w:styleId="C9">
    <w:name w:val="ovitalic"/>
    <w:rPr>
      <w:i w:val="1"/>
    </w:rPr>
  </w:style>
  <w:style w:type="character" w:styleId="C10">
    <w:name w:val="ovsmallcap"/>
    <w:rPr/>
  </w:style>
  <w:style w:type="character" w:styleId="C11">
    <w:name w:val="ovregular"/>
    <w:rPr>
      <w:b w:val="1"/>
    </w:rPr>
  </w:style>
  <w:style w:type="character" w:styleId="C12">
    <w:name w:val="ovitalicbold"/>
    <w:rPr>
      <w:b w:val="1"/>
      <w:i w:val="1"/>
    </w:rPr>
  </w:style>
  <w:style w:type="character" w:styleId="C13">
    <w:name w:val="UnderBlue"/>
    <w:rPr>
      <w:color w:val="0000FF"/>
      <w:u w:val="single" w:color="0000FF"/>
    </w:rPr>
  </w:style>
  <w:style w:type="character" w:styleId="C14">
    <w:name w:val="ovallcaps"/>
    <w:rPr>
      <w:caps w:val="1"/>
    </w:rPr>
  </w:style>
  <w:style w:type="character" w:styleId="C15">
    <w:name w:val="ovboldallcaps"/>
    <w:rPr>
      <w:b w:val="1"/>
      <w:caps w:val="1"/>
    </w:rPr>
  </w:style>
  <w:style w:type="character" w:styleId="C16">
    <w:name w:val="English"/>
    <w:rPr/>
  </w:style>
  <w:style w:type="character" w:styleId="C17">
    <w:name w:val="French"/>
    <w:rPr/>
  </w:style>
  <w:style w:type="character" w:styleId="C18">
    <w:name w:val="Balloon Text Char"/>
    <w:link w:val="P91"/>
    <w:rPr>
      <w:rFonts w:ascii="Segoe UI" w:hAnsi="Segoe UI"/>
      <w:sz w:val="18"/>
    </w:rPr>
  </w:style>
  <w:style w:type="character" w:styleId="C19">
    <w:name w:val="Footnote Reference"/>
    <w:rPr>
      <w:vertAlign w:val="superscript"/>
    </w:rPr>
  </w:style>
  <w:style w:type="character" w:styleId="C20">
    <w:name w:val="Footer Char"/>
    <w:basedOn w:val="C0"/>
    <w:link w:val="P47"/>
    <w:rPr/>
  </w:style>
  <w:style w:type="character" w:styleId="C21">
    <w:name w:val="Header Char"/>
    <w:basedOn w:val="C0"/>
    <w:link w:val="P90"/>
    <w:rPr/>
  </w:style>
  <w:style w:type="character" w:styleId="C22">
    <w:name w:val="section_002de__char"/>
    <w:basedOn w:val="C0"/>
    <w:rPr/>
  </w:style>
  <w:style w:type="character" w:styleId="C23">
    <w:name w:val="apple-converted-space"/>
    <w:basedOn w:val="C0"/>
    <w:rPr/>
  </w:style>
  <w:style w:type="character" w:styleId="C24">
    <w:name w:val="subsection_002de__char"/>
    <w:basedOn w:val="C0"/>
    <w:rPr/>
  </w:style>
  <w:style w:type="character" w:styleId="C25">
    <w:name w:val="ovitalic__char"/>
    <w:basedOn w:val="C0"/>
    <w:rPr/>
  </w:style>
  <w:style w:type="character" w:styleId="C26">
    <w:name w:val="paragraph_002de__char"/>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2018-04-13T15:50:00Z</dcterms:created>
  <cp:lastModifiedBy>Sud, Manu (MEDJCT)</cp:lastModifiedBy>
  <dcterms:modified xsi:type="dcterms:W3CDTF">2019-01-10T16:39:34Z</dcterms:modified>
  <cp:revision>5</cp:revision>
  <dc:subject>TIRES</dc:subject>
  <dc:title>Resource Recovery and Circular Economy Act, 2016 - O. Reg. 225/18</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20180409</vt:lpwstr>
  </property>
  <property fmtid="{D5CDD505-2E9C-101B-9397-08002B2CF9AE}" pid="3" name="To Date">
    <vt:lpwstr>20180630</vt:lpwstr>
  </property>
</Properties>
</file>